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1A057" w14:textId="57FAC574" w:rsidR="00BF3DFC" w:rsidRPr="009F663B" w:rsidRDefault="00BF3DFC" w:rsidP="000C6CC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F66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UCHWAŁA NR </w:t>
      </w:r>
      <w:r w:rsidR="000C6CCD">
        <w:rPr>
          <w:rFonts w:ascii="Times New Roman" w:hAnsi="Times New Roman" w:cs="Times New Roman"/>
          <w:b/>
          <w:bCs/>
          <w:color w:val="000000"/>
          <w:sz w:val="26"/>
          <w:szCs w:val="26"/>
        </w:rPr>
        <w:t>V/46</w:t>
      </w:r>
      <w:bookmarkStart w:id="0" w:name="_GoBack"/>
      <w:bookmarkEnd w:id="0"/>
      <w:r w:rsidR="009F663B" w:rsidRPr="009F66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/2024</w:t>
      </w:r>
    </w:p>
    <w:p w14:paraId="4260E5EC" w14:textId="77777777" w:rsidR="00BF3DFC" w:rsidRPr="009F663B" w:rsidRDefault="00BF3DFC" w:rsidP="000C6CC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F66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RADY GMINY KLESZCZEWO</w:t>
      </w:r>
    </w:p>
    <w:p w14:paraId="1A61710B" w14:textId="70F5DCFD" w:rsidR="00BF3DFC" w:rsidRDefault="00BF3DFC" w:rsidP="000C6CC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F66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z dnia </w:t>
      </w:r>
      <w:r w:rsidR="009F663B" w:rsidRPr="009F663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25 września </w:t>
      </w:r>
      <w:r w:rsidRPr="009F66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2024 roku</w:t>
      </w:r>
    </w:p>
    <w:p w14:paraId="428E1D83" w14:textId="77777777" w:rsidR="009F663B" w:rsidRPr="009F663B" w:rsidRDefault="009F663B" w:rsidP="000C6CC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7D62B4F" w14:textId="4D162403" w:rsidR="00137808" w:rsidRPr="00137808" w:rsidRDefault="00137808" w:rsidP="000C6CCD">
      <w:pPr>
        <w:spacing w:line="276" w:lineRule="auto"/>
        <w:ind w:left="1134" w:hanging="113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przystąpienia do sporządzenia Gminnego </w:t>
      </w:r>
      <w:r w:rsidR="009E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137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rogramu </w:t>
      </w:r>
      <w:r w:rsidR="009E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137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ewitalizacji dla </w:t>
      </w:r>
      <w:r w:rsidR="009E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137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miny </w:t>
      </w:r>
      <w:r w:rsidR="00BF3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Kleszczewo</w:t>
      </w:r>
      <w:r w:rsidR="009E6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 lata 2024-2033</w:t>
      </w:r>
    </w:p>
    <w:p w14:paraId="2E4843DA" w14:textId="5531E28A" w:rsidR="00137808" w:rsidRPr="00137808" w:rsidRDefault="00137808" w:rsidP="000C6CC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808">
        <w:rPr>
          <w:rFonts w:ascii="Times New Roman" w:hAnsi="Times New Roman" w:cs="Times New Roman"/>
          <w:color w:val="000000"/>
          <w:sz w:val="24"/>
          <w:szCs w:val="24"/>
        </w:rPr>
        <w:t>Na podstawie art. 18 ust. 2 pkt 15 ustawy z dnia 8 marca 1990 r. o samorządzie gminnym (</w:t>
      </w:r>
      <w:r w:rsidR="00BF3DD2" w:rsidRPr="00BF3DD2">
        <w:rPr>
          <w:rFonts w:ascii="Times New Roman" w:hAnsi="Times New Roman" w:cs="Times New Roman"/>
          <w:color w:val="000000"/>
          <w:sz w:val="24"/>
          <w:szCs w:val="24"/>
        </w:rPr>
        <w:t>Dz. U. z 2024 r.</w:t>
      </w:r>
      <w:r w:rsidR="00BF3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DD2" w:rsidRPr="00BF3DD2">
        <w:rPr>
          <w:rFonts w:ascii="Times New Roman" w:hAnsi="Times New Roman" w:cs="Times New Roman"/>
          <w:color w:val="000000"/>
          <w:sz w:val="24"/>
          <w:szCs w:val="24"/>
        </w:rPr>
        <w:t>poz. 609, 721</w:t>
      </w:r>
      <w:r w:rsidRPr="00137808">
        <w:rPr>
          <w:rFonts w:ascii="Times New Roman" w:hAnsi="Times New Roman" w:cs="Times New Roman"/>
          <w:color w:val="000000"/>
          <w:sz w:val="24"/>
          <w:szCs w:val="24"/>
        </w:rPr>
        <w:t>) oraz art. 17 ust. 1 ustawy z dnia 9 października 2015 r. o rewitalizacji (Dz. U. z 202</w:t>
      </w:r>
      <w:r w:rsidR="009E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37808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9E63BC">
        <w:rPr>
          <w:rFonts w:ascii="Times New Roman" w:hAnsi="Times New Roman" w:cs="Times New Roman"/>
          <w:color w:val="000000"/>
          <w:sz w:val="24"/>
          <w:szCs w:val="24"/>
        </w:rPr>
        <w:t>278</w:t>
      </w:r>
      <w:r w:rsidRPr="00137808">
        <w:rPr>
          <w:rFonts w:ascii="Times New Roman" w:hAnsi="Times New Roman" w:cs="Times New Roman"/>
          <w:color w:val="000000"/>
          <w:sz w:val="24"/>
          <w:szCs w:val="24"/>
        </w:rPr>
        <w:t>) w związku z uchwałą nr</w:t>
      </w:r>
      <w:r w:rsidR="009E63BC" w:rsidRPr="009E63BC">
        <w:rPr>
          <w:rFonts w:ascii="Times New Roman" w:hAnsi="Times New Roman" w:cs="Times New Roman"/>
          <w:color w:val="000000"/>
          <w:sz w:val="24"/>
          <w:szCs w:val="24"/>
        </w:rPr>
        <w:t xml:space="preserve"> IV/44/2024 Rady Gminy Kleszczewo z</w:t>
      </w:r>
      <w:r w:rsidR="000F31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E63BC" w:rsidRPr="009E63BC">
        <w:rPr>
          <w:rFonts w:ascii="Times New Roman" w:hAnsi="Times New Roman" w:cs="Times New Roman"/>
          <w:color w:val="000000"/>
          <w:sz w:val="24"/>
          <w:szCs w:val="24"/>
        </w:rPr>
        <w:t>dnia 28 sierpnia 2024 r. w sprawie wyznaczenia obszaru zdegradowanego i obszaru rewitalizacji na terenie gminy Kleszczewo</w:t>
      </w:r>
      <w:r w:rsidRPr="00137808">
        <w:rPr>
          <w:rFonts w:ascii="Times New Roman" w:hAnsi="Times New Roman" w:cs="Times New Roman"/>
          <w:color w:val="000000"/>
          <w:sz w:val="24"/>
          <w:szCs w:val="24"/>
        </w:rPr>
        <w:t xml:space="preserve"> (Dz. Urz. Woj. Wlkp. z 202</w:t>
      </w:r>
      <w:r w:rsidR="009E63B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37808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9E63BC" w:rsidRPr="009E63BC">
        <w:rPr>
          <w:rFonts w:ascii="Times New Roman" w:hAnsi="Times New Roman" w:cs="Times New Roman"/>
          <w:color w:val="000000"/>
          <w:sz w:val="24"/>
          <w:szCs w:val="24"/>
        </w:rPr>
        <w:t>7375</w:t>
      </w:r>
      <w:r w:rsidRPr="00137808">
        <w:rPr>
          <w:rFonts w:ascii="Times New Roman" w:hAnsi="Times New Roman" w:cs="Times New Roman"/>
          <w:color w:val="000000"/>
          <w:sz w:val="24"/>
          <w:szCs w:val="24"/>
        </w:rPr>
        <w:t xml:space="preserve">), Rada </w:t>
      </w:r>
      <w:r w:rsidR="000F314F">
        <w:rPr>
          <w:rFonts w:ascii="Times New Roman" w:hAnsi="Times New Roman" w:cs="Times New Roman"/>
          <w:color w:val="000000"/>
          <w:sz w:val="24"/>
          <w:szCs w:val="24"/>
        </w:rPr>
        <w:t>Gminy Kleszczewo</w:t>
      </w:r>
      <w:r w:rsidRPr="00137808">
        <w:rPr>
          <w:rFonts w:ascii="Times New Roman" w:hAnsi="Times New Roman" w:cs="Times New Roman"/>
          <w:color w:val="000000"/>
          <w:sz w:val="24"/>
          <w:szCs w:val="24"/>
        </w:rPr>
        <w:t xml:space="preserve"> uchwala, co następuje:</w:t>
      </w:r>
    </w:p>
    <w:p w14:paraId="255FC6FB" w14:textId="77777777" w:rsidR="00137808" w:rsidRPr="00137808" w:rsidRDefault="00137808" w:rsidP="000C6CC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1.</w:t>
      </w:r>
    </w:p>
    <w:p w14:paraId="0F9736FB" w14:textId="14C3D17C" w:rsidR="002F6D06" w:rsidRPr="002F6D06" w:rsidRDefault="00137808" w:rsidP="000C6CCD">
      <w:pPr>
        <w:spacing w:line="276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37808">
        <w:rPr>
          <w:rFonts w:ascii="Times New Roman" w:hAnsi="Times New Roman" w:cs="Times New Roman"/>
          <w:color w:val="000000"/>
          <w:sz w:val="24"/>
          <w:szCs w:val="24"/>
        </w:rPr>
        <w:t xml:space="preserve">Przystępuje się do sporządzenia </w:t>
      </w:r>
      <w:r w:rsidR="002F6D06" w:rsidRPr="002F6D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Gminnego Programu Rewitalizacji dla Gminy Kleszczewo na</w:t>
      </w:r>
      <w:r w:rsidR="00A764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2F6D06" w:rsidRPr="002F6D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lata 2024-2033</w:t>
      </w:r>
      <w:r w:rsidR="002F6D06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3FF7B9AA" w14:textId="77777777" w:rsidR="00137808" w:rsidRPr="00137808" w:rsidRDefault="00137808" w:rsidP="000C6CC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</w:t>
      </w:r>
    </w:p>
    <w:p w14:paraId="1D9A86CD" w14:textId="4E8B427E" w:rsidR="00137808" w:rsidRPr="00137808" w:rsidRDefault="00137808" w:rsidP="000C6CC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808">
        <w:rPr>
          <w:rFonts w:ascii="Times New Roman" w:hAnsi="Times New Roman" w:cs="Times New Roman"/>
          <w:color w:val="000000"/>
          <w:sz w:val="24"/>
          <w:szCs w:val="24"/>
        </w:rPr>
        <w:t xml:space="preserve">Wykonanie uchwały powierza się </w:t>
      </w:r>
      <w:r w:rsidR="00521DCF">
        <w:rPr>
          <w:rFonts w:ascii="Times New Roman" w:hAnsi="Times New Roman" w:cs="Times New Roman"/>
          <w:color w:val="000000"/>
          <w:sz w:val="24"/>
          <w:szCs w:val="24"/>
        </w:rPr>
        <w:t>Wójtowi Gminy Kleszczewo.</w:t>
      </w:r>
    </w:p>
    <w:p w14:paraId="4C322A5B" w14:textId="77777777" w:rsidR="00137808" w:rsidRPr="00137808" w:rsidRDefault="00137808" w:rsidP="000C6CC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3.</w:t>
      </w:r>
    </w:p>
    <w:p w14:paraId="3B8FD4A1" w14:textId="77777777" w:rsidR="00137808" w:rsidRPr="00137808" w:rsidRDefault="00137808" w:rsidP="000C6CC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808"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14:paraId="72B26B61" w14:textId="77777777" w:rsidR="00BF3DFC" w:rsidRDefault="00BF3DFC" w:rsidP="000C6CCD">
      <w:pP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4DAE0C" w14:textId="77777777" w:rsidR="00BF3DFC" w:rsidRDefault="00BF3DFC" w:rsidP="000C6CCD">
      <w:pPr>
        <w:spacing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98505" w14:textId="22F7BA13" w:rsidR="00BF3DFC" w:rsidRDefault="00137808" w:rsidP="000C6CCD">
      <w:pPr>
        <w:spacing w:line="276" w:lineRule="auto"/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808">
        <w:rPr>
          <w:rFonts w:ascii="Times New Roman" w:hAnsi="Times New Roman" w:cs="Times New Roman"/>
          <w:color w:val="000000"/>
          <w:sz w:val="24"/>
          <w:szCs w:val="24"/>
        </w:rPr>
        <w:t>Przewodnicząc</w:t>
      </w:r>
      <w:r w:rsidR="00165E9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37808">
        <w:rPr>
          <w:rFonts w:ascii="Times New Roman" w:hAnsi="Times New Roman" w:cs="Times New Roman"/>
          <w:color w:val="000000"/>
          <w:sz w:val="24"/>
          <w:szCs w:val="24"/>
        </w:rPr>
        <w:t xml:space="preserve"> Rady </w:t>
      </w:r>
      <w:r w:rsidR="00521DCF">
        <w:rPr>
          <w:rFonts w:ascii="Times New Roman" w:hAnsi="Times New Roman" w:cs="Times New Roman"/>
          <w:color w:val="000000"/>
          <w:sz w:val="24"/>
          <w:szCs w:val="24"/>
        </w:rPr>
        <w:t>Gminy</w:t>
      </w:r>
    </w:p>
    <w:p w14:paraId="17DCE9BA" w14:textId="73F8E442" w:rsidR="00137808" w:rsidRPr="00137808" w:rsidRDefault="00165E93" w:rsidP="000C6CCD">
      <w:pPr>
        <w:spacing w:line="276" w:lineRule="auto"/>
        <w:ind w:left="566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Dorota Wysz</w:t>
      </w:r>
    </w:p>
    <w:p w14:paraId="6B432A84" w14:textId="77777777" w:rsidR="00137808" w:rsidRDefault="00137808" w:rsidP="000C6CCD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7871AB7A" w14:textId="45691478" w:rsidR="00137808" w:rsidRDefault="00137808" w:rsidP="000C6C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EBA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32BD990" w14:textId="17967EBA" w:rsidR="009F663B" w:rsidRDefault="009F663B" w:rsidP="000C6C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 Nr V/46/2024</w:t>
      </w:r>
    </w:p>
    <w:p w14:paraId="16D6A91C" w14:textId="204F536E" w:rsidR="009F663B" w:rsidRDefault="009F663B" w:rsidP="000C6CC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Kleszczewo</w:t>
      </w:r>
    </w:p>
    <w:p w14:paraId="596C06D7" w14:textId="465C9D35" w:rsidR="009F663B" w:rsidRPr="008F6EBA" w:rsidRDefault="009F663B" w:rsidP="000C6CC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25 września 2024 r.</w:t>
      </w:r>
    </w:p>
    <w:p w14:paraId="3BCC62CD" w14:textId="7BC5F54E" w:rsidR="00137808" w:rsidRPr="008F6EBA" w:rsidRDefault="00137808" w:rsidP="000C6C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A">
        <w:rPr>
          <w:rFonts w:ascii="Times New Roman" w:hAnsi="Times New Roman" w:cs="Times New Roman"/>
          <w:sz w:val="24"/>
          <w:szCs w:val="24"/>
        </w:rPr>
        <w:t>Ustawa z dnia 9 października 2015 r. o rewitalizacji określa zasady oraz tryb przygotowania, prowadzenia i oceny rewitalizacji. Samorządy otrzymały podstawę prawną do podjęcia kompleksowych działań służących rewitalizacji obszarów zdegradowanych. Rewitalizacja stanowi proces wyprowadzania ze stanu kryzysowego obszarów zdegradowanych, realizowany w sposób kompleksowy poprzez zintegrowane działania na rzecz lokalnej społeczności, przestrzeni i gospodarki, skoncentrowane terytorialnie, prowadzone przez interesariuszy rewitalizacji na podstawie gminnego programu rewitalizacji. Przygotowanie, koordynowanie i</w:t>
      </w:r>
      <w:r w:rsidR="008F6EBA" w:rsidRPr="008F6EBA">
        <w:rPr>
          <w:rFonts w:ascii="Times New Roman" w:hAnsi="Times New Roman" w:cs="Times New Roman"/>
          <w:sz w:val="24"/>
          <w:szCs w:val="24"/>
        </w:rPr>
        <w:t> </w:t>
      </w:r>
      <w:r w:rsidRPr="008F6EBA">
        <w:rPr>
          <w:rFonts w:ascii="Times New Roman" w:hAnsi="Times New Roman" w:cs="Times New Roman"/>
          <w:sz w:val="24"/>
          <w:szCs w:val="24"/>
        </w:rPr>
        <w:t>tworzenie warunków do prowadzenia rewitalizacji, a także jej prowadzenie w zakresie właściwości gminy, stanowią jej zadania własne. Obszar gminy znajdujący się w stanie kryzysowym z powodu kumulacji negatywnych zjawisk społecznych, w szczególności bezrobocia, ubóstwa, przestępczości, niskiego poziomu edukacji lub kapitału społecznego, a</w:t>
      </w:r>
      <w:r w:rsidR="008F6EBA" w:rsidRPr="008F6EBA">
        <w:rPr>
          <w:rFonts w:ascii="Times New Roman" w:hAnsi="Times New Roman" w:cs="Times New Roman"/>
          <w:sz w:val="24"/>
          <w:szCs w:val="24"/>
        </w:rPr>
        <w:t> </w:t>
      </w:r>
      <w:r w:rsidRPr="008F6EBA">
        <w:rPr>
          <w:rFonts w:ascii="Times New Roman" w:hAnsi="Times New Roman" w:cs="Times New Roman"/>
          <w:sz w:val="24"/>
          <w:szCs w:val="24"/>
        </w:rPr>
        <w:t>także niewystarczającego poziomu uczestnictwa w życiu publicznym i kulturalnym, można wyznaczyć jako obszar zdegradowany w przypadku występowania na nim ponadto co najmniej jednego z następujących negatywnych zjawisk:</w:t>
      </w:r>
    </w:p>
    <w:p w14:paraId="6965B3F9" w14:textId="77777777" w:rsidR="00137808" w:rsidRPr="00B20FEF" w:rsidRDefault="00137808" w:rsidP="000C6CCD">
      <w:pPr>
        <w:pStyle w:val="Akapitzlist"/>
        <w:numPr>
          <w:ilvl w:val="0"/>
          <w:numId w:val="1"/>
        </w:numPr>
        <w:spacing w:line="276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0FEF">
        <w:rPr>
          <w:rFonts w:ascii="Times New Roman" w:hAnsi="Times New Roman" w:cs="Times New Roman"/>
          <w:sz w:val="24"/>
          <w:szCs w:val="24"/>
        </w:rPr>
        <w:t>gospodarczych – w szczególności niskiego stopnia przedsiębiorczości, słabej kondycji lokalnych przedsiębiorstw lub</w:t>
      </w:r>
    </w:p>
    <w:p w14:paraId="5206BCD9" w14:textId="77777777" w:rsidR="00137808" w:rsidRPr="00B20FEF" w:rsidRDefault="00137808" w:rsidP="000C6CCD">
      <w:pPr>
        <w:pStyle w:val="Akapitzlist"/>
        <w:numPr>
          <w:ilvl w:val="0"/>
          <w:numId w:val="1"/>
        </w:numPr>
        <w:spacing w:line="276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0FEF">
        <w:rPr>
          <w:rFonts w:ascii="Times New Roman" w:hAnsi="Times New Roman" w:cs="Times New Roman"/>
          <w:sz w:val="24"/>
          <w:szCs w:val="24"/>
        </w:rPr>
        <w:t>środowiskowych – w szczególności przekroczenia standardów jakości środowiska, obecności odpadów stwarzających zagrożenie dla życia, zdrowia ludzi lub stanu środowiska, lub</w:t>
      </w:r>
    </w:p>
    <w:p w14:paraId="5D68BA99" w14:textId="41CD50A8" w:rsidR="00137808" w:rsidRPr="00B20FEF" w:rsidRDefault="00137808" w:rsidP="000C6CCD">
      <w:pPr>
        <w:pStyle w:val="Akapitzlist"/>
        <w:numPr>
          <w:ilvl w:val="0"/>
          <w:numId w:val="1"/>
        </w:numPr>
        <w:spacing w:line="276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0FEF">
        <w:rPr>
          <w:rFonts w:ascii="Times New Roman" w:hAnsi="Times New Roman" w:cs="Times New Roman"/>
          <w:sz w:val="24"/>
          <w:szCs w:val="24"/>
        </w:rPr>
        <w:t>przestrzenno-funkcjonalnych – w szczególności niewystarczającego wyposażenia w</w:t>
      </w:r>
      <w:r w:rsidR="00B20FEF">
        <w:rPr>
          <w:rFonts w:ascii="Times New Roman" w:hAnsi="Times New Roman" w:cs="Times New Roman"/>
          <w:sz w:val="24"/>
          <w:szCs w:val="24"/>
        </w:rPr>
        <w:t> </w:t>
      </w:r>
      <w:r w:rsidRPr="00B20FEF">
        <w:rPr>
          <w:rFonts w:ascii="Times New Roman" w:hAnsi="Times New Roman" w:cs="Times New Roman"/>
          <w:sz w:val="24"/>
          <w:szCs w:val="24"/>
        </w:rPr>
        <w:t>infrastrukturę techniczną i społeczną lub jej złego stanu technicznego, braku dostępu do</w:t>
      </w:r>
      <w:r w:rsidR="00B20FEF">
        <w:rPr>
          <w:rFonts w:ascii="Times New Roman" w:hAnsi="Times New Roman" w:cs="Times New Roman"/>
          <w:sz w:val="24"/>
          <w:szCs w:val="24"/>
        </w:rPr>
        <w:t> </w:t>
      </w:r>
      <w:r w:rsidRPr="00B20FEF">
        <w:rPr>
          <w:rFonts w:ascii="Times New Roman" w:hAnsi="Times New Roman" w:cs="Times New Roman"/>
          <w:sz w:val="24"/>
          <w:szCs w:val="24"/>
        </w:rPr>
        <w:t>podstawowych usług lub ich niskiej jakości, niedostosowania rozwiązań urbanistycznych do zmieniających się funkcji obszaru, niskiego poziomu obsługi komunikacyjnej, niedoboru lub niskiej jakości terenów publicznych, lub</w:t>
      </w:r>
    </w:p>
    <w:p w14:paraId="39AA626F" w14:textId="4F828AAC" w:rsidR="00137808" w:rsidRPr="00B20FEF" w:rsidRDefault="00137808" w:rsidP="000C6CCD">
      <w:pPr>
        <w:pStyle w:val="Akapitzlist"/>
        <w:numPr>
          <w:ilvl w:val="0"/>
          <w:numId w:val="1"/>
        </w:numPr>
        <w:spacing w:line="276" w:lineRule="auto"/>
        <w:ind w:left="470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0FEF">
        <w:rPr>
          <w:rFonts w:ascii="Times New Roman" w:hAnsi="Times New Roman" w:cs="Times New Roman"/>
          <w:sz w:val="24"/>
          <w:szCs w:val="24"/>
        </w:rPr>
        <w:t>technicznych – w szczególności degradacji stanu technicznego obiektów budowlanych, w</w:t>
      </w:r>
      <w:r w:rsidR="00B20FEF">
        <w:rPr>
          <w:rFonts w:ascii="Times New Roman" w:hAnsi="Times New Roman" w:cs="Times New Roman"/>
          <w:sz w:val="24"/>
          <w:szCs w:val="24"/>
        </w:rPr>
        <w:t> </w:t>
      </w:r>
      <w:r w:rsidRPr="00B20FEF">
        <w:rPr>
          <w:rFonts w:ascii="Times New Roman" w:hAnsi="Times New Roman" w:cs="Times New Roman"/>
          <w:sz w:val="24"/>
          <w:szCs w:val="24"/>
        </w:rPr>
        <w:t>tym o przeznaczeniu mieszkaniowym, oraz niefunkcjonowaniu rozwiązań technicznych umożliwiających efektywne korzystanie z obiektów budowlanych, w szczególności w</w:t>
      </w:r>
      <w:r w:rsidR="00B20FEF">
        <w:rPr>
          <w:rFonts w:ascii="Times New Roman" w:hAnsi="Times New Roman" w:cs="Times New Roman"/>
          <w:sz w:val="24"/>
          <w:szCs w:val="24"/>
        </w:rPr>
        <w:t> </w:t>
      </w:r>
      <w:r w:rsidRPr="00B20FEF">
        <w:rPr>
          <w:rFonts w:ascii="Times New Roman" w:hAnsi="Times New Roman" w:cs="Times New Roman"/>
          <w:sz w:val="24"/>
          <w:szCs w:val="24"/>
        </w:rPr>
        <w:t>zakresie energooszczędności i ochrony środowiska.</w:t>
      </w:r>
    </w:p>
    <w:p w14:paraId="588F1F27" w14:textId="0FFEDF71" w:rsidR="00137808" w:rsidRPr="00B20FEF" w:rsidRDefault="00137808" w:rsidP="000C6C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EF">
        <w:rPr>
          <w:rFonts w:ascii="Times New Roman" w:hAnsi="Times New Roman" w:cs="Times New Roman"/>
          <w:sz w:val="24"/>
          <w:szCs w:val="24"/>
        </w:rPr>
        <w:t>Obszar obejmujący całość lub część obszaru zdegradowanego, cechujący się szczególną koncentracją negatywnych zjawisk, na którym z uwagi na istotne znaczenie dla rozwoju lokalnego gmina zamierza prowadzić rewitalizację, wyznacza się jako obszar rewitalizacji. Obszar rewitalizacji nie może być większy niż 20% powierzchni gminy oraz zamieszkany przez więcej niż 30% liczby mieszkańców gminy. W celu prowadzenia działań rewitalizacyjnych i</w:t>
      </w:r>
      <w:r w:rsidR="0092412F">
        <w:rPr>
          <w:rFonts w:ascii="Times New Roman" w:hAnsi="Times New Roman" w:cs="Times New Roman"/>
          <w:sz w:val="24"/>
          <w:szCs w:val="24"/>
        </w:rPr>
        <w:t> </w:t>
      </w:r>
      <w:r w:rsidRPr="00B20FEF">
        <w:rPr>
          <w:rFonts w:ascii="Times New Roman" w:hAnsi="Times New Roman" w:cs="Times New Roman"/>
          <w:sz w:val="24"/>
          <w:szCs w:val="24"/>
        </w:rPr>
        <w:t xml:space="preserve">pozyskiwania środków zewnętrznych na ten cel konieczne jest opracowanie </w:t>
      </w:r>
      <w:r w:rsidR="00B20FEF" w:rsidRPr="00B20FEF">
        <w:rPr>
          <w:rFonts w:ascii="Times New Roman" w:hAnsi="Times New Roman" w:cs="Times New Roman"/>
          <w:i/>
          <w:iCs/>
          <w:sz w:val="24"/>
          <w:szCs w:val="24"/>
        </w:rPr>
        <w:t>Gminnego Programu Rewitalizacji dla Gminy Kleszczewo na lata 2024-2033</w:t>
      </w:r>
      <w:r w:rsidRPr="00B20FEF">
        <w:rPr>
          <w:rFonts w:ascii="Times New Roman" w:hAnsi="Times New Roman" w:cs="Times New Roman"/>
          <w:sz w:val="24"/>
          <w:szCs w:val="24"/>
        </w:rPr>
        <w:t>, co wynika z</w:t>
      </w:r>
      <w:r w:rsidR="0092412F">
        <w:rPr>
          <w:rFonts w:ascii="Times New Roman" w:hAnsi="Times New Roman" w:cs="Times New Roman"/>
          <w:sz w:val="24"/>
          <w:szCs w:val="24"/>
        </w:rPr>
        <w:t> </w:t>
      </w:r>
      <w:r w:rsidRPr="00B20FEF">
        <w:rPr>
          <w:rFonts w:ascii="Times New Roman" w:hAnsi="Times New Roman" w:cs="Times New Roman"/>
          <w:sz w:val="24"/>
          <w:szCs w:val="24"/>
        </w:rPr>
        <w:t>art.17</w:t>
      </w:r>
      <w:r w:rsidR="0092412F">
        <w:rPr>
          <w:rFonts w:ascii="Times New Roman" w:hAnsi="Times New Roman" w:cs="Times New Roman"/>
          <w:sz w:val="24"/>
          <w:szCs w:val="24"/>
        </w:rPr>
        <w:t> </w:t>
      </w:r>
      <w:r w:rsidRPr="00B20FEF">
        <w:rPr>
          <w:rFonts w:ascii="Times New Roman" w:hAnsi="Times New Roman" w:cs="Times New Roman"/>
          <w:sz w:val="24"/>
          <w:szCs w:val="24"/>
        </w:rPr>
        <w:t>ust.1</w:t>
      </w:r>
      <w:r w:rsidR="0092412F">
        <w:rPr>
          <w:rFonts w:ascii="Times New Roman" w:hAnsi="Times New Roman" w:cs="Times New Roman"/>
          <w:sz w:val="24"/>
          <w:szCs w:val="24"/>
        </w:rPr>
        <w:t>. </w:t>
      </w:r>
      <w:r w:rsidRPr="00B20FEF">
        <w:rPr>
          <w:rFonts w:ascii="Times New Roman" w:hAnsi="Times New Roman" w:cs="Times New Roman"/>
          <w:sz w:val="24"/>
          <w:szCs w:val="24"/>
        </w:rPr>
        <w:t>ustawy z dnia 9 października 2015 r. o rewitalizacji. Informację o podjęciu uchwały o</w:t>
      </w:r>
      <w:r w:rsidR="00B20FEF" w:rsidRPr="00B20FEF">
        <w:rPr>
          <w:rFonts w:ascii="Times New Roman" w:hAnsi="Times New Roman" w:cs="Times New Roman"/>
          <w:sz w:val="24"/>
          <w:szCs w:val="24"/>
        </w:rPr>
        <w:t> </w:t>
      </w:r>
      <w:r w:rsidRPr="00B20FEF">
        <w:rPr>
          <w:rFonts w:ascii="Times New Roman" w:hAnsi="Times New Roman" w:cs="Times New Roman"/>
          <w:sz w:val="24"/>
          <w:szCs w:val="24"/>
        </w:rPr>
        <w:t xml:space="preserve">przystąpieniu do sporządzenia gminnego programu rewitalizacji ogłasza się na </w:t>
      </w:r>
      <w:r w:rsidRPr="00B20FEF">
        <w:rPr>
          <w:rFonts w:ascii="Times New Roman" w:hAnsi="Times New Roman" w:cs="Times New Roman"/>
          <w:sz w:val="24"/>
          <w:szCs w:val="24"/>
        </w:rPr>
        <w:lastRenderedPageBreak/>
        <w:t>stronie gminy w Biuletynie Informacji Publicznej, w sposób zwyczajowo przyjęty w danej miejscowości, w</w:t>
      </w:r>
      <w:r w:rsidR="00B20FEF" w:rsidRPr="00B20FEF">
        <w:rPr>
          <w:rFonts w:ascii="Times New Roman" w:hAnsi="Times New Roman" w:cs="Times New Roman"/>
          <w:sz w:val="24"/>
          <w:szCs w:val="24"/>
        </w:rPr>
        <w:t> </w:t>
      </w:r>
      <w:r w:rsidRPr="00B20FEF">
        <w:rPr>
          <w:rFonts w:ascii="Times New Roman" w:hAnsi="Times New Roman" w:cs="Times New Roman"/>
          <w:sz w:val="24"/>
          <w:szCs w:val="24"/>
        </w:rPr>
        <w:t>prasie lokalnej oraz przez obwieszczenie.</w:t>
      </w:r>
    </w:p>
    <w:p w14:paraId="05AB0B6A" w14:textId="495C935B" w:rsidR="00137808" w:rsidRPr="002E542D" w:rsidRDefault="00137808" w:rsidP="000C6C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2D">
        <w:rPr>
          <w:rFonts w:ascii="Times New Roman" w:hAnsi="Times New Roman" w:cs="Times New Roman"/>
          <w:sz w:val="24"/>
          <w:szCs w:val="24"/>
        </w:rPr>
        <w:t xml:space="preserve">Podjęcie przedmiotowej uchwały zostało poprzedzone podjęciem w dniu </w:t>
      </w:r>
      <w:r w:rsidR="00B20FEF" w:rsidRPr="002E542D">
        <w:rPr>
          <w:rFonts w:ascii="Times New Roman" w:hAnsi="Times New Roman" w:cs="Times New Roman"/>
          <w:sz w:val="24"/>
          <w:szCs w:val="24"/>
        </w:rPr>
        <w:t>28</w:t>
      </w:r>
      <w:r w:rsidRPr="002E542D">
        <w:rPr>
          <w:rFonts w:ascii="Times New Roman" w:hAnsi="Times New Roman" w:cs="Times New Roman"/>
          <w:sz w:val="24"/>
          <w:szCs w:val="24"/>
        </w:rPr>
        <w:t xml:space="preserve"> </w:t>
      </w:r>
      <w:r w:rsidR="00B20FEF" w:rsidRPr="002E542D">
        <w:rPr>
          <w:rFonts w:ascii="Times New Roman" w:hAnsi="Times New Roman" w:cs="Times New Roman"/>
          <w:sz w:val="24"/>
          <w:szCs w:val="24"/>
        </w:rPr>
        <w:t>sierpnia</w:t>
      </w:r>
      <w:r w:rsidRPr="002E542D">
        <w:rPr>
          <w:rFonts w:ascii="Times New Roman" w:hAnsi="Times New Roman" w:cs="Times New Roman"/>
          <w:sz w:val="24"/>
          <w:szCs w:val="24"/>
        </w:rPr>
        <w:t xml:space="preserve"> b.r. uchwały </w:t>
      </w:r>
      <w:r w:rsidR="00B20FEF" w:rsidRPr="002E542D">
        <w:rPr>
          <w:rFonts w:ascii="Times New Roman" w:hAnsi="Times New Roman" w:cs="Times New Roman"/>
          <w:sz w:val="24"/>
          <w:szCs w:val="24"/>
        </w:rPr>
        <w:t xml:space="preserve">IV/44/2024 Rady Gminy Kleszczewo </w:t>
      </w:r>
      <w:r w:rsidRPr="002E542D">
        <w:rPr>
          <w:rFonts w:ascii="Times New Roman" w:hAnsi="Times New Roman" w:cs="Times New Roman"/>
          <w:sz w:val="24"/>
          <w:szCs w:val="24"/>
        </w:rPr>
        <w:t xml:space="preserve">w sprawie wyznaczenia obszaru zdegradowanego i obszaru rewitalizacji na terenie gminy </w:t>
      </w:r>
      <w:r w:rsidR="00B20FEF" w:rsidRPr="002E542D">
        <w:rPr>
          <w:rFonts w:ascii="Times New Roman" w:hAnsi="Times New Roman" w:cs="Times New Roman"/>
          <w:sz w:val="24"/>
          <w:szCs w:val="24"/>
        </w:rPr>
        <w:t>Kleszczewo</w:t>
      </w:r>
      <w:r w:rsidRPr="002E542D">
        <w:rPr>
          <w:rFonts w:ascii="Times New Roman" w:hAnsi="Times New Roman" w:cs="Times New Roman"/>
          <w:sz w:val="24"/>
          <w:szCs w:val="24"/>
        </w:rPr>
        <w:t xml:space="preserve">, opublikowanej w Dzienniku Urzędowym Województwa Wielkopolskiego z dnia </w:t>
      </w:r>
      <w:r w:rsidR="00B20FEF" w:rsidRPr="002E542D">
        <w:rPr>
          <w:rFonts w:ascii="Times New Roman" w:hAnsi="Times New Roman" w:cs="Times New Roman"/>
          <w:sz w:val="24"/>
          <w:szCs w:val="24"/>
        </w:rPr>
        <w:t xml:space="preserve">9 września 2024 </w:t>
      </w:r>
      <w:r w:rsidRPr="002E542D">
        <w:rPr>
          <w:rFonts w:ascii="Times New Roman" w:hAnsi="Times New Roman" w:cs="Times New Roman"/>
          <w:sz w:val="24"/>
          <w:szCs w:val="24"/>
        </w:rPr>
        <w:t xml:space="preserve">pod pozycją </w:t>
      </w:r>
      <w:r w:rsidR="00B20FEF" w:rsidRPr="002E542D">
        <w:rPr>
          <w:rFonts w:ascii="Times New Roman" w:hAnsi="Times New Roman" w:cs="Times New Roman"/>
          <w:sz w:val="24"/>
          <w:szCs w:val="24"/>
        </w:rPr>
        <w:t>7375</w:t>
      </w:r>
      <w:r w:rsidRPr="002E542D">
        <w:rPr>
          <w:rFonts w:ascii="Times New Roman" w:hAnsi="Times New Roman" w:cs="Times New Roman"/>
          <w:sz w:val="24"/>
          <w:szCs w:val="24"/>
        </w:rPr>
        <w:t>. Uchwała weszła w życie po upływie 14 dni od daty jej publikacji.</w:t>
      </w:r>
    </w:p>
    <w:p w14:paraId="1895AEAA" w14:textId="58E90F1A" w:rsidR="00137808" w:rsidRPr="002E542D" w:rsidRDefault="00137808" w:rsidP="000C6C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2D">
        <w:rPr>
          <w:rFonts w:ascii="Times New Roman" w:hAnsi="Times New Roman" w:cs="Times New Roman"/>
          <w:sz w:val="24"/>
          <w:szCs w:val="24"/>
        </w:rPr>
        <w:t xml:space="preserve">Na podstawie uprzednio przygotowanej diagnozy na rzecz wyznaczenia obszaru zdegradowanego i obszaru rewitalizacji na terenie gminy </w:t>
      </w:r>
      <w:r w:rsidR="002E542D" w:rsidRPr="002E542D">
        <w:rPr>
          <w:rFonts w:ascii="Times New Roman" w:hAnsi="Times New Roman" w:cs="Times New Roman"/>
          <w:sz w:val="24"/>
          <w:szCs w:val="24"/>
        </w:rPr>
        <w:t>Kleszczewo</w:t>
      </w:r>
      <w:r w:rsidRPr="002E542D">
        <w:rPr>
          <w:rFonts w:ascii="Times New Roman" w:hAnsi="Times New Roman" w:cs="Times New Roman"/>
          <w:sz w:val="24"/>
          <w:szCs w:val="24"/>
        </w:rPr>
        <w:t>, przyjęto jako takie obszary</w:t>
      </w:r>
      <w:r w:rsidR="000F043A">
        <w:rPr>
          <w:rFonts w:ascii="Times New Roman" w:hAnsi="Times New Roman" w:cs="Times New Roman"/>
          <w:sz w:val="24"/>
          <w:szCs w:val="24"/>
        </w:rPr>
        <w:t xml:space="preserve">, których </w:t>
      </w:r>
      <w:r w:rsidRPr="002E542D">
        <w:rPr>
          <w:rFonts w:ascii="Times New Roman" w:hAnsi="Times New Roman" w:cs="Times New Roman"/>
          <w:sz w:val="24"/>
          <w:szCs w:val="24"/>
        </w:rPr>
        <w:t xml:space="preserve">zasięg określony jest szczegółowo na mapach stanowiących załączniki do uchwały z dnia </w:t>
      </w:r>
      <w:r w:rsidR="002E542D" w:rsidRPr="002E542D">
        <w:rPr>
          <w:rFonts w:ascii="Times New Roman" w:hAnsi="Times New Roman" w:cs="Times New Roman"/>
          <w:sz w:val="24"/>
          <w:szCs w:val="24"/>
        </w:rPr>
        <w:t>28 sierpnia</w:t>
      </w:r>
      <w:r w:rsidRPr="002E542D">
        <w:rPr>
          <w:rFonts w:ascii="Times New Roman" w:hAnsi="Times New Roman" w:cs="Times New Roman"/>
          <w:sz w:val="24"/>
          <w:szCs w:val="24"/>
        </w:rPr>
        <w:t xml:space="preserve"> b.r.</w:t>
      </w:r>
    </w:p>
    <w:p w14:paraId="415A64E2" w14:textId="7C8B6CB5" w:rsidR="00137808" w:rsidRPr="002E542D" w:rsidRDefault="00137808" w:rsidP="000C6C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2D">
        <w:rPr>
          <w:rFonts w:ascii="Times New Roman" w:hAnsi="Times New Roman" w:cs="Times New Roman"/>
          <w:sz w:val="24"/>
          <w:szCs w:val="24"/>
        </w:rPr>
        <w:t xml:space="preserve">Mając powyższe na uwadze podjęcie uchwały w sprawie przystąpienia do opracowania </w:t>
      </w:r>
      <w:r w:rsidR="002E542D" w:rsidRPr="002E542D">
        <w:rPr>
          <w:rFonts w:ascii="Times New Roman" w:hAnsi="Times New Roman" w:cs="Times New Roman"/>
          <w:i/>
          <w:iCs/>
          <w:sz w:val="24"/>
          <w:szCs w:val="24"/>
        </w:rPr>
        <w:t>Gminnego Programu Rewitalizacji dla Gminy Kleszczewo na</w:t>
      </w:r>
      <w:r w:rsidR="000F04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542D" w:rsidRPr="002E542D">
        <w:rPr>
          <w:rFonts w:ascii="Times New Roman" w:hAnsi="Times New Roman" w:cs="Times New Roman"/>
          <w:i/>
          <w:iCs/>
          <w:sz w:val="24"/>
          <w:szCs w:val="24"/>
        </w:rPr>
        <w:t xml:space="preserve">lata 2024-2033 </w:t>
      </w:r>
      <w:r w:rsidRPr="002E542D">
        <w:rPr>
          <w:rFonts w:ascii="Times New Roman" w:hAnsi="Times New Roman" w:cs="Times New Roman"/>
          <w:sz w:val="24"/>
          <w:szCs w:val="24"/>
        </w:rPr>
        <w:t>jest uzasadnione.</w:t>
      </w:r>
    </w:p>
    <w:p w14:paraId="0A56EB13" w14:textId="77777777" w:rsidR="009F663B" w:rsidRDefault="009F663B" w:rsidP="000C6C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6B8DB3" w14:textId="77777777" w:rsidR="009F663B" w:rsidRDefault="009F663B" w:rsidP="000C6CCD">
      <w:pPr>
        <w:spacing w:line="276" w:lineRule="auto"/>
        <w:ind w:left="49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7808">
        <w:rPr>
          <w:rFonts w:ascii="Times New Roman" w:hAnsi="Times New Roman" w:cs="Times New Roman"/>
          <w:color w:val="000000"/>
          <w:sz w:val="24"/>
          <w:szCs w:val="24"/>
        </w:rPr>
        <w:t>Przewodnicząc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137808">
        <w:rPr>
          <w:rFonts w:ascii="Times New Roman" w:hAnsi="Times New Roman" w:cs="Times New Roman"/>
          <w:color w:val="000000"/>
          <w:sz w:val="24"/>
          <w:szCs w:val="24"/>
        </w:rPr>
        <w:t xml:space="preserve"> Rady </w:t>
      </w:r>
      <w:r>
        <w:rPr>
          <w:rFonts w:ascii="Times New Roman" w:hAnsi="Times New Roman" w:cs="Times New Roman"/>
          <w:color w:val="000000"/>
          <w:sz w:val="24"/>
          <w:szCs w:val="24"/>
        </w:rPr>
        <w:t>Gminy</w:t>
      </w:r>
    </w:p>
    <w:p w14:paraId="54587286" w14:textId="7927E3B1" w:rsidR="002E542D" w:rsidRPr="00137808" w:rsidRDefault="009F663B" w:rsidP="000C6CCD">
      <w:pPr>
        <w:spacing w:line="276" w:lineRule="auto"/>
        <w:ind w:left="495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Dorota Wysz</w:t>
      </w:r>
    </w:p>
    <w:sectPr w:rsidR="002E542D" w:rsidRPr="0013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717E"/>
    <w:multiLevelType w:val="hybridMultilevel"/>
    <w:tmpl w:val="779C2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EE"/>
    <w:rsid w:val="000C6CCD"/>
    <w:rsid w:val="000E5C7B"/>
    <w:rsid w:val="000F043A"/>
    <w:rsid w:val="000F314F"/>
    <w:rsid w:val="00137808"/>
    <w:rsid w:val="00165E93"/>
    <w:rsid w:val="001E7E84"/>
    <w:rsid w:val="00207322"/>
    <w:rsid w:val="002E0A29"/>
    <w:rsid w:val="002E542D"/>
    <w:rsid w:val="002E5B3E"/>
    <w:rsid w:val="002F6D06"/>
    <w:rsid w:val="00465327"/>
    <w:rsid w:val="004A262E"/>
    <w:rsid w:val="00521DCF"/>
    <w:rsid w:val="005476D9"/>
    <w:rsid w:val="00656128"/>
    <w:rsid w:val="0070796D"/>
    <w:rsid w:val="007E305C"/>
    <w:rsid w:val="00831EB4"/>
    <w:rsid w:val="008F6EBA"/>
    <w:rsid w:val="0092412F"/>
    <w:rsid w:val="0096399E"/>
    <w:rsid w:val="009E63BC"/>
    <w:rsid w:val="009F663B"/>
    <w:rsid w:val="00A76473"/>
    <w:rsid w:val="00AE3A1E"/>
    <w:rsid w:val="00B20FEF"/>
    <w:rsid w:val="00B97E01"/>
    <w:rsid w:val="00BF3DD2"/>
    <w:rsid w:val="00BF3DFC"/>
    <w:rsid w:val="00C20DFB"/>
    <w:rsid w:val="00D23709"/>
    <w:rsid w:val="00D51DE4"/>
    <w:rsid w:val="00EF1BA4"/>
    <w:rsid w:val="00EF5AEE"/>
    <w:rsid w:val="00F21EEB"/>
    <w:rsid w:val="00F3676B"/>
    <w:rsid w:val="00F9369A"/>
    <w:rsid w:val="00FA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B84E"/>
  <w15:chartTrackingRefBased/>
  <w15:docId w15:val="{A72B8B02-52A3-4FCF-8956-29CA5B45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6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DlaZSZ">
    <w:name w:val="Dla ZSZ"/>
    <w:basedOn w:val="Tabelasiatki5ciemnaakcent5"/>
    <w:uiPriority w:val="99"/>
    <w:rsid w:val="007E305C"/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5">
    <w:name w:val="Grid Table 5 Dark Accent 5"/>
    <w:basedOn w:val="Standardowy"/>
    <w:uiPriority w:val="50"/>
    <w:rsid w:val="007E305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Default">
    <w:name w:val="Default"/>
    <w:rsid w:val="004653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E63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2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User_PC5</dc:creator>
  <cp:keywords/>
  <dc:description/>
  <cp:lastModifiedBy>Konto Microsoft</cp:lastModifiedBy>
  <cp:revision>24</cp:revision>
  <dcterms:created xsi:type="dcterms:W3CDTF">2024-02-19T11:13:00Z</dcterms:created>
  <dcterms:modified xsi:type="dcterms:W3CDTF">2024-09-25T11:08:00Z</dcterms:modified>
</cp:coreProperties>
</file>