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1D" w:rsidRDefault="00430B69" w:rsidP="00E40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1D"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E4081D">
        <w:rPr>
          <w:rFonts w:ascii="Times New Roman" w:hAnsi="Times New Roman" w:cs="Times New Roman"/>
          <w:b/>
          <w:sz w:val="28"/>
          <w:szCs w:val="28"/>
        </w:rPr>
        <w:t>VI/59/2024</w:t>
      </w:r>
    </w:p>
    <w:p w:rsidR="00E4081D" w:rsidRDefault="00430B69" w:rsidP="00E40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1D">
        <w:rPr>
          <w:rFonts w:ascii="Times New Roman" w:hAnsi="Times New Roman" w:cs="Times New Roman"/>
          <w:b/>
          <w:sz w:val="28"/>
          <w:szCs w:val="28"/>
        </w:rPr>
        <w:t>R</w:t>
      </w:r>
      <w:r w:rsidR="00A948E7" w:rsidRPr="00E4081D">
        <w:rPr>
          <w:rFonts w:ascii="Times New Roman" w:hAnsi="Times New Roman" w:cs="Times New Roman"/>
          <w:b/>
          <w:sz w:val="28"/>
          <w:szCs w:val="28"/>
        </w:rPr>
        <w:t>ady Gminy Kleszczewo</w:t>
      </w:r>
    </w:p>
    <w:p w:rsidR="00430B69" w:rsidRDefault="00A948E7" w:rsidP="00E40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1D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E4081D">
        <w:rPr>
          <w:rFonts w:ascii="Times New Roman" w:hAnsi="Times New Roman" w:cs="Times New Roman"/>
          <w:b/>
          <w:sz w:val="28"/>
          <w:szCs w:val="28"/>
        </w:rPr>
        <w:t>28 p</w:t>
      </w:r>
      <w:r w:rsidRPr="00E4081D">
        <w:rPr>
          <w:rFonts w:ascii="Times New Roman" w:hAnsi="Times New Roman" w:cs="Times New Roman"/>
          <w:b/>
          <w:sz w:val="28"/>
          <w:szCs w:val="28"/>
        </w:rPr>
        <w:t>aździernika</w:t>
      </w:r>
      <w:r w:rsidR="00430B69" w:rsidRPr="00E4081D">
        <w:rPr>
          <w:rFonts w:ascii="Times New Roman" w:hAnsi="Times New Roman" w:cs="Times New Roman"/>
          <w:b/>
          <w:sz w:val="28"/>
          <w:szCs w:val="28"/>
        </w:rPr>
        <w:t xml:space="preserve"> 2024 r.</w:t>
      </w:r>
    </w:p>
    <w:p w:rsidR="00E4081D" w:rsidRPr="00E4081D" w:rsidRDefault="00E4081D" w:rsidP="00E40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B69" w:rsidRDefault="00A948E7" w:rsidP="00B9246F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zmieniająca uchwałę w sprawie określenia wysokości oraz zasad ustalania i rozliczania dotacji celowej dla po</w:t>
      </w:r>
      <w:r w:rsidR="00F0262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miotów prowadzących żłobki na terenie Gminy Kleszczewo oraz podmiotów zatrudniających dziennych opiekunów, działających na terenie Gminy Kleszczewo</w:t>
      </w:r>
      <w:r w:rsidR="00B9246F">
        <w:rPr>
          <w:rFonts w:ascii="Times New Roman" w:hAnsi="Times New Roman" w:cs="Times New Roman"/>
          <w:sz w:val="24"/>
          <w:szCs w:val="24"/>
        </w:rPr>
        <w:t>.</w:t>
      </w:r>
    </w:p>
    <w:p w:rsidR="00B9246F" w:rsidRDefault="00B9246F" w:rsidP="00B9246F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B9246F" w:rsidRDefault="00B9246F" w:rsidP="00B92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(Dz. U. z 2024 r. poz. </w:t>
      </w:r>
      <w:r w:rsidR="00F9516F">
        <w:rPr>
          <w:rFonts w:ascii="Times New Roman" w:hAnsi="Times New Roman" w:cs="Times New Roman"/>
          <w:sz w:val="24"/>
          <w:szCs w:val="24"/>
        </w:rPr>
        <w:t xml:space="preserve">1465 tj.) </w:t>
      </w:r>
      <w:r>
        <w:rPr>
          <w:rFonts w:ascii="Times New Roman" w:hAnsi="Times New Roman" w:cs="Times New Roman"/>
          <w:sz w:val="24"/>
          <w:szCs w:val="24"/>
        </w:rPr>
        <w:t xml:space="preserve">oraz art. 60 ust. </w:t>
      </w:r>
      <w:r w:rsidR="00C20E2A">
        <w:rPr>
          <w:rFonts w:ascii="Times New Roman" w:hAnsi="Times New Roman" w:cs="Times New Roman"/>
          <w:sz w:val="24"/>
          <w:szCs w:val="24"/>
        </w:rPr>
        <w:t xml:space="preserve">1 i </w:t>
      </w:r>
      <w:r>
        <w:rPr>
          <w:rFonts w:ascii="Times New Roman" w:hAnsi="Times New Roman" w:cs="Times New Roman"/>
          <w:sz w:val="24"/>
          <w:szCs w:val="24"/>
        </w:rPr>
        <w:t xml:space="preserve">2 ustawy z dnia 4 lutego 2011 r. o opiece nad dziećmi w wieku do lat 3 (Dz. U. z 2024 r. poz. 338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Rada Gminy Kleszczewo uchwala, co następuje:</w:t>
      </w:r>
    </w:p>
    <w:p w:rsidR="00B9246F" w:rsidRDefault="00B9246F" w:rsidP="00B9246F">
      <w:pPr>
        <w:jc w:val="both"/>
        <w:rPr>
          <w:rFonts w:ascii="Times New Roman" w:hAnsi="Times New Roman" w:cs="Times New Roman"/>
          <w:sz w:val="24"/>
          <w:szCs w:val="24"/>
        </w:rPr>
      </w:pPr>
      <w:r w:rsidRPr="00B9246F">
        <w:rPr>
          <w:rFonts w:ascii="Times New Roman" w:hAnsi="Times New Roman" w:cs="Times New Roman"/>
          <w:b/>
          <w:sz w:val="24"/>
          <w:szCs w:val="24"/>
        </w:rPr>
        <w:t>§ 1.</w:t>
      </w:r>
      <w:r w:rsidR="00A948E7">
        <w:rPr>
          <w:rFonts w:ascii="Times New Roman" w:hAnsi="Times New Roman" w:cs="Times New Roman"/>
          <w:sz w:val="24"/>
          <w:szCs w:val="24"/>
        </w:rPr>
        <w:t xml:space="preserve"> W uchwale nr XXXVI/311/2021 Rady Gminy Kleszcz</w:t>
      </w:r>
      <w:r w:rsidR="00CB5360">
        <w:rPr>
          <w:rFonts w:ascii="Times New Roman" w:hAnsi="Times New Roman" w:cs="Times New Roman"/>
          <w:sz w:val="24"/>
          <w:szCs w:val="24"/>
        </w:rPr>
        <w:t>ewo z dnia 20 grudnia 2021 r. w </w:t>
      </w:r>
      <w:r w:rsidR="00A948E7">
        <w:rPr>
          <w:rFonts w:ascii="Times New Roman" w:hAnsi="Times New Roman" w:cs="Times New Roman"/>
          <w:sz w:val="24"/>
          <w:szCs w:val="24"/>
        </w:rPr>
        <w:t xml:space="preserve">sprawie </w:t>
      </w:r>
      <w:r w:rsidR="00861E3E">
        <w:rPr>
          <w:rFonts w:ascii="Times New Roman" w:hAnsi="Times New Roman" w:cs="Times New Roman"/>
          <w:sz w:val="24"/>
          <w:szCs w:val="24"/>
        </w:rPr>
        <w:t>określenia</w:t>
      </w:r>
      <w:r w:rsidR="00A948E7">
        <w:rPr>
          <w:rFonts w:ascii="Times New Roman" w:hAnsi="Times New Roman" w:cs="Times New Roman"/>
          <w:sz w:val="24"/>
          <w:szCs w:val="24"/>
        </w:rPr>
        <w:t xml:space="preserve"> wysokości oraz zasad ustalania i rozliczania dotacji celowej dla pomiotów prowadzących żłobki na terenie Gminy Kleszczewo oraz podmiotów zatrudniających dziennych opiekunów, działających na terenie Gminy Kleszczewo, zmienionej uchwałą Nr LIX/510/2023 z dnia 22 listopada 2023 r., zmianie ulega treść </w:t>
      </w:r>
      <w:r w:rsidR="00A948E7" w:rsidRPr="00A948E7">
        <w:rPr>
          <w:rFonts w:ascii="Times New Roman" w:hAnsi="Times New Roman" w:cs="Times New Roman"/>
          <w:sz w:val="24"/>
          <w:szCs w:val="24"/>
        </w:rPr>
        <w:t>§</w:t>
      </w:r>
      <w:r w:rsidR="00ED2A6E">
        <w:rPr>
          <w:rFonts w:ascii="Times New Roman" w:hAnsi="Times New Roman" w:cs="Times New Roman"/>
          <w:sz w:val="24"/>
          <w:szCs w:val="24"/>
        </w:rPr>
        <w:t xml:space="preserve"> 3, który otrzymuje brzmienie:</w:t>
      </w:r>
    </w:p>
    <w:p w:rsidR="00ED2A6E" w:rsidRDefault="00ED2A6E" w:rsidP="00B92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Wysokość dotacji celowej udzielanej przez Gminę </w:t>
      </w:r>
      <w:r w:rsidR="00861E3E">
        <w:rPr>
          <w:rFonts w:ascii="Times New Roman" w:hAnsi="Times New Roman" w:cs="Times New Roman"/>
          <w:sz w:val="24"/>
          <w:szCs w:val="24"/>
        </w:rPr>
        <w:t>Kleszczewo</w:t>
      </w:r>
      <w:r>
        <w:rPr>
          <w:rFonts w:ascii="Times New Roman" w:hAnsi="Times New Roman" w:cs="Times New Roman"/>
          <w:sz w:val="24"/>
          <w:szCs w:val="24"/>
        </w:rPr>
        <w:t xml:space="preserve"> dla podmiotów prowadzących żłobki na terenie Gminy Kleszczewo ustala się w kwocie 200 zł miesięcznie na każde dziecko zamieszkałe na terenie Gminy Kleszczewo objęte opieką tej placówki.</w:t>
      </w:r>
    </w:p>
    <w:p w:rsidR="00ED2A6E" w:rsidRDefault="00ED2A6E" w:rsidP="00B92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Wysokość dotacji celowej udzielanej przez Gminę Kleszczewo dla podmiotów zatrudniających dziennych opiekunów, działających na terenie Gminy Kleszczewo ustala się w kwocie 100 zł miesięcznie na każde dziecko zamieszkałe na terenie Gminy Kleszczewo objęte opieką tej placówki.”.</w:t>
      </w:r>
    </w:p>
    <w:p w:rsidR="00B9246F" w:rsidRPr="00F34920" w:rsidRDefault="00F34920" w:rsidP="00B9246F">
      <w:pPr>
        <w:jc w:val="both"/>
        <w:rPr>
          <w:rFonts w:ascii="Times New Roman" w:hAnsi="Times New Roman" w:cs="Times New Roman"/>
          <w:sz w:val="24"/>
          <w:szCs w:val="24"/>
        </w:rPr>
      </w:pPr>
      <w:r w:rsidRPr="00F34920">
        <w:rPr>
          <w:rFonts w:ascii="Times New Roman" w:hAnsi="Times New Roman" w:cs="Times New Roman"/>
          <w:b/>
          <w:sz w:val="24"/>
          <w:szCs w:val="24"/>
        </w:rPr>
        <w:t>§ 2.</w:t>
      </w:r>
      <w:r w:rsidRPr="00F34920">
        <w:rPr>
          <w:rFonts w:ascii="Times New Roman" w:hAnsi="Times New Roman" w:cs="Times New Roman"/>
          <w:sz w:val="24"/>
          <w:szCs w:val="24"/>
        </w:rPr>
        <w:t xml:space="preserve"> Wykonanie uchwały powierza się Wójtowi Gminy Kleszczewo. </w:t>
      </w:r>
    </w:p>
    <w:p w:rsidR="00F34920" w:rsidRDefault="00F34920" w:rsidP="00B92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F34920">
        <w:rPr>
          <w:rFonts w:ascii="Times New Roman" w:hAnsi="Times New Roman" w:cs="Times New Roman"/>
          <w:sz w:val="24"/>
          <w:szCs w:val="24"/>
        </w:rPr>
        <w:t xml:space="preserve">Uchwała wchodzi w życie z dniem </w:t>
      </w:r>
      <w:r w:rsidR="00A948E7">
        <w:rPr>
          <w:rFonts w:ascii="Times New Roman" w:hAnsi="Times New Roman" w:cs="Times New Roman"/>
          <w:sz w:val="24"/>
          <w:szCs w:val="24"/>
        </w:rPr>
        <w:t>1 stycznia 2025</w:t>
      </w:r>
      <w:r w:rsidRPr="00F34920">
        <w:rPr>
          <w:rFonts w:ascii="Times New Roman" w:hAnsi="Times New Roman" w:cs="Times New Roman"/>
          <w:sz w:val="24"/>
          <w:szCs w:val="24"/>
        </w:rPr>
        <w:t xml:space="preserve"> r. i podlega ogłoszeniu w Dzienniku Urzędowym Województwa Wielkopolskiego. </w:t>
      </w:r>
    </w:p>
    <w:p w:rsidR="00F34920" w:rsidRDefault="00F34920" w:rsidP="00B92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81D" w:rsidRDefault="00E4081D" w:rsidP="00E4081D">
      <w:pPr>
        <w:spacing w:after="0" w:line="600" w:lineRule="auto"/>
        <w:ind w:left="424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Przewodnicząca Rady Gminy</w:t>
      </w:r>
    </w:p>
    <w:p w:rsidR="00E4081D" w:rsidRDefault="00E4081D" w:rsidP="00E4081D">
      <w:pPr>
        <w:spacing w:after="0" w:line="600" w:lineRule="auto"/>
        <w:ind w:left="424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Dorota Wysz</w:t>
      </w:r>
    </w:p>
    <w:p w:rsidR="00F34920" w:rsidRDefault="00F34920" w:rsidP="00B92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920" w:rsidRDefault="00F34920" w:rsidP="00B92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920" w:rsidRPr="00E4081D" w:rsidRDefault="00F34920" w:rsidP="00E40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1D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:rsidR="00E4081D" w:rsidRDefault="00E4081D" w:rsidP="00E40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F34920" w:rsidRPr="00E4081D">
        <w:rPr>
          <w:rFonts w:ascii="Times New Roman" w:hAnsi="Times New Roman" w:cs="Times New Roman"/>
          <w:b/>
          <w:sz w:val="28"/>
          <w:szCs w:val="28"/>
        </w:rPr>
        <w:t>o u</w:t>
      </w:r>
      <w:r>
        <w:rPr>
          <w:rFonts w:ascii="Times New Roman" w:hAnsi="Times New Roman" w:cs="Times New Roman"/>
          <w:b/>
          <w:sz w:val="28"/>
          <w:szCs w:val="28"/>
        </w:rPr>
        <w:t>chwały</w:t>
      </w:r>
      <w:r w:rsidR="00F34920" w:rsidRPr="00E4081D">
        <w:rPr>
          <w:rFonts w:ascii="Times New Roman" w:hAnsi="Times New Roman" w:cs="Times New Roman"/>
          <w:b/>
          <w:sz w:val="28"/>
          <w:szCs w:val="28"/>
        </w:rPr>
        <w:t xml:space="preserve"> nr </w:t>
      </w:r>
      <w:r>
        <w:rPr>
          <w:rFonts w:ascii="Times New Roman" w:hAnsi="Times New Roman" w:cs="Times New Roman"/>
          <w:b/>
          <w:sz w:val="28"/>
          <w:szCs w:val="28"/>
        </w:rPr>
        <w:t>VI/59/2024</w:t>
      </w:r>
    </w:p>
    <w:p w:rsidR="00E4081D" w:rsidRDefault="00F34920" w:rsidP="00E40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1D">
        <w:rPr>
          <w:rFonts w:ascii="Times New Roman" w:hAnsi="Times New Roman" w:cs="Times New Roman"/>
          <w:b/>
          <w:sz w:val="28"/>
          <w:szCs w:val="28"/>
        </w:rPr>
        <w:t>Rady Gminy Kleszczewo</w:t>
      </w:r>
    </w:p>
    <w:p w:rsidR="00F34920" w:rsidRDefault="00F34920" w:rsidP="00E40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1D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E4081D">
        <w:rPr>
          <w:rFonts w:ascii="Times New Roman" w:hAnsi="Times New Roman" w:cs="Times New Roman"/>
          <w:b/>
          <w:sz w:val="28"/>
          <w:szCs w:val="28"/>
        </w:rPr>
        <w:t>28 p</w:t>
      </w:r>
      <w:r w:rsidR="00E4081D" w:rsidRPr="00E4081D">
        <w:rPr>
          <w:rFonts w:ascii="Times New Roman" w:hAnsi="Times New Roman" w:cs="Times New Roman"/>
          <w:b/>
          <w:sz w:val="28"/>
          <w:szCs w:val="28"/>
        </w:rPr>
        <w:t>aździernika</w:t>
      </w:r>
      <w:r w:rsidRPr="00E4081D">
        <w:rPr>
          <w:rFonts w:ascii="Times New Roman" w:hAnsi="Times New Roman" w:cs="Times New Roman"/>
          <w:b/>
          <w:sz w:val="28"/>
          <w:szCs w:val="28"/>
        </w:rPr>
        <w:t xml:space="preserve"> 2024 r.</w:t>
      </w:r>
    </w:p>
    <w:p w:rsidR="00E4081D" w:rsidRPr="00E4081D" w:rsidRDefault="00E4081D" w:rsidP="00E40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360" w:rsidRDefault="00F34920" w:rsidP="00CB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1D">
        <w:rPr>
          <w:rFonts w:ascii="Times New Roman" w:hAnsi="Times New Roman" w:cs="Times New Roman"/>
          <w:sz w:val="24"/>
          <w:szCs w:val="24"/>
        </w:rPr>
        <w:t xml:space="preserve">Stosownie do postanowień wynikających z normy art. 18 ust. 2 pkt 15 ustawy z dnia 8 marca 1990 r. o samorządzie gminnym - do wyłącznej właściwości rady gminy należy stanowienie w innych sprawach zastrzeżonych ustawami do kompetencji rady gminy. </w:t>
      </w:r>
    </w:p>
    <w:p w:rsidR="00CB5360" w:rsidRDefault="00F34920" w:rsidP="00CB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1D">
        <w:rPr>
          <w:rFonts w:ascii="Times New Roman" w:hAnsi="Times New Roman" w:cs="Times New Roman"/>
          <w:sz w:val="24"/>
          <w:szCs w:val="24"/>
        </w:rPr>
        <w:t xml:space="preserve">Właściwość rad gmin odnośnie stanowienia w sprawach dotacji dla podmiotów prowadzących żłobki lub kluby dziecięce lub zatrudniających dziennych opiekunów określa ustawa z dnia 4 lutego 2011 r. o opiece nad dziećmi w wieku do lat 3, która w art. 60 przewiduje, że podmioty te oraz osoby, o których mowa w art. 36 ust. 1 pkt 1 wyżej wymienionej ustawy mogą otrzymać na dziecko objęte opieką w żłobku lub klubie dziecięcym dotację celową z budżetu gminy (ust. 1) oraz, że wysokość i zasady ustalania oraz rozliczania </w:t>
      </w:r>
      <w:r w:rsidR="00CB5360">
        <w:rPr>
          <w:rFonts w:ascii="Times New Roman" w:hAnsi="Times New Roman" w:cs="Times New Roman"/>
          <w:sz w:val="24"/>
          <w:szCs w:val="24"/>
        </w:rPr>
        <w:t>dotacji celowej o której mowa w </w:t>
      </w:r>
      <w:r w:rsidRPr="00E4081D">
        <w:rPr>
          <w:rFonts w:ascii="Times New Roman" w:hAnsi="Times New Roman" w:cs="Times New Roman"/>
          <w:sz w:val="24"/>
          <w:szCs w:val="24"/>
        </w:rPr>
        <w:t xml:space="preserve">ust. 1, w tym kategorie dzieci, na które przyznawana jest dotacja, </w:t>
      </w:r>
      <w:r w:rsidR="00CB5360">
        <w:rPr>
          <w:rFonts w:ascii="Times New Roman" w:hAnsi="Times New Roman" w:cs="Times New Roman"/>
          <w:sz w:val="24"/>
          <w:szCs w:val="24"/>
        </w:rPr>
        <w:t>określa rada gminy w </w:t>
      </w:r>
      <w:r w:rsidRPr="00E4081D">
        <w:rPr>
          <w:rFonts w:ascii="Times New Roman" w:hAnsi="Times New Roman" w:cs="Times New Roman"/>
          <w:sz w:val="24"/>
          <w:szCs w:val="24"/>
        </w:rPr>
        <w:t xml:space="preserve">drodze uchwały (ust. 2). </w:t>
      </w:r>
    </w:p>
    <w:p w:rsidR="00CB5360" w:rsidRDefault="00F34920" w:rsidP="00CB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1D">
        <w:rPr>
          <w:rFonts w:ascii="Times New Roman" w:hAnsi="Times New Roman" w:cs="Times New Roman"/>
          <w:sz w:val="24"/>
          <w:szCs w:val="24"/>
        </w:rPr>
        <w:t>Jednocześnie należy podkreślić, iż w związku z ustawą z dnia 15 maja 2024 r. o wspieraniu rodziców w aktywności zawodowej oraz w wychowaniu dziecka – „Aktywny rodzic” (Dz. U. poz. 858) od 1 października 2024 r. rodzice będą mieli możliwość uzyskania świadczenia „Aktywnie w żłobku”. Bedzie to dofinansowanie dla rodziców, którzy korzystają z usług żłobka i na ich wniosek ZUS przekazuje opłatę na konto prowadzącego żłobek. Środki finansowe są przelewane w terminie do końca miesiąca, za miesiąc poprzedni. Świadczenie „Aktywnie w żłobku” stanowić będzie wsparcie w ponoszonych przez rodziców kosztach pobytu dziecka w żłobku, klubie dziecięcym lub u dzi</w:t>
      </w:r>
      <w:r w:rsidR="00CB5360">
        <w:rPr>
          <w:rFonts w:ascii="Times New Roman" w:hAnsi="Times New Roman" w:cs="Times New Roman"/>
          <w:sz w:val="24"/>
          <w:szCs w:val="24"/>
        </w:rPr>
        <w:t>ennego opiekuna i przysługuje w </w:t>
      </w:r>
      <w:bookmarkStart w:id="0" w:name="_GoBack"/>
      <w:bookmarkEnd w:id="0"/>
      <w:r w:rsidRPr="00E4081D">
        <w:rPr>
          <w:rFonts w:ascii="Times New Roman" w:hAnsi="Times New Roman" w:cs="Times New Roman"/>
          <w:sz w:val="24"/>
          <w:szCs w:val="24"/>
        </w:rPr>
        <w:t xml:space="preserve">wysokości 1500 zł miesięcznie na dziecko w żłobku. </w:t>
      </w:r>
    </w:p>
    <w:p w:rsidR="00F34920" w:rsidRPr="00E4081D" w:rsidRDefault="00F34920" w:rsidP="00B9246F">
      <w:pPr>
        <w:jc w:val="both"/>
        <w:rPr>
          <w:rFonts w:ascii="Times New Roman" w:hAnsi="Times New Roman" w:cs="Times New Roman"/>
          <w:sz w:val="24"/>
          <w:szCs w:val="24"/>
        </w:rPr>
      </w:pPr>
      <w:r w:rsidRPr="00E4081D">
        <w:rPr>
          <w:rFonts w:ascii="Times New Roman" w:hAnsi="Times New Roman" w:cs="Times New Roman"/>
          <w:sz w:val="24"/>
          <w:szCs w:val="24"/>
        </w:rPr>
        <w:t>Biorąc powyższe pod uwagę, podjęcie niniejszej uchwały należy uznać za zasadne.</w:t>
      </w:r>
    </w:p>
    <w:p w:rsidR="00E4081D" w:rsidRDefault="00E4081D" w:rsidP="00B9246F">
      <w:pPr>
        <w:jc w:val="both"/>
        <w:rPr>
          <w:rFonts w:ascii="Times New Roman" w:hAnsi="Times New Roman" w:cs="Times New Roman"/>
        </w:rPr>
      </w:pPr>
    </w:p>
    <w:p w:rsidR="00E4081D" w:rsidRDefault="00E4081D" w:rsidP="00E4081D">
      <w:pPr>
        <w:spacing w:after="0" w:line="600" w:lineRule="auto"/>
        <w:ind w:left="424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Przewodnicząca Rady Gminy</w:t>
      </w:r>
    </w:p>
    <w:p w:rsidR="00E4081D" w:rsidRDefault="00E4081D" w:rsidP="00E4081D">
      <w:pPr>
        <w:spacing w:after="0" w:line="600" w:lineRule="auto"/>
        <w:ind w:left="424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Dorota Wysz</w:t>
      </w:r>
    </w:p>
    <w:p w:rsidR="008440A3" w:rsidRDefault="008440A3" w:rsidP="00B9246F">
      <w:pPr>
        <w:jc w:val="both"/>
        <w:rPr>
          <w:rFonts w:ascii="Times New Roman" w:hAnsi="Times New Roman" w:cs="Times New Roman"/>
        </w:rPr>
      </w:pPr>
    </w:p>
    <w:sectPr w:rsidR="008440A3" w:rsidSect="001C5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0B69"/>
    <w:rsid w:val="001C5BF2"/>
    <w:rsid w:val="003966E3"/>
    <w:rsid w:val="003C1B62"/>
    <w:rsid w:val="00430B69"/>
    <w:rsid w:val="00444D2E"/>
    <w:rsid w:val="005F40A9"/>
    <w:rsid w:val="00831C90"/>
    <w:rsid w:val="008440A3"/>
    <w:rsid w:val="00861E3E"/>
    <w:rsid w:val="008B755E"/>
    <w:rsid w:val="008E4B31"/>
    <w:rsid w:val="00A948E7"/>
    <w:rsid w:val="00B9246F"/>
    <w:rsid w:val="00C20E2A"/>
    <w:rsid w:val="00C74D7F"/>
    <w:rsid w:val="00CB5360"/>
    <w:rsid w:val="00E4081D"/>
    <w:rsid w:val="00ED2A6E"/>
    <w:rsid w:val="00F02626"/>
    <w:rsid w:val="00F34920"/>
    <w:rsid w:val="00F9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23280-4995-4415-B695-64A72771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B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95BF-16C6-41DB-B2B0-A7E46A20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msolt</dc:creator>
  <cp:lastModifiedBy>Konto Microsoft</cp:lastModifiedBy>
  <cp:revision>9</cp:revision>
  <dcterms:created xsi:type="dcterms:W3CDTF">2024-10-04T06:47:00Z</dcterms:created>
  <dcterms:modified xsi:type="dcterms:W3CDTF">2024-10-25T12:55:00Z</dcterms:modified>
</cp:coreProperties>
</file>