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71FE" w:rsidRPr="009630D7" w:rsidRDefault="000D71FE" w:rsidP="000D71FE">
      <w:pPr>
        <w:widowControl/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  <w:bookmarkStart w:id="0" w:name="_GoBack"/>
      <w:r w:rsidRPr="00D62A1D">
        <w:rPr>
          <w:szCs w:val="24"/>
        </w:rPr>
        <w:t>W załączniku Nr 2 Plan wydatków dla Gminy 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 wprowadza się zmiany, które określa poniższa tabela, równocześnie zmienia się w treści uchwały § 2 ust. 1 wydatki budżetu na 202</w:t>
      </w:r>
      <w:r>
        <w:rPr>
          <w:szCs w:val="24"/>
        </w:rPr>
        <w:t>5</w:t>
      </w:r>
      <w:r w:rsidRPr="00D62A1D">
        <w:rPr>
          <w:szCs w:val="24"/>
        </w:rPr>
        <w:t xml:space="preserve"> r. na kwotę </w:t>
      </w:r>
      <w:r>
        <w:rPr>
          <w:szCs w:val="24"/>
        </w:rPr>
        <w:t>148 463 658,64</w:t>
      </w:r>
      <w:r w:rsidRPr="00D62A1D">
        <w:rPr>
          <w:szCs w:val="24"/>
        </w:rPr>
        <w:t xml:space="preserve"> zł, pkt 2 wydatki majątkowe na kwotę </w:t>
      </w:r>
      <w:r>
        <w:rPr>
          <w:szCs w:val="24"/>
        </w:rPr>
        <w:t>65 028 898,04</w:t>
      </w:r>
      <w:r w:rsidRPr="00D62A1D">
        <w:rPr>
          <w:szCs w:val="24"/>
        </w:rPr>
        <w:t xml:space="preserve"> zł zgodnie z załącznikiem Nr 5 Plan wydatków majątkowych dla Gminy </w:t>
      </w:r>
      <w:bookmarkEnd w:id="0"/>
      <w:r w:rsidRPr="00D62A1D">
        <w:rPr>
          <w:szCs w:val="24"/>
        </w:rPr>
        <w:t>Kleszczewo na 202</w:t>
      </w:r>
      <w:r>
        <w:rPr>
          <w:szCs w:val="24"/>
        </w:rPr>
        <w:t>5</w:t>
      </w:r>
      <w:r w:rsidRPr="00D62A1D">
        <w:rPr>
          <w:szCs w:val="24"/>
        </w:rPr>
        <w:t xml:space="preserve"> r.</w:t>
      </w:r>
      <w:r>
        <w:rPr>
          <w:szCs w:val="24"/>
        </w:rPr>
        <w:t>:</w:t>
      </w:r>
    </w:p>
    <w:p w:rsidR="000D71FE" w:rsidRPr="007A1256" w:rsidRDefault="000D71FE" w:rsidP="000D71FE">
      <w:pPr>
        <w:widowControl/>
        <w:tabs>
          <w:tab w:val="left" w:pos="284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/>
        <w:contextualSpacing/>
        <w:rPr>
          <w:rFonts w:eastAsia="Times New Roman"/>
          <w:szCs w:val="24"/>
        </w:rPr>
      </w:pPr>
    </w:p>
    <w:tbl>
      <w:tblPr>
        <w:tblW w:w="9557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"/>
        <w:gridCol w:w="141"/>
        <w:gridCol w:w="495"/>
        <w:gridCol w:w="110"/>
        <w:gridCol w:w="324"/>
        <w:gridCol w:w="482"/>
        <w:gridCol w:w="130"/>
        <w:gridCol w:w="719"/>
        <w:gridCol w:w="274"/>
        <w:gridCol w:w="1134"/>
        <w:gridCol w:w="1845"/>
        <w:gridCol w:w="1200"/>
        <w:gridCol w:w="73"/>
        <w:gridCol w:w="995"/>
        <w:gridCol w:w="1273"/>
        <w:gridCol w:w="195"/>
        <w:gridCol w:w="148"/>
      </w:tblGrid>
      <w:tr w:rsidR="000D71FE" w:rsidTr="005458F8">
        <w:trPr>
          <w:gridBefore w:val="1"/>
          <w:gridAfter w:val="2"/>
          <w:wBefore w:w="19" w:type="dxa"/>
          <w:wAfter w:w="343" w:type="dxa"/>
          <w:trHeight w:hRule="exact" w:val="435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tLeast"/>
              <w:ind w:left="30" w:right="30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Plan wydatków dla Gminy Kleszczewo na 2025 r.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482"/>
        </w:trPr>
        <w:tc>
          <w:tcPr>
            <w:tcW w:w="9195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Załącznik Nr 2 do Uchwały Nr VIII/79/2024 Rady Gminy Kleszczewo z dnia 17 grudnia 2024 r.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501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768"/>
        </w:trPr>
        <w:tc>
          <w:tcPr>
            <w:tcW w:w="6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5 709 191,00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9A9A9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6 109 191,00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565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lef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631 000,00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3D3D3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1 031 000,00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1314"/>
        </w:trPr>
        <w:tc>
          <w:tcPr>
            <w:tcW w:w="636" w:type="dxa"/>
            <w:gridSpan w:val="2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16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32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180 000,00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580 000,00</w:t>
            </w:r>
          </w:p>
        </w:tc>
      </w:tr>
      <w:tr w:rsidR="000D71FE" w:rsidTr="005458F8">
        <w:trPr>
          <w:gridBefore w:val="1"/>
          <w:gridAfter w:val="2"/>
          <w:wBefore w:w="19" w:type="dxa"/>
          <w:wAfter w:w="343" w:type="dxa"/>
          <w:trHeight w:hRule="exact" w:val="498"/>
        </w:trPr>
        <w:tc>
          <w:tcPr>
            <w:tcW w:w="56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Razem: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148 063 658,64</w:t>
            </w:r>
          </w:p>
        </w:tc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400 000,00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before="15" w:after="15" w:line="240" w:lineRule="atLeast"/>
              <w:ind w:left="30" w:right="3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148 463 658,64</w:t>
            </w:r>
          </w:p>
        </w:tc>
      </w:tr>
      <w:tr w:rsidR="000D71FE" w:rsidTr="005458F8">
        <w:trPr>
          <w:gridBefore w:val="1"/>
          <w:gridAfter w:val="1"/>
          <w:wBefore w:w="19" w:type="dxa"/>
          <w:wAfter w:w="143" w:type="dxa"/>
          <w:trHeight w:hRule="exact" w:val="136"/>
        </w:trPr>
        <w:tc>
          <w:tcPr>
            <w:tcW w:w="107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0D71FE" w:rsidRDefault="000D71FE" w:rsidP="005458F8">
            <w:pPr>
              <w:spacing w:after="0" w:line="24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325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D71FE" w:rsidRDefault="000D71FE" w:rsidP="005458F8">
            <w:pPr>
              <w:spacing w:after="0" w:line="240" w:lineRule="atLeast"/>
              <w:ind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0D71FE" w:rsidRPr="00142424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618"/>
        </w:trPr>
        <w:tc>
          <w:tcPr>
            <w:tcW w:w="955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Plan wydatków majątkowych dla Gminy Kleszczewo na 2025 r.</w:t>
            </w:r>
          </w:p>
        </w:tc>
      </w:tr>
      <w:tr w:rsidR="000D71FE" w:rsidRPr="00142424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7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397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20"/>
                <w:szCs w:val="20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Załącznik Nr 5 do Uchwały Nr VIII/79/2024 Rady Gminy Kleszczewo z dnia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 xml:space="preserve"> </w:t>
            </w:r>
            <w:r w:rsidRPr="00142424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17 grudnia 2024 r.</w:t>
            </w: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8"/>
                <w:szCs w:val="18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93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Treść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Przed zmianą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Zmiana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Po zmianie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921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Kultura i ochrona dziedzictwa narodowego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2 710 000,00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3 110 000,00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92120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Ochrona zabytków i opieka nad zabytkami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610 000,00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3D3D3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1 010 000,00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034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6570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Dotacja celowa przekazana z budżetu na finansowanie lub dofinansowanie zadań inwestycyjnych obiektów zabytkowych jednostkom niezaliczanym do sektora finansów publicznych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180 000,00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580 000,00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605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36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Odbudowa zabytków sakralnych na terenie gminy Kleszczewo z RPOZ - Parafia Tulce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D71FE" w:rsidRPr="00142424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113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669" w:type="dxa"/>
            <w:gridSpan w:val="8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5728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  <w:tr w:rsidR="000D71FE" w:rsidRPr="006724AD" w:rsidTr="005458F8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left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551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</w:rPr>
              <w:t>Razem</w:t>
            </w:r>
          </w:p>
        </w:tc>
        <w:tc>
          <w:tcPr>
            <w:tcW w:w="12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64 628 898,04</w:t>
            </w:r>
          </w:p>
        </w:tc>
        <w:tc>
          <w:tcPr>
            <w:tcW w:w="10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400 000,00</w:t>
            </w:r>
          </w:p>
        </w:tc>
        <w:tc>
          <w:tcPr>
            <w:tcW w:w="12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  <w:r w:rsidRPr="00142424">
              <w:rPr>
                <w:rFonts w:ascii="Arial" w:eastAsia="Times New Roman" w:hAnsi="Arial" w:cs="Arial"/>
                <w:color w:val="000000"/>
                <w:sz w:val="16"/>
                <w:szCs w:val="16"/>
              </w:rPr>
              <w:t>65 028 898,04</w:t>
            </w:r>
          </w:p>
        </w:tc>
        <w:tc>
          <w:tcPr>
            <w:tcW w:w="3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D71FE" w:rsidRPr="00142424" w:rsidRDefault="000D71FE" w:rsidP="005458F8">
            <w:pPr>
              <w:widowControl/>
              <w:autoSpaceDE/>
              <w:autoSpaceDN/>
              <w:adjustRightInd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</w:rPr>
            </w:pPr>
          </w:p>
        </w:tc>
      </w:tr>
    </w:tbl>
    <w:p w:rsidR="00E174B1" w:rsidRPr="000D71FE" w:rsidRDefault="00E174B1" w:rsidP="000D71FE"/>
    <w:sectPr w:rsidR="00E174B1" w:rsidRPr="000D71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AA66AC"/>
    <w:multiLevelType w:val="hybridMultilevel"/>
    <w:tmpl w:val="5F8E2AA4"/>
    <w:lvl w:ilvl="0" w:tplc="0415000F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65B"/>
    <w:rsid w:val="000D71FE"/>
    <w:rsid w:val="00E174B1"/>
    <w:rsid w:val="00F32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4160EE-67EF-4D4E-A139-173AF4D07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265B"/>
    <w:pPr>
      <w:widowControl w:val="0"/>
      <w:autoSpaceDE w:val="0"/>
      <w:autoSpaceDN w:val="0"/>
      <w:adjustRightInd w:val="0"/>
      <w:spacing w:line="276" w:lineRule="auto"/>
      <w:jc w:val="both"/>
    </w:pPr>
    <w:rPr>
      <w:rFonts w:ascii="Times New Roman" w:eastAsiaTheme="minorEastAsia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2024-12-17T10:54:00Z</dcterms:created>
  <dcterms:modified xsi:type="dcterms:W3CDTF">2024-12-17T10:54:00Z</dcterms:modified>
</cp:coreProperties>
</file>