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31A1" w:rsidRPr="007931A1" w:rsidRDefault="001E2042" w:rsidP="007B21D1">
      <w:pPr>
        <w:spacing w:after="0" w:line="360" w:lineRule="auto"/>
        <w:jc w:val="center"/>
        <w:rPr>
          <w:b/>
        </w:rPr>
      </w:pPr>
      <w:r>
        <w:rPr>
          <w:b/>
        </w:rPr>
        <w:t>Protokół</w:t>
      </w:r>
    </w:p>
    <w:p w:rsidR="007931A1" w:rsidRPr="007931A1" w:rsidRDefault="007931A1" w:rsidP="007B21D1">
      <w:pPr>
        <w:spacing w:after="0" w:line="360" w:lineRule="auto"/>
        <w:jc w:val="center"/>
        <w:rPr>
          <w:b/>
        </w:rPr>
      </w:pPr>
      <w:r w:rsidRPr="007931A1">
        <w:rPr>
          <w:b/>
        </w:rPr>
        <w:t>VIII Sesji Rady Gminy Kleszczewo</w:t>
      </w:r>
    </w:p>
    <w:p w:rsidR="007931A1" w:rsidRPr="007931A1" w:rsidRDefault="007931A1" w:rsidP="007B21D1">
      <w:pPr>
        <w:spacing w:after="0" w:line="360" w:lineRule="auto"/>
        <w:jc w:val="center"/>
        <w:rPr>
          <w:b/>
        </w:rPr>
      </w:pPr>
      <w:r w:rsidRPr="007931A1">
        <w:rPr>
          <w:b/>
        </w:rPr>
        <w:t>z dnia 17 grudnia 2024 r.</w:t>
      </w:r>
    </w:p>
    <w:p w:rsidR="00C055EF" w:rsidRPr="007931A1" w:rsidRDefault="00C055EF" w:rsidP="007B21D1"/>
    <w:p w:rsidR="007931A1" w:rsidRDefault="007931A1" w:rsidP="007B21D1">
      <w:r w:rsidRPr="007931A1">
        <w:t>Posiedzenie rozpoczęła o godzinie 1</w:t>
      </w:r>
      <w:r w:rsidR="008738FC">
        <w:t>5</w:t>
      </w:r>
      <w:r w:rsidRPr="007931A1">
        <w:t>:10 Przewodnicząca Rady Dorota Wysz, która przywitała przybyłych na Sesję radnych, sołtysów, pracowników</w:t>
      </w:r>
      <w:r>
        <w:t xml:space="preserve"> gminy oraz zaproszonych gości.</w:t>
      </w:r>
    </w:p>
    <w:p w:rsidR="007931A1" w:rsidRPr="007931A1" w:rsidRDefault="007931A1" w:rsidP="007B21D1">
      <w:r w:rsidRPr="007931A1">
        <w:t>W sesji udział wzięli radni:</w:t>
      </w:r>
    </w:p>
    <w:p w:rsidR="007931A1" w:rsidRPr="007931A1" w:rsidRDefault="007931A1" w:rsidP="007B21D1">
      <w:pPr>
        <w:spacing w:after="0"/>
      </w:pPr>
      <w:r w:rsidRPr="007931A1">
        <w:t>Błaszczyk Daniel</w:t>
      </w:r>
      <w:r w:rsidRPr="007931A1">
        <w:tab/>
      </w:r>
    </w:p>
    <w:p w:rsidR="007931A1" w:rsidRPr="007931A1" w:rsidRDefault="007931A1" w:rsidP="007B21D1">
      <w:pPr>
        <w:spacing w:after="0"/>
      </w:pPr>
      <w:r w:rsidRPr="007931A1">
        <w:t xml:space="preserve">Janiak Jędrzej </w:t>
      </w:r>
    </w:p>
    <w:p w:rsidR="007931A1" w:rsidRPr="007931A1" w:rsidRDefault="007931A1" w:rsidP="007B21D1">
      <w:pPr>
        <w:spacing w:after="0"/>
      </w:pPr>
      <w:r w:rsidRPr="007931A1">
        <w:t>Janik Sławomir</w:t>
      </w:r>
    </w:p>
    <w:p w:rsidR="007931A1" w:rsidRPr="007931A1" w:rsidRDefault="007931A1" w:rsidP="007B21D1">
      <w:pPr>
        <w:spacing w:after="0"/>
      </w:pPr>
      <w:r w:rsidRPr="007931A1">
        <w:t>Karolczak Magdalena</w:t>
      </w:r>
    </w:p>
    <w:p w:rsidR="007931A1" w:rsidRPr="007931A1" w:rsidRDefault="007931A1" w:rsidP="007B21D1">
      <w:pPr>
        <w:spacing w:after="0"/>
      </w:pPr>
      <w:r w:rsidRPr="007931A1">
        <w:t>Kasprzyk Paulina</w:t>
      </w:r>
    </w:p>
    <w:p w:rsidR="007931A1" w:rsidRPr="007931A1" w:rsidRDefault="007931A1" w:rsidP="007B21D1">
      <w:pPr>
        <w:spacing w:after="0"/>
      </w:pPr>
      <w:r w:rsidRPr="007931A1">
        <w:t xml:space="preserve">Kirkowska Ewa </w:t>
      </w:r>
    </w:p>
    <w:p w:rsidR="007931A1" w:rsidRPr="007931A1" w:rsidRDefault="007931A1" w:rsidP="007B21D1">
      <w:pPr>
        <w:spacing w:after="0"/>
      </w:pPr>
      <w:r w:rsidRPr="007931A1">
        <w:t>Leska Paulina</w:t>
      </w:r>
    </w:p>
    <w:p w:rsidR="007931A1" w:rsidRPr="007931A1" w:rsidRDefault="007931A1" w:rsidP="007B21D1">
      <w:pPr>
        <w:spacing w:after="0"/>
      </w:pPr>
      <w:r w:rsidRPr="007931A1">
        <w:t>Matecka Katarzyna</w:t>
      </w:r>
    </w:p>
    <w:p w:rsidR="007931A1" w:rsidRPr="007931A1" w:rsidRDefault="007931A1" w:rsidP="007B21D1">
      <w:pPr>
        <w:spacing w:after="0"/>
      </w:pPr>
      <w:r w:rsidRPr="007931A1">
        <w:t>Nowak Paweł</w:t>
      </w:r>
    </w:p>
    <w:p w:rsidR="007931A1" w:rsidRPr="007931A1" w:rsidRDefault="007931A1" w:rsidP="007B21D1">
      <w:pPr>
        <w:spacing w:after="0"/>
      </w:pPr>
      <w:r w:rsidRPr="007931A1">
        <w:t xml:space="preserve">Perdoch Anna </w:t>
      </w:r>
    </w:p>
    <w:p w:rsidR="007931A1" w:rsidRPr="007931A1" w:rsidRDefault="007931A1" w:rsidP="007B21D1">
      <w:pPr>
        <w:spacing w:after="0"/>
      </w:pPr>
      <w:r w:rsidRPr="007931A1">
        <w:t>Pietryga-Lamperska Barbara</w:t>
      </w:r>
    </w:p>
    <w:p w:rsidR="007931A1" w:rsidRPr="007931A1" w:rsidRDefault="007931A1" w:rsidP="007B21D1">
      <w:pPr>
        <w:spacing w:after="0"/>
      </w:pPr>
      <w:r w:rsidRPr="007931A1">
        <w:t xml:space="preserve">Piskorska Agnieszka </w:t>
      </w:r>
    </w:p>
    <w:p w:rsidR="007931A1" w:rsidRPr="007931A1" w:rsidRDefault="007931A1" w:rsidP="007B21D1">
      <w:pPr>
        <w:spacing w:after="0"/>
      </w:pPr>
      <w:r w:rsidRPr="007931A1">
        <w:t xml:space="preserve">Ponikowski Krzysztof </w:t>
      </w:r>
    </w:p>
    <w:p w:rsidR="007931A1" w:rsidRPr="007931A1" w:rsidRDefault="007931A1" w:rsidP="007B21D1">
      <w:pPr>
        <w:spacing w:after="0"/>
      </w:pPr>
      <w:r w:rsidRPr="007931A1">
        <w:t xml:space="preserve">Rajchelt Jan </w:t>
      </w:r>
    </w:p>
    <w:p w:rsidR="007931A1" w:rsidRPr="007931A1" w:rsidRDefault="007931A1" w:rsidP="007B21D1">
      <w:pPr>
        <w:spacing w:after="0"/>
      </w:pPr>
      <w:r w:rsidRPr="007931A1">
        <w:t>Wysz Dorota</w:t>
      </w:r>
    </w:p>
    <w:p w:rsidR="007931A1" w:rsidRPr="007931A1" w:rsidRDefault="007931A1" w:rsidP="007B21D1">
      <w:pPr>
        <w:spacing w:before="240"/>
      </w:pPr>
      <w:r w:rsidRPr="007931A1">
        <w:t>oraz sołtysi:</w:t>
      </w:r>
    </w:p>
    <w:p w:rsidR="007931A1" w:rsidRPr="007931A1" w:rsidRDefault="007931A1" w:rsidP="007B21D1">
      <w:pPr>
        <w:spacing w:after="0"/>
      </w:pPr>
      <w:r w:rsidRPr="007931A1">
        <w:t>Doba Paweł</w:t>
      </w:r>
    </w:p>
    <w:p w:rsidR="007931A1" w:rsidRPr="007931A1" w:rsidRDefault="007931A1" w:rsidP="007B21D1">
      <w:pPr>
        <w:spacing w:after="0"/>
      </w:pPr>
      <w:r w:rsidRPr="007931A1">
        <w:t>Hoffmann Dawid</w:t>
      </w:r>
    </w:p>
    <w:p w:rsidR="007931A1" w:rsidRPr="007931A1" w:rsidRDefault="007931A1" w:rsidP="007B21D1">
      <w:pPr>
        <w:spacing w:after="0"/>
      </w:pPr>
      <w:r w:rsidRPr="007931A1">
        <w:t>Janas Tomasz</w:t>
      </w:r>
    </w:p>
    <w:p w:rsidR="007931A1" w:rsidRPr="007931A1" w:rsidRDefault="007931A1" w:rsidP="007B21D1">
      <w:pPr>
        <w:spacing w:after="0"/>
      </w:pPr>
      <w:r w:rsidRPr="007931A1">
        <w:t>Janik Sławomir</w:t>
      </w:r>
    </w:p>
    <w:p w:rsidR="007931A1" w:rsidRPr="007931A1" w:rsidRDefault="007931A1" w:rsidP="007B21D1">
      <w:pPr>
        <w:spacing w:after="0"/>
      </w:pPr>
      <w:r w:rsidRPr="007931A1">
        <w:t>Jaroszewska Lucyna</w:t>
      </w:r>
    </w:p>
    <w:p w:rsidR="007931A1" w:rsidRPr="007931A1" w:rsidRDefault="007931A1" w:rsidP="007B21D1">
      <w:pPr>
        <w:spacing w:after="0"/>
      </w:pPr>
      <w:r w:rsidRPr="007931A1">
        <w:t>Karolczak Magdalena</w:t>
      </w:r>
      <w:r w:rsidRPr="007931A1">
        <w:tab/>
      </w:r>
    </w:p>
    <w:p w:rsidR="007931A1" w:rsidRPr="007931A1" w:rsidRDefault="007931A1" w:rsidP="007B21D1">
      <w:pPr>
        <w:spacing w:after="0"/>
      </w:pPr>
      <w:r w:rsidRPr="007931A1">
        <w:t xml:space="preserve">Lammel Lidia </w:t>
      </w:r>
    </w:p>
    <w:p w:rsidR="007931A1" w:rsidRPr="007931A1" w:rsidRDefault="007931A1" w:rsidP="007B21D1">
      <w:pPr>
        <w:spacing w:after="0"/>
      </w:pPr>
      <w:r w:rsidRPr="007931A1">
        <w:t>Lesiński Henryk</w:t>
      </w:r>
    </w:p>
    <w:p w:rsidR="007931A1" w:rsidRPr="007931A1" w:rsidRDefault="007931A1" w:rsidP="007B21D1">
      <w:pPr>
        <w:spacing w:after="0"/>
      </w:pPr>
      <w:r w:rsidRPr="007931A1">
        <w:t>Rutkowska Mirosława</w:t>
      </w:r>
    </w:p>
    <w:p w:rsidR="007931A1" w:rsidRPr="007931A1" w:rsidRDefault="007931A1" w:rsidP="007B21D1">
      <w:pPr>
        <w:spacing w:after="0"/>
      </w:pPr>
      <w:r w:rsidRPr="007931A1">
        <w:t>Stachowiak Mateusz</w:t>
      </w:r>
    </w:p>
    <w:p w:rsidR="007931A1" w:rsidRPr="007931A1" w:rsidRDefault="007931A1" w:rsidP="007B21D1">
      <w:pPr>
        <w:spacing w:after="0"/>
      </w:pPr>
      <w:r w:rsidRPr="007931A1">
        <w:t>Stroiwąs Andrzej</w:t>
      </w:r>
    </w:p>
    <w:p w:rsidR="007931A1" w:rsidRDefault="007931A1" w:rsidP="007B21D1">
      <w:r w:rsidRPr="007931A1">
        <w:t>Walkowiak Jacek</w:t>
      </w:r>
    </w:p>
    <w:p w:rsidR="007931A1" w:rsidRPr="005F1C80" w:rsidRDefault="007931A1" w:rsidP="007B21D1">
      <w:pPr>
        <w:spacing w:before="100" w:beforeAutospacing="1"/>
        <w:contextualSpacing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a także:</w:t>
      </w:r>
    </w:p>
    <w:p w:rsidR="007931A1" w:rsidRPr="005F1C80" w:rsidRDefault="007931A1" w:rsidP="007B21D1">
      <w:pPr>
        <w:spacing w:before="240" w:after="0"/>
        <w:contextualSpacing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Bogdan Kemnitz - wójt Gminy</w:t>
      </w:r>
    </w:p>
    <w:p w:rsidR="007931A1" w:rsidRPr="005F1C80" w:rsidRDefault="007931A1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Ewa Iczakow</w:t>
      </w:r>
      <w:r>
        <w:rPr>
          <w:rFonts w:cs="Times New Roman"/>
          <w:szCs w:val="24"/>
        </w:rPr>
        <w:t>ska - sekretarz Gminy/zastępca w</w:t>
      </w:r>
      <w:r w:rsidRPr="005F1C80">
        <w:rPr>
          <w:rFonts w:cs="Times New Roman"/>
          <w:szCs w:val="24"/>
        </w:rPr>
        <w:t xml:space="preserve">ójta </w:t>
      </w:r>
    </w:p>
    <w:p w:rsidR="007931A1" w:rsidRDefault="007931A1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 xml:space="preserve">Agata Kaczmarek - skarbnik Gminy 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Agnieszka Staszak – Kierownik Ośrodka Pomocy Społecznej w Kleszczewie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Maciej Frąckowiak – Dyrektor Gminnego Ośrodka Kultury i Sportu w Kleszczewie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Patrycja Nowicka – Wicedyrektor Zespołu Szkół w Tulcach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Elżbieta Zimniak – Wicedyrektor Zespołu Szkół w Kleszczewie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Danuta Wojciechowska – Wicedyrektor Zespołu Szkół w Kleszczewie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Ryszard Pomin – Prezes Zakładu Komunalnego w Kleszczewie Sp. z o.o.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Anna Woźniak-Tyczka – radca prawny</w:t>
      </w:r>
    </w:p>
    <w:p w:rsidR="008738FC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8738FC" w:rsidRPr="005F1C80" w:rsidRDefault="008738FC" w:rsidP="007B21D1">
      <w:pPr>
        <w:ind w:firstLine="708"/>
        <w:rPr>
          <w:rFonts w:cs="Times New Roman"/>
          <w:szCs w:val="24"/>
        </w:rPr>
      </w:pPr>
      <w:r w:rsidRPr="005F1C80">
        <w:rPr>
          <w:rFonts w:cs="Times New Roman"/>
          <w:szCs w:val="24"/>
        </w:rPr>
        <w:t>Przewodnicząca Rady poinformowała, że do podejmowania prawomocnych uchwał wymagana jest obecność co najmniej połowy ustawowego składu Rady Gminy i zarządziła głosowanie obecności radnych. Obecność potwierdziło 15 radnych, co stanowi kworum.</w:t>
      </w:r>
    </w:p>
    <w:p w:rsidR="008738FC" w:rsidRPr="008738FC" w:rsidRDefault="008738FC" w:rsidP="007B21D1">
      <w:pPr>
        <w:rPr>
          <w:rFonts w:cs="Times New Roman"/>
          <w:b/>
          <w:szCs w:val="24"/>
        </w:rPr>
      </w:pPr>
      <w:r w:rsidRPr="008738FC">
        <w:rPr>
          <w:rFonts w:cs="Times New Roman"/>
          <w:b/>
          <w:szCs w:val="24"/>
        </w:rPr>
        <w:t>Porządek obrad przedstawiał się następująco:</w:t>
      </w:r>
    </w:p>
    <w:p w:rsidR="008738FC" w:rsidRPr="00D4794F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szCs w:val="24"/>
        </w:rPr>
      </w:pPr>
      <w:r w:rsidRPr="00D4794F">
        <w:rPr>
          <w:szCs w:val="24"/>
        </w:rPr>
        <w:t>Otwarcie.</w:t>
      </w:r>
    </w:p>
    <w:p w:rsidR="008738FC" w:rsidRPr="000E5BD8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szCs w:val="24"/>
        </w:rPr>
      </w:pPr>
      <w:r w:rsidRPr="000E5BD8">
        <w:rPr>
          <w:szCs w:val="24"/>
        </w:rPr>
        <w:t>Przyjęcie protokołu z obrad z poprzedniej Sesji.</w:t>
      </w:r>
    </w:p>
    <w:p w:rsidR="008738FC" w:rsidRPr="00255C74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D4794F">
        <w:rPr>
          <w:szCs w:val="24"/>
        </w:rPr>
        <w:t xml:space="preserve">Sprawozdanie z wykonania uchwał podjętych na ostatniej Sesji. 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rPr>
          <w:szCs w:val="24"/>
        </w:rPr>
      </w:pPr>
      <w:r w:rsidRPr="00AB3E6D">
        <w:rPr>
          <w:szCs w:val="24"/>
        </w:rPr>
        <w:t>Podjęcie uchwały w sprawie przyjęcia Gminnego Programu Profilaktyki i Rozwiązywania Problemów Alkoholowych oraz Przeciwdziałania Narkomanii na lata 2025</w:t>
      </w:r>
      <w:r>
        <w:rPr>
          <w:szCs w:val="24"/>
        </w:rPr>
        <w:t xml:space="preserve">–2028  </w:t>
      </w:r>
      <w:r>
        <w:rPr>
          <w:szCs w:val="24"/>
        </w:rPr>
        <w:br/>
      </w:r>
      <w:r w:rsidRPr="00780FFA">
        <w:rPr>
          <w:szCs w:val="24"/>
        </w:rPr>
        <w:t>(nr VIII/75/2024).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780FFA">
        <w:rPr>
          <w:szCs w:val="24"/>
        </w:rPr>
        <w:t>Podjęcie uchwały w sprawie zmiany uchwały budżetowej na 2024 r. (nr VIII/76/2024).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780FFA">
        <w:rPr>
          <w:szCs w:val="24"/>
        </w:rPr>
        <w:t>Podjęcie uchwały w sprawie zmiany Wieloletniej Prognozy Finansowej Gminy Kleszczewo na lata 2024-2044 (nr VIII/77/2024).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780FFA">
        <w:rPr>
          <w:szCs w:val="24"/>
        </w:rPr>
        <w:t>Wieloletnia Prognoza Finansowa na lata 2025-2044:</w:t>
      </w:r>
    </w:p>
    <w:p w:rsidR="008738FC" w:rsidRPr="00780FFA" w:rsidRDefault="008738FC" w:rsidP="007B21D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przedstawienie projektu uchwały,</w:t>
      </w:r>
    </w:p>
    <w:p w:rsidR="008738FC" w:rsidRPr="00780FFA" w:rsidRDefault="008738FC" w:rsidP="007B21D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odczytanie opinii Regionalnej Izby Obrachunkowej o projekcie,</w:t>
      </w:r>
    </w:p>
    <w:p w:rsidR="008738FC" w:rsidRPr="00780FFA" w:rsidRDefault="008738FC" w:rsidP="007B21D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przedstawienie autopoprawek Wójta Gminy do Wieloletniej Prognozy Finansowej,</w:t>
      </w:r>
    </w:p>
    <w:p w:rsidR="008738FC" w:rsidRPr="00780FFA" w:rsidRDefault="008738FC" w:rsidP="007B21D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dyskusja nad wniesionymi poprawkami oraz przegłosowanie poprawek,</w:t>
      </w:r>
    </w:p>
    <w:p w:rsidR="008738FC" w:rsidRPr="00780FFA" w:rsidRDefault="008738FC" w:rsidP="007B21D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głosowania nad projektem uchwały (nr VIII/78/2024).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780FFA">
        <w:rPr>
          <w:szCs w:val="24"/>
        </w:rPr>
        <w:t xml:space="preserve">Budżet gminy na 2025 r.: </w:t>
      </w:r>
    </w:p>
    <w:p w:rsidR="008738FC" w:rsidRPr="00780FFA" w:rsidRDefault="008738FC" w:rsidP="007B21D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przedstawienie projektu uchwały budżetowej,</w:t>
      </w:r>
    </w:p>
    <w:p w:rsidR="008738FC" w:rsidRPr="00780FFA" w:rsidRDefault="008738FC" w:rsidP="007B21D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odczytanie opinii Regionalnej Izby Obrachunkowej o projekcie budżetu,</w:t>
      </w:r>
    </w:p>
    <w:p w:rsidR="008738FC" w:rsidRPr="00780FFA" w:rsidRDefault="008738FC" w:rsidP="007B21D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odczytanie opinii komisji stałych rady gminy,</w:t>
      </w:r>
    </w:p>
    <w:p w:rsidR="008738FC" w:rsidRPr="00780FFA" w:rsidRDefault="008738FC" w:rsidP="007B21D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 xml:space="preserve">przedstawienie stanowiska Wójta Gminy w sprawie opinii i wniosków komisji stałych rady gminy, opinii Regionalnej Izby Obrachunkowej o projekcie uchwały budżetowej oraz przedstawienie ewentualnych autopoprawek do projektu budżetu, </w:t>
      </w:r>
    </w:p>
    <w:p w:rsidR="008738FC" w:rsidRPr="00780FFA" w:rsidRDefault="008738FC" w:rsidP="007B21D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przedstawienie poprawek do budżetu gminy,</w:t>
      </w:r>
    </w:p>
    <w:p w:rsidR="008738FC" w:rsidRPr="00780FFA" w:rsidRDefault="008738FC" w:rsidP="007B21D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dyskusja nad wniesionymi poprawkami i ich przegłosowanie,</w:t>
      </w:r>
    </w:p>
    <w:p w:rsidR="008738FC" w:rsidRPr="00780FFA" w:rsidRDefault="008738FC" w:rsidP="007B21D1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780FFA">
        <w:rPr>
          <w:sz w:val="24"/>
          <w:szCs w:val="24"/>
        </w:rPr>
        <w:t>głosowanie nad projektem uchwały (nr VIII/79/2024).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780FFA">
        <w:rPr>
          <w:szCs w:val="24"/>
        </w:rPr>
        <w:t>Podjęcie uchwały w sprawie zatwierdzenia planów pracy komisji Rady Gminy Kleszczewo na I półrocze 2025 r. (nr VIII/80/2024).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780FFA">
        <w:rPr>
          <w:szCs w:val="24"/>
        </w:rPr>
        <w:t xml:space="preserve">Podjęcie uchwały w sprawie uchwalenia planu pracy Rady Gminy Kleszczewo na </w:t>
      </w:r>
      <w:r w:rsidRPr="00780FFA">
        <w:rPr>
          <w:szCs w:val="24"/>
        </w:rPr>
        <w:br/>
        <w:t>I półrocze 2025 r. (nr VIII/81/2024).</w:t>
      </w:r>
    </w:p>
    <w:p w:rsidR="008738FC" w:rsidRPr="00780FF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b/>
          <w:szCs w:val="24"/>
        </w:rPr>
      </w:pPr>
      <w:r w:rsidRPr="00780FFA">
        <w:rPr>
          <w:szCs w:val="24"/>
        </w:rPr>
        <w:lastRenderedPageBreak/>
        <w:t xml:space="preserve">Podjęcie uchwały w sprawie </w:t>
      </w:r>
      <w:r w:rsidRPr="00780FFA">
        <w:rPr>
          <w:bCs/>
          <w:szCs w:val="24"/>
        </w:rPr>
        <w:t>wyrażenia zgody na najem lokalu w trybie bezprzetargowym na okres 3 lat w budynku użytkowym o powierzchni 55,44 m</w:t>
      </w:r>
      <w:r w:rsidRPr="00780FFA">
        <w:rPr>
          <w:bCs/>
          <w:szCs w:val="24"/>
          <w:vertAlign w:val="superscript"/>
        </w:rPr>
        <w:t>2</w:t>
      </w:r>
      <w:r w:rsidRPr="00780FFA">
        <w:rPr>
          <w:bCs/>
          <w:szCs w:val="24"/>
        </w:rPr>
        <w:t>, stanowiącego własność Gminy Kleszczewo. (nr VIII/82/2024)</w:t>
      </w:r>
    </w:p>
    <w:p w:rsidR="008738FC" w:rsidRPr="000B1FBA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rPr>
          <w:szCs w:val="24"/>
        </w:rPr>
      </w:pPr>
      <w:r w:rsidRPr="00780FFA">
        <w:rPr>
          <w:szCs w:val="24"/>
        </w:rPr>
        <w:t>Informacja przewodniczących komisji o tematyce posiedze</w:t>
      </w:r>
      <w:r w:rsidRPr="000B1FBA">
        <w:rPr>
          <w:szCs w:val="24"/>
        </w:rPr>
        <w:t>ń.</w:t>
      </w:r>
    </w:p>
    <w:p w:rsidR="008738FC" w:rsidRPr="00D4794F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szCs w:val="24"/>
        </w:rPr>
      </w:pPr>
      <w:r w:rsidRPr="00D4794F">
        <w:rPr>
          <w:szCs w:val="24"/>
        </w:rPr>
        <w:t>Sprawozdanie z działalności Wójta Gminy w okresie międzysesyjnym.</w:t>
      </w:r>
    </w:p>
    <w:p w:rsidR="008738FC" w:rsidRPr="00D4794F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szCs w:val="24"/>
        </w:rPr>
      </w:pPr>
      <w:r>
        <w:rPr>
          <w:szCs w:val="24"/>
        </w:rPr>
        <w:t>Wolne głosy</w:t>
      </w:r>
      <w:r w:rsidRPr="00D4794F">
        <w:rPr>
          <w:szCs w:val="24"/>
        </w:rPr>
        <w:t xml:space="preserve"> i wnioski.</w:t>
      </w:r>
    </w:p>
    <w:p w:rsidR="008738FC" w:rsidRPr="00D4794F" w:rsidRDefault="008738FC" w:rsidP="007B21D1">
      <w:pPr>
        <w:numPr>
          <w:ilvl w:val="0"/>
          <w:numId w:val="1"/>
        </w:numPr>
        <w:tabs>
          <w:tab w:val="clear" w:pos="360"/>
        </w:tabs>
        <w:spacing w:after="0"/>
        <w:ind w:left="357" w:hanging="357"/>
        <w:rPr>
          <w:szCs w:val="24"/>
        </w:rPr>
      </w:pPr>
      <w:r w:rsidRPr="00D4794F">
        <w:rPr>
          <w:szCs w:val="24"/>
        </w:rPr>
        <w:t>Zakończenie.</w:t>
      </w:r>
    </w:p>
    <w:p w:rsidR="008738FC" w:rsidRPr="005F1C80" w:rsidRDefault="008738FC" w:rsidP="007B21D1">
      <w:pPr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8738FC" w:rsidRPr="006C232C" w:rsidRDefault="008738FC" w:rsidP="007B21D1">
      <w:pPr>
        <w:spacing w:before="240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Ad. 2 porządku posiedzenia</w:t>
      </w:r>
    </w:p>
    <w:p w:rsidR="008738FC" w:rsidRPr="006C232C" w:rsidRDefault="008738FC" w:rsidP="007B21D1">
      <w:pPr>
        <w:spacing w:after="0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Przewodnicząca Rady</w:t>
      </w:r>
      <w:r w:rsidRPr="006C232C">
        <w:rPr>
          <w:rFonts w:cs="Times New Roman"/>
          <w:szCs w:val="24"/>
        </w:rPr>
        <w:t xml:space="preserve"> poinformowała, że do protokołu żaden z radnych nie zgłosił uwag.</w:t>
      </w:r>
      <w:r>
        <w:rPr>
          <w:rFonts w:cs="Times New Roman"/>
          <w:szCs w:val="24"/>
        </w:rPr>
        <w:t xml:space="preserve"> </w:t>
      </w:r>
      <w:r w:rsidRPr="006C232C">
        <w:rPr>
          <w:rFonts w:cs="Times New Roman"/>
          <w:szCs w:val="24"/>
        </w:rPr>
        <w:t xml:space="preserve">W związku z brakiem uwag członkowie Rady przeszli do głosowania nad przyjęciem protokołu </w:t>
      </w:r>
      <w:r>
        <w:rPr>
          <w:rFonts w:cs="Times New Roman"/>
          <w:szCs w:val="24"/>
        </w:rPr>
        <w:t>II</w:t>
      </w:r>
      <w:r w:rsidRPr="006C232C">
        <w:rPr>
          <w:rFonts w:cs="Times New Roman"/>
          <w:szCs w:val="24"/>
        </w:rPr>
        <w:t>I Sesji.</w:t>
      </w:r>
    </w:p>
    <w:p w:rsidR="008738FC" w:rsidRPr="006C232C" w:rsidRDefault="008738FC" w:rsidP="007B21D1">
      <w:pPr>
        <w:spacing w:after="0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W chwili głosowania na sali obecnych było 1</w:t>
      </w:r>
      <w:r>
        <w:rPr>
          <w:rFonts w:cs="Times New Roman"/>
          <w:b/>
          <w:szCs w:val="24"/>
        </w:rPr>
        <w:t>5</w:t>
      </w:r>
      <w:r w:rsidRPr="006C232C">
        <w:rPr>
          <w:rFonts w:cs="Times New Roman"/>
          <w:b/>
          <w:szCs w:val="24"/>
        </w:rPr>
        <w:t xml:space="preserve"> radnych.</w:t>
      </w:r>
    </w:p>
    <w:p w:rsidR="008738FC" w:rsidRPr="006C232C" w:rsidRDefault="008738FC" w:rsidP="007B21D1">
      <w:pPr>
        <w:spacing w:after="0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Za przyjęciem protokołu głosowało 1</w:t>
      </w:r>
      <w:r>
        <w:rPr>
          <w:rFonts w:cs="Times New Roman"/>
          <w:b/>
          <w:szCs w:val="24"/>
        </w:rPr>
        <w:t>5</w:t>
      </w:r>
      <w:r w:rsidRPr="006C232C">
        <w:rPr>
          <w:rFonts w:cs="Times New Roman"/>
          <w:b/>
          <w:szCs w:val="24"/>
        </w:rPr>
        <w:t xml:space="preserve"> radnych.</w:t>
      </w:r>
    </w:p>
    <w:p w:rsidR="008738FC" w:rsidRPr="006C232C" w:rsidRDefault="008738FC" w:rsidP="007B21D1">
      <w:pPr>
        <w:spacing w:after="0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Przeciw przyjęciu protokołu głosowało 0 radnych.</w:t>
      </w:r>
    </w:p>
    <w:p w:rsidR="008738FC" w:rsidRPr="006C232C" w:rsidRDefault="008738FC" w:rsidP="007B21D1">
      <w:pPr>
        <w:spacing w:after="0"/>
        <w:rPr>
          <w:rFonts w:cs="Times New Roman"/>
          <w:b/>
          <w:szCs w:val="24"/>
        </w:rPr>
      </w:pPr>
      <w:r w:rsidRPr="006C232C">
        <w:rPr>
          <w:rFonts w:cs="Times New Roman"/>
          <w:b/>
          <w:szCs w:val="24"/>
        </w:rPr>
        <w:t>Od głosu wstrzymało się 0 radnych.</w:t>
      </w:r>
    </w:p>
    <w:p w:rsidR="008738FC" w:rsidRPr="006C232C" w:rsidRDefault="008738FC" w:rsidP="007B21D1">
      <w:pPr>
        <w:rPr>
          <w:rFonts w:cs="Times New Roman"/>
          <w:szCs w:val="24"/>
        </w:rPr>
      </w:pPr>
      <w:r w:rsidRPr="006C232C">
        <w:rPr>
          <w:rFonts w:cs="Times New Roman"/>
          <w:szCs w:val="24"/>
        </w:rPr>
        <w:t xml:space="preserve">Protokół </w:t>
      </w:r>
      <w:r>
        <w:rPr>
          <w:rFonts w:cs="Times New Roman"/>
          <w:szCs w:val="24"/>
        </w:rPr>
        <w:t>VII</w:t>
      </w:r>
      <w:r w:rsidRPr="006C232C">
        <w:rPr>
          <w:rFonts w:cs="Times New Roman"/>
          <w:szCs w:val="24"/>
        </w:rPr>
        <w:t xml:space="preserve"> Sesji został przyjęty jednogłośnie.</w:t>
      </w:r>
    </w:p>
    <w:p w:rsidR="008738FC" w:rsidRPr="006C232C" w:rsidRDefault="008738FC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3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8738FC" w:rsidRDefault="008738FC" w:rsidP="007B21D1">
      <w:pPr>
        <w:spacing w:after="0"/>
        <w:ind w:firstLine="708"/>
        <w:rPr>
          <w:rFonts w:cs="Times New Roman"/>
          <w:szCs w:val="24"/>
        </w:rPr>
      </w:pPr>
      <w:r w:rsidRPr="006C232C">
        <w:rPr>
          <w:rFonts w:cs="Times New Roman"/>
          <w:szCs w:val="24"/>
        </w:rPr>
        <w:t xml:space="preserve">Sprawozdanie z wykonania uchwał podjętych podczas </w:t>
      </w:r>
      <w:r>
        <w:rPr>
          <w:rFonts w:cs="Times New Roman"/>
          <w:szCs w:val="24"/>
        </w:rPr>
        <w:t>III</w:t>
      </w:r>
      <w:r w:rsidRPr="006C232C">
        <w:rPr>
          <w:rFonts w:cs="Times New Roman"/>
          <w:szCs w:val="24"/>
        </w:rPr>
        <w:t xml:space="preserve"> Sesji Rady Gminy przedstawiła Pani Sekretarz i stanowi ono załącznik do niniejszego protokołu.</w:t>
      </w:r>
    </w:p>
    <w:p w:rsidR="007931A1" w:rsidRDefault="007931A1" w:rsidP="007B21D1">
      <w:pPr>
        <w:spacing w:after="0"/>
      </w:pPr>
    </w:p>
    <w:p w:rsidR="008738FC" w:rsidRPr="006C232C" w:rsidRDefault="008738FC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4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7931A1" w:rsidRDefault="008738FC" w:rsidP="007B21D1">
      <w:pPr>
        <w:spacing w:after="0"/>
        <w:rPr>
          <w:szCs w:val="24"/>
        </w:rPr>
      </w:pPr>
      <w:r>
        <w:rPr>
          <w:rFonts w:cs="Times New Roman"/>
          <w:szCs w:val="24"/>
        </w:rPr>
        <w:tab/>
      </w:r>
      <w:r w:rsidRPr="00611610">
        <w:rPr>
          <w:rFonts w:cs="Times New Roman"/>
          <w:szCs w:val="24"/>
        </w:rPr>
        <w:t xml:space="preserve">Projekt Uchwały Nr </w:t>
      </w:r>
      <w:r>
        <w:rPr>
          <w:rFonts w:cs="Times New Roman"/>
          <w:szCs w:val="24"/>
        </w:rPr>
        <w:t>VIII/75</w:t>
      </w:r>
      <w:r w:rsidRPr="00611610">
        <w:rPr>
          <w:rFonts w:cs="Times New Roman"/>
          <w:szCs w:val="24"/>
        </w:rPr>
        <w:t>/2024 w sprawie</w:t>
      </w:r>
      <w:r w:rsidRPr="008738FC">
        <w:rPr>
          <w:szCs w:val="24"/>
        </w:rPr>
        <w:t xml:space="preserve"> </w:t>
      </w:r>
      <w:r w:rsidRPr="00AB3E6D">
        <w:rPr>
          <w:szCs w:val="24"/>
        </w:rPr>
        <w:t>przyjęcia Gminnego Programu Profilaktyki i Rozwiązywania Problemów Alkoholowych oraz Przeciwdziałania Narkomanii na lata 2025</w:t>
      </w:r>
      <w:r>
        <w:rPr>
          <w:szCs w:val="24"/>
        </w:rPr>
        <w:t xml:space="preserve">–2028 </w:t>
      </w:r>
      <w:r w:rsidR="006D75E8">
        <w:rPr>
          <w:szCs w:val="24"/>
        </w:rPr>
        <w:t>przedstawiła</w:t>
      </w:r>
      <w:r>
        <w:rPr>
          <w:szCs w:val="24"/>
        </w:rPr>
        <w:t xml:space="preserve"> Pani Agnieszka Staszak. </w:t>
      </w:r>
    </w:p>
    <w:p w:rsidR="0049795C" w:rsidRDefault="0049795C" w:rsidP="007B21D1">
      <w:r w:rsidRPr="00CE7D90">
        <w:t>Przyjmuje się Gminny Program Profilaktyki i</w:t>
      </w:r>
      <w:r>
        <w:t xml:space="preserve"> </w:t>
      </w:r>
      <w:r w:rsidRPr="00CE7D90">
        <w:t>Rozwiązywania Problemów Alkoholowych oraz Przeciwdziałania Narkomanii na lata 2025-202</w:t>
      </w:r>
      <w:r>
        <w:t>8,</w:t>
      </w:r>
      <w:r w:rsidRPr="00CE7D90">
        <w:t xml:space="preserve"> w brzmieniu stanowiącym załącznik do niniejszej uchwały.</w:t>
      </w:r>
      <w:r>
        <w:t xml:space="preserve"> </w:t>
      </w:r>
      <w:r w:rsidRPr="00CE7D90">
        <w:t>Wykonanie uchwały powierza się Wójtowi Gminy</w:t>
      </w:r>
      <w:r>
        <w:t xml:space="preserve"> Kleszczewo. </w:t>
      </w:r>
      <w:r w:rsidRPr="00CE7D90">
        <w:t>Uchwała wchodzi w życie z dniem 1 stycznia 202</w:t>
      </w:r>
      <w:r>
        <w:t>5</w:t>
      </w:r>
      <w:r w:rsidRPr="00CE7D90">
        <w:t xml:space="preserve"> roku</w:t>
      </w:r>
      <w:r>
        <w:t xml:space="preserve">. </w:t>
      </w:r>
    </w:p>
    <w:p w:rsidR="0049795C" w:rsidRDefault="0049795C" w:rsidP="007B21D1">
      <w:r>
        <w:t>Gmina Kleszczewo posiada oddzielny Program Profilaktyki i Rozwiązywania Problemów Alkoholowych oraz Przeciwdziałania Narkomanii na rok 2022 - 2024, który zachowuje moc prawną do 31 grudnia 2024 r. Realizacja zadań wymienionych w programie zgodnie z ustawą jest prowadzona w postaci uchwalonego przez radę gminy gminnego programu profilaktyki i rozwiązywania problemów alkoholowych oraz przeciwdziałania narkomanii, który uwzględnia cele operacyjne dotyczące profilaktyki i rozwiązywania problemów alkoholowych oraz przeciwdziałania narkomanii, określone w Narodowym Programie Zdrowia. Elementem gminnego programu mogą być również zadania związane z przeciwdziałaniem uzależnieniom behawioralnym.</w:t>
      </w:r>
    </w:p>
    <w:p w:rsidR="0049795C" w:rsidRDefault="0049795C" w:rsidP="007B21D1">
      <w:r>
        <w:lastRenderedPageBreak/>
        <w:t>Zgodnie z art. 4</w:t>
      </w:r>
      <w:r>
        <w:rPr>
          <w:vertAlign w:val="superscript"/>
        </w:rPr>
        <w:t xml:space="preserve">1 </w:t>
      </w:r>
      <w:r>
        <w:t>ust. 2a cytowanej ustawy o wychowaniu w trzeźwości i przeciwdziałaniu alkoholizmowi gminny program sporządza się na okres nie dłuższy niż 4 lata.</w:t>
      </w:r>
    </w:p>
    <w:p w:rsidR="0049795C" w:rsidRDefault="0049795C" w:rsidP="007B21D1">
      <w:r>
        <w:t xml:space="preserve">Biorąc powyższe pod uwagę zachodzi konieczność przyjęcia z mocą obowiązującą </w:t>
      </w:r>
      <w:r>
        <w:br/>
        <w:t>od 1 stycznia 2025 r. Gminnego Programu Profilaktyki i Rozwiązywania Problemów Alkoholowych oraz Przeciwdziałania Narkomanii na lata 2025-2028.</w:t>
      </w:r>
    </w:p>
    <w:p w:rsidR="0049795C" w:rsidRPr="0066502D" w:rsidRDefault="0049795C" w:rsidP="007B21D1">
      <w:pPr>
        <w:spacing w:after="0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49795C" w:rsidRPr="0066502D" w:rsidRDefault="0049795C" w:rsidP="007B21D1">
      <w:pPr>
        <w:spacing w:after="0"/>
        <w:rPr>
          <w:rFonts w:cs="Times New Roman"/>
          <w:szCs w:val="24"/>
        </w:rPr>
      </w:pPr>
    </w:p>
    <w:p w:rsidR="0049795C" w:rsidRPr="0066502D" w:rsidRDefault="0049795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49795C" w:rsidRPr="0066502D" w:rsidRDefault="0049795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49795C" w:rsidRPr="0066502D" w:rsidRDefault="0049795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49795C" w:rsidRPr="0066502D" w:rsidRDefault="0049795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49795C" w:rsidRPr="0066502D" w:rsidRDefault="0049795C" w:rsidP="007B21D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Uchwała Nr VIII/75</w:t>
      </w:r>
      <w:r w:rsidRPr="0066502D">
        <w:rPr>
          <w:rFonts w:cs="Times New Roman"/>
          <w:szCs w:val="24"/>
        </w:rPr>
        <w:t>/2024 została podjęta i stanowi załącznik do protokołu.</w:t>
      </w:r>
    </w:p>
    <w:p w:rsidR="0049795C" w:rsidRDefault="0049795C" w:rsidP="007B21D1">
      <w:pPr>
        <w:spacing w:after="40" w:line="240" w:lineRule="auto"/>
        <w:rPr>
          <w:rFonts w:eastAsia="Times New Roman" w:cs="Times New Roman"/>
          <w:szCs w:val="24"/>
        </w:rPr>
      </w:pPr>
    </w:p>
    <w:p w:rsidR="0049795C" w:rsidRPr="006C232C" w:rsidRDefault="0049795C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Ad. </w:t>
      </w:r>
      <w:r w:rsidR="00152DA4">
        <w:rPr>
          <w:rFonts w:cs="Times New Roman"/>
          <w:b/>
          <w:szCs w:val="24"/>
        </w:rPr>
        <w:t>5</w:t>
      </w:r>
      <w:r w:rsidRPr="006C232C">
        <w:rPr>
          <w:rFonts w:cs="Times New Roman"/>
          <w:b/>
          <w:szCs w:val="24"/>
        </w:rPr>
        <w:t xml:space="preserve"> porządku posiedzenia</w:t>
      </w:r>
    </w:p>
    <w:p w:rsidR="0049795C" w:rsidRDefault="0049795C" w:rsidP="007B21D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11610">
        <w:rPr>
          <w:rFonts w:cs="Times New Roman"/>
          <w:szCs w:val="24"/>
        </w:rPr>
        <w:t xml:space="preserve">Projekt Uchwały Nr </w:t>
      </w:r>
      <w:r>
        <w:rPr>
          <w:rFonts w:cs="Times New Roman"/>
          <w:szCs w:val="24"/>
        </w:rPr>
        <w:t>VIII/76</w:t>
      </w:r>
      <w:r w:rsidRPr="0061161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zmiany uchwały budżetowej na 2024 r. przedstawiła Pani Skarbnik. Projekt Uchwały był szczegółowo omawiany podczas posiedzenia komisji. </w:t>
      </w:r>
    </w:p>
    <w:p w:rsidR="0049795C" w:rsidRPr="005D31E4" w:rsidRDefault="0049795C" w:rsidP="007B21D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D31E4">
        <w:rPr>
          <w:rFonts w:cs="Times New Roman"/>
          <w:szCs w:val="24"/>
        </w:rPr>
        <w:t xml:space="preserve">Dochody </w:t>
      </w:r>
      <w:bookmarkStart w:id="0" w:name="_Hlk169076948"/>
      <w:r>
        <w:rPr>
          <w:rFonts w:cs="Times New Roman"/>
          <w:szCs w:val="24"/>
        </w:rPr>
        <w:t>zmniejsza</w:t>
      </w:r>
      <w:r w:rsidRPr="005D31E4">
        <w:rPr>
          <w:rFonts w:cs="Times New Roman"/>
          <w:szCs w:val="24"/>
        </w:rPr>
        <w:t xml:space="preserve"> się o kwotę </w:t>
      </w:r>
      <w:r>
        <w:rPr>
          <w:rFonts w:cs="Times New Roman"/>
          <w:b/>
          <w:bCs/>
          <w:szCs w:val="24"/>
        </w:rPr>
        <w:t>935 116,34</w:t>
      </w:r>
      <w:r w:rsidRPr="005D31E4">
        <w:rPr>
          <w:rFonts w:cs="Times New Roman"/>
          <w:b/>
          <w:bCs/>
          <w:szCs w:val="24"/>
        </w:rPr>
        <w:t xml:space="preserve"> </w:t>
      </w:r>
      <w:bookmarkEnd w:id="0"/>
      <w:r w:rsidRPr="005D31E4">
        <w:rPr>
          <w:rFonts w:cs="Times New Roman"/>
          <w:szCs w:val="24"/>
        </w:rPr>
        <w:t>zł</w:t>
      </w:r>
      <w:r>
        <w:rPr>
          <w:rFonts w:cs="Times New Roman"/>
          <w:szCs w:val="24"/>
        </w:rPr>
        <w:t xml:space="preserve">, </w:t>
      </w:r>
      <w:r w:rsidRPr="005D31E4">
        <w:rPr>
          <w:rFonts w:cs="Times New Roman"/>
          <w:szCs w:val="24"/>
        </w:rPr>
        <w:t xml:space="preserve">łączną kwotę dochodów budżetu na 2024 r. </w:t>
      </w:r>
      <w:r>
        <w:rPr>
          <w:rFonts w:cs="Times New Roman"/>
          <w:szCs w:val="24"/>
        </w:rPr>
        <w:t xml:space="preserve">ustala się </w:t>
      </w:r>
      <w:r w:rsidRPr="005D31E4">
        <w:rPr>
          <w:rFonts w:cs="Times New Roman"/>
          <w:szCs w:val="24"/>
        </w:rPr>
        <w:t xml:space="preserve">w kwocie </w:t>
      </w:r>
      <w:r>
        <w:rPr>
          <w:rFonts w:cs="Times New Roman"/>
          <w:b/>
          <w:szCs w:val="24"/>
        </w:rPr>
        <w:t>99 829 319,79</w:t>
      </w:r>
      <w:r w:rsidRPr="005D31E4">
        <w:rPr>
          <w:rFonts w:cs="Times New Roman"/>
          <w:b/>
          <w:szCs w:val="24"/>
        </w:rPr>
        <w:t xml:space="preserve"> </w:t>
      </w:r>
      <w:r w:rsidRPr="005D31E4">
        <w:rPr>
          <w:rFonts w:cs="Times New Roman"/>
          <w:szCs w:val="24"/>
        </w:rPr>
        <w:t>zł,</w:t>
      </w:r>
    </w:p>
    <w:p w:rsidR="0049795C" w:rsidRPr="005D31E4" w:rsidRDefault="0049795C" w:rsidP="007B21D1">
      <w:pPr>
        <w:spacing w:after="0"/>
        <w:rPr>
          <w:rFonts w:cs="Times New Roman"/>
          <w:szCs w:val="24"/>
        </w:rPr>
      </w:pPr>
      <w:r w:rsidRPr="005D31E4">
        <w:rPr>
          <w:rFonts w:cs="Times New Roman"/>
          <w:szCs w:val="24"/>
        </w:rPr>
        <w:t xml:space="preserve">    z tego:</w:t>
      </w:r>
    </w:p>
    <w:p w:rsidR="0049795C" w:rsidRPr="005D31E4" w:rsidRDefault="0049795C" w:rsidP="007B21D1">
      <w:pPr>
        <w:pStyle w:val="Akapitzlist"/>
        <w:numPr>
          <w:ilvl w:val="0"/>
          <w:numId w:val="4"/>
        </w:numPr>
        <w:spacing w:line="252" w:lineRule="auto"/>
        <w:rPr>
          <w:sz w:val="24"/>
          <w:szCs w:val="24"/>
        </w:rPr>
      </w:pPr>
      <w:r w:rsidRPr="005D31E4">
        <w:rPr>
          <w:sz w:val="24"/>
          <w:szCs w:val="24"/>
        </w:rPr>
        <w:t xml:space="preserve">dochody bieżące w kwocie        </w:t>
      </w:r>
      <w:r>
        <w:rPr>
          <w:b/>
          <w:sz w:val="24"/>
          <w:szCs w:val="24"/>
        </w:rPr>
        <w:t>82 122 374,11</w:t>
      </w:r>
      <w:r w:rsidRPr="005D31E4">
        <w:rPr>
          <w:sz w:val="24"/>
          <w:szCs w:val="24"/>
        </w:rPr>
        <w:t xml:space="preserve"> zł</w:t>
      </w:r>
      <w:r w:rsidR="00845571">
        <w:rPr>
          <w:sz w:val="24"/>
          <w:szCs w:val="24"/>
        </w:rPr>
        <w:t>,</w:t>
      </w:r>
    </w:p>
    <w:p w:rsidR="0049795C" w:rsidRDefault="0049795C" w:rsidP="007B21D1">
      <w:pPr>
        <w:pStyle w:val="Akapitzlist"/>
        <w:numPr>
          <w:ilvl w:val="0"/>
          <w:numId w:val="4"/>
        </w:numPr>
        <w:spacing w:line="252" w:lineRule="auto"/>
        <w:rPr>
          <w:sz w:val="24"/>
          <w:szCs w:val="24"/>
        </w:rPr>
      </w:pPr>
      <w:r w:rsidRPr="005D31E4">
        <w:rPr>
          <w:sz w:val="24"/>
          <w:szCs w:val="24"/>
        </w:rPr>
        <w:t xml:space="preserve">dochody majątkowe w kwocie  </w:t>
      </w:r>
      <w:r w:rsidRPr="005D31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17 706 945,68</w:t>
      </w:r>
      <w:r w:rsidRPr="005D31E4">
        <w:rPr>
          <w:b/>
          <w:sz w:val="24"/>
          <w:szCs w:val="24"/>
        </w:rPr>
        <w:t xml:space="preserve"> </w:t>
      </w:r>
      <w:r w:rsidRPr="005D31E4">
        <w:rPr>
          <w:sz w:val="24"/>
          <w:szCs w:val="24"/>
        </w:rPr>
        <w:t>zł</w:t>
      </w:r>
      <w:r>
        <w:rPr>
          <w:sz w:val="24"/>
          <w:szCs w:val="24"/>
        </w:rPr>
        <w:t>.</w:t>
      </w:r>
    </w:p>
    <w:p w:rsidR="0049795C" w:rsidRDefault="0049795C" w:rsidP="007B21D1">
      <w:pPr>
        <w:spacing w:after="0" w:line="252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5D31E4">
        <w:rPr>
          <w:rFonts w:cs="Times New Roman"/>
          <w:szCs w:val="24"/>
        </w:rPr>
        <w:t xml:space="preserve">Wydatki </w:t>
      </w:r>
      <w:r>
        <w:rPr>
          <w:rFonts w:cs="Times New Roman"/>
          <w:szCs w:val="24"/>
        </w:rPr>
        <w:t>zmniej</w:t>
      </w:r>
      <w:r w:rsidRPr="005D31E4">
        <w:rPr>
          <w:rFonts w:cs="Times New Roman"/>
          <w:szCs w:val="24"/>
        </w:rPr>
        <w:t xml:space="preserve">sza się o kwotę </w:t>
      </w:r>
      <w:r>
        <w:rPr>
          <w:rFonts w:cs="Times New Roman"/>
          <w:b/>
          <w:bCs/>
          <w:szCs w:val="24"/>
        </w:rPr>
        <w:t>2 055 700</w:t>
      </w:r>
      <w:r w:rsidRPr="005D31E4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34</w:t>
      </w:r>
      <w:r w:rsidRPr="005D31E4">
        <w:rPr>
          <w:rFonts w:cs="Times New Roman"/>
          <w:b/>
          <w:bCs/>
          <w:szCs w:val="24"/>
        </w:rPr>
        <w:t xml:space="preserve"> </w:t>
      </w:r>
      <w:r w:rsidRPr="005D31E4">
        <w:rPr>
          <w:rFonts w:cs="Times New Roman"/>
          <w:szCs w:val="24"/>
        </w:rPr>
        <w:t>zł</w:t>
      </w:r>
      <w:r>
        <w:rPr>
          <w:rFonts w:cs="Times New Roman"/>
          <w:szCs w:val="24"/>
        </w:rPr>
        <w:t xml:space="preserve">. </w:t>
      </w:r>
      <w:r w:rsidRPr="005D31E4">
        <w:rPr>
          <w:rFonts w:cs="Times New Roman"/>
          <w:szCs w:val="24"/>
        </w:rPr>
        <w:t xml:space="preserve">Ustala się łączną kwotę wydatków budżetu na 2024 r. w kwocie </w:t>
      </w:r>
      <w:r w:rsidRPr="005D31E4">
        <w:rPr>
          <w:rFonts w:cs="Times New Roman"/>
          <w:b/>
          <w:bCs/>
          <w:szCs w:val="24"/>
        </w:rPr>
        <w:t>11</w:t>
      </w:r>
      <w:r>
        <w:rPr>
          <w:rFonts w:cs="Times New Roman"/>
          <w:b/>
          <w:bCs/>
          <w:szCs w:val="24"/>
        </w:rPr>
        <w:t>3</w:t>
      </w:r>
      <w:r w:rsidRPr="005D31E4">
        <w:rPr>
          <w:rFonts w:cs="Times New Roman"/>
          <w:b/>
          <w:bCs/>
          <w:szCs w:val="24"/>
        </w:rPr>
        <w:t> </w:t>
      </w:r>
      <w:r>
        <w:rPr>
          <w:rFonts w:cs="Times New Roman"/>
          <w:b/>
          <w:bCs/>
          <w:szCs w:val="24"/>
        </w:rPr>
        <w:t>848</w:t>
      </w:r>
      <w:r w:rsidRPr="005D31E4">
        <w:rPr>
          <w:rFonts w:cs="Times New Roman"/>
          <w:b/>
          <w:bCs/>
          <w:szCs w:val="24"/>
        </w:rPr>
        <w:t> </w:t>
      </w:r>
      <w:r>
        <w:rPr>
          <w:rFonts w:cs="Times New Roman"/>
          <w:b/>
          <w:bCs/>
          <w:szCs w:val="24"/>
        </w:rPr>
        <w:t>242</w:t>
      </w:r>
      <w:r w:rsidRPr="005D31E4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87</w:t>
      </w:r>
      <w:r w:rsidRPr="005D31E4">
        <w:rPr>
          <w:rFonts w:cs="Times New Roman"/>
          <w:b/>
          <w:bCs/>
          <w:szCs w:val="24"/>
        </w:rPr>
        <w:t xml:space="preserve"> </w:t>
      </w:r>
      <w:r w:rsidRPr="005D31E4">
        <w:rPr>
          <w:rFonts w:cs="Times New Roman"/>
          <w:szCs w:val="24"/>
        </w:rPr>
        <w:t>zł,</w:t>
      </w:r>
      <w:r>
        <w:rPr>
          <w:rFonts w:cs="Times New Roman"/>
          <w:szCs w:val="24"/>
        </w:rPr>
        <w:t xml:space="preserve"> w tym:</w:t>
      </w:r>
    </w:p>
    <w:p w:rsidR="0049795C" w:rsidRPr="005D31E4" w:rsidRDefault="0049795C" w:rsidP="007B21D1">
      <w:pPr>
        <w:widowControl w:val="0"/>
        <w:numPr>
          <w:ilvl w:val="2"/>
          <w:numId w:val="5"/>
        </w:numPr>
        <w:spacing w:after="0"/>
        <w:ind w:left="709"/>
        <w:contextualSpacing/>
        <w:rPr>
          <w:rFonts w:cs="Times New Roman"/>
          <w:szCs w:val="24"/>
        </w:rPr>
      </w:pPr>
      <w:r w:rsidRPr="005D31E4">
        <w:rPr>
          <w:rFonts w:cs="Times New Roman"/>
          <w:szCs w:val="24"/>
        </w:rPr>
        <w:t xml:space="preserve">wydatki bieżące w kwocie        </w:t>
      </w:r>
      <w:r w:rsidRPr="005D31E4">
        <w:rPr>
          <w:rFonts w:cs="Times New Roman"/>
          <w:b/>
          <w:bCs/>
          <w:szCs w:val="24"/>
        </w:rPr>
        <w:t>7</w:t>
      </w:r>
      <w:r>
        <w:rPr>
          <w:rFonts w:cs="Times New Roman"/>
          <w:b/>
          <w:bCs/>
          <w:szCs w:val="24"/>
        </w:rPr>
        <w:t>8 718 950</w:t>
      </w:r>
      <w:r w:rsidRPr="005D31E4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64</w:t>
      </w:r>
      <w:r w:rsidRPr="005D31E4">
        <w:rPr>
          <w:rFonts w:cs="Times New Roman"/>
          <w:b/>
          <w:bCs/>
          <w:szCs w:val="24"/>
        </w:rPr>
        <w:t xml:space="preserve"> </w:t>
      </w:r>
      <w:r w:rsidRPr="005D31E4">
        <w:rPr>
          <w:rFonts w:cs="Times New Roman"/>
          <w:szCs w:val="24"/>
        </w:rPr>
        <w:t xml:space="preserve">zł, </w:t>
      </w:r>
    </w:p>
    <w:p w:rsidR="0049795C" w:rsidRPr="005D31E4" w:rsidRDefault="0049795C" w:rsidP="007B21D1">
      <w:pPr>
        <w:widowControl w:val="0"/>
        <w:numPr>
          <w:ilvl w:val="2"/>
          <w:numId w:val="5"/>
        </w:numPr>
        <w:spacing w:after="0"/>
        <w:ind w:left="709"/>
        <w:contextualSpacing/>
        <w:rPr>
          <w:rFonts w:cs="Times New Roman"/>
          <w:szCs w:val="24"/>
        </w:rPr>
      </w:pPr>
      <w:r w:rsidRPr="005D31E4">
        <w:rPr>
          <w:rFonts w:cs="Times New Roman"/>
          <w:szCs w:val="24"/>
        </w:rPr>
        <w:t xml:space="preserve"> wydatki majątkowe w kwocie   </w:t>
      </w:r>
      <w:r w:rsidRPr="005D31E4">
        <w:rPr>
          <w:rFonts w:cs="Times New Roman"/>
          <w:b/>
          <w:bCs/>
          <w:szCs w:val="24"/>
        </w:rPr>
        <w:t>3</w:t>
      </w:r>
      <w:r>
        <w:rPr>
          <w:rFonts w:cs="Times New Roman"/>
          <w:b/>
          <w:bCs/>
          <w:szCs w:val="24"/>
        </w:rPr>
        <w:t>5</w:t>
      </w:r>
      <w:r w:rsidRPr="005D31E4">
        <w:rPr>
          <w:rFonts w:cs="Times New Roman"/>
          <w:b/>
          <w:bCs/>
          <w:szCs w:val="24"/>
        </w:rPr>
        <w:t> </w:t>
      </w:r>
      <w:r>
        <w:rPr>
          <w:rFonts w:cs="Times New Roman"/>
          <w:b/>
          <w:bCs/>
          <w:szCs w:val="24"/>
        </w:rPr>
        <w:t>129</w:t>
      </w:r>
      <w:r w:rsidRPr="005D31E4">
        <w:rPr>
          <w:rFonts w:cs="Times New Roman"/>
          <w:b/>
          <w:bCs/>
          <w:szCs w:val="24"/>
        </w:rPr>
        <w:t> </w:t>
      </w:r>
      <w:r>
        <w:rPr>
          <w:rFonts w:cs="Times New Roman"/>
          <w:b/>
          <w:bCs/>
          <w:szCs w:val="24"/>
        </w:rPr>
        <w:t>292</w:t>
      </w:r>
      <w:r w:rsidRPr="005D31E4">
        <w:rPr>
          <w:rFonts w:cs="Times New Roman"/>
          <w:b/>
          <w:bCs/>
          <w:szCs w:val="24"/>
        </w:rPr>
        <w:t>,</w:t>
      </w:r>
      <w:r>
        <w:rPr>
          <w:rFonts w:cs="Times New Roman"/>
          <w:b/>
          <w:bCs/>
          <w:szCs w:val="24"/>
        </w:rPr>
        <w:t>2</w:t>
      </w:r>
      <w:r w:rsidRPr="005D31E4">
        <w:rPr>
          <w:rFonts w:cs="Times New Roman"/>
          <w:b/>
          <w:bCs/>
          <w:szCs w:val="24"/>
        </w:rPr>
        <w:t>3</w:t>
      </w:r>
      <w:r w:rsidR="00845571">
        <w:rPr>
          <w:rFonts w:cs="Times New Roman"/>
          <w:szCs w:val="24"/>
        </w:rPr>
        <w:t xml:space="preserve"> zł.</w:t>
      </w:r>
    </w:p>
    <w:p w:rsidR="0049795C" w:rsidRDefault="00845571" w:rsidP="007B21D1">
      <w:pPr>
        <w:spacing w:after="0" w:line="252" w:lineRule="auto"/>
      </w:pPr>
      <w:r w:rsidRPr="005D31E4">
        <w:t xml:space="preserve">Deficyt budżetu </w:t>
      </w:r>
      <w:r>
        <w:t>wyniesie</w:t>
      </w:r>
      <w:r w:rsidRPr="005D31E4">
        <w:t xml:space="preserve"> </w:t>
      </w:r>
      <w:r w:rsidRPr="005D31E4">
        <w:rPr>
          <w:b/>
        </w:rPr>
        <w:t>1</w:t>
      </w:r>
      <w:r>
        <w:rPr>
          <w:b/>
        </w:rPr>
        <w:t>4</w:t>
      </w:r>
      <w:r w:rsidRPr="005D31E4">
        <w:rPr>
          <w:b/>
        </w:rPr>
        <w:t> </w:t>
      </w:r>
      <w:r>
        <w:rPr>
          <w:b/>
        </w:rPr>
        <w:t>0</w:t>
      </w:r>
      <w:r w:rsidRPr="005D31E4">
        <w:rPr>
          <w:b/>
        </w:rPr>
        <w:t>1</w:t>
      </w:r>
      <w:r>
        <w:rPr>
          <w:b/>
        </w:rPr>
        <w:t>8</w:t>
      </w:r>
      <w:r w:rsidRPr="005D31E4">
        <w:rPr>
          <w:b/>
        </w:rPr>
        <w:t> </w:t>
      </w:r>
      <w:r>
        <w:rPr>
          <w:b/>
        </w:rPr>
        <w:t>923</w:t>
      </w:r>
      <w:r w:rsidRPr="005D31E4">
        <w:rPr>
          <w:b/>
        </w:rPr>
        <w:t>,</w:t>
      </w:r>
      <w:r>
        <w:rPr>
          <w:b/>
        </w:rPr>
        <w:t>08</w:t>
      </w:r>
      <w:r w:rsidRPr="005D31E4">
        <w:rPr>
          <w:b/>
        </w:rPr>
        <w:t xml:space="preserve"> </w:t>
      </w:r>
      <w:r w:rsidRPr="005D31E4">
        <w:t>zł</w:t>
      </w:r>
      <w:r>
        <w:t xml:space="preserve">. </w:t>
      </w:r>
    </w:p>
    <w:p w:rsidR="00845571" w:rsidRPr="0049795C" w:rsidRDefault="00845571" w:rsidP="007B21D1">
      <w:pPr>
        <w:spacing w:after="0" w:line="252" w:lineRule="auto"/>
        <w:rPr>
          <w:szCs w:val="24"/>
        </w:rPr>
      </w:pPr>
      <w:r>
        <w:t>Ł</w:t>
      </w:r>
      <w:r w:rsidRPr="005D31E4">
        <w:t xml:space="preserve">ączną kwotę planowanych przychodów budżetu </w:t>
      </w:r>
      <w:r>
        <w:t xml:space="preserve">określa się </w:t>
      </w:r>
      <w:r w:rsidRPr="005D31E4">
        <w:t xml:space="preserve">w wysokości </w:t>
      </w:r>
      <w:r w:rsidRPr="005D31E4">
        <w:rPr>
          <w:b/>
        </w:rPr>
        <w:t xml:space="preserve"> 1</w:t>
      </w:r>
      <w:r>
        <w:rPr>
          <w:b/>
        </w:rPr>
        <w:t>5</w:t>
      </w:r>
      <w:r w:rsidRPr="005D31E4">
        <w:rPr>
          <w:b/>
        </w:rPr>
        <w:t> </w:t>
      </w:r>
      <w:r>
        <w:rPr>
          <w:b/>
        </w:rPr>
        <w:t>857</w:t>
      </w:r>
      <w:r w:rsidRPr="005D31E4">
        <w:rPr>
          <w:b/>
        </w:rPr>
        <w:t> </w:t>
      </w:r>
      <w:r>
        <w:rPr>
          <w:b/>
        </w:rPr>
        <w:t>437</w:t>
      </w:r>
      <w:r w:rsidRPr="005D31E4">
        <w:rPr>
          <w:b/>
        </w:rPr>
        <w:t>,</w:t>
      </w:r>
      <w:r>
        <w:rPr>
          <w:b/>
        </w:rPr>
        <w:t xml:space="preserve">92 </w:t>
      </w:r>
      <w:r w:rsidRPr="005D31E4">
        <w:t>zł</w:t>
      </w:r>
      <w:r>
        <w:t xml:space="preserve">. </w:t>
      </w:r>
      <w:r w:rsidRPr="005D31E4">
        <w:t xml:space="preserve">kwotę planowanych rozchodów budżetu w wysokości </w:t>
      </w:r>
      <w:r w:rsidRPr="005D31E4">
        <w:rPr>
          <w:b/>
        </w:rPr>
        <w:t>1 838 514,84</w:t>
      </w:r>
      <w:r w:rsidRPr="005D31E4">
        <w:t xml:space="preserve"> zł</w:t>
      </w:r>
    </w:p>
    <w:p w:rsidR="00C25A8C" w:rsidRPr="005D31E4" w:rsidRDefault="00C25A8C" w:rsidP="007B21D1">
      <w:pPr>
        <w:pStyle w:val="Tekstpodstawowywcity2"/>
        <w:spacing w:line="276" w:lineRule="auto"/>
        <w:ind w:left="0"/>
      </w:pPr>
      <w:r w:rsidRPr="005D31E4">
        <w:t>Ustala się zestawienie planowanych kwot dotacji udzielanych z budżetu gminy, z tego:</w:t>
      </w:r>
    </w:p>
    <w:p w:rsidR="00C25A8C" w:rsidRPr="005D31E4" w:rsidRDefault="00C25A8C" w:rsidP="007B21D1">
      <w:pPr>
        <w:pStyle w:val="Tekstpodstawowywcity2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</w:pPr>
      <w:r w:rsidRPr="005D31E4">
        <w:t xml:space="preserve">dotacje dla jednostek sektora finansów publicznych              </w:t>
      </w:r>
      <w:r w:rsidRPr="005D31E4">
        <w:rPr>
          <w:b/>
        </w:rPr>
        <w:t>8 </w:t>
      </w:r>
      <w:r>
        <w:rPr>
          <w:b/>
        </w:rPr>
        <w:t>185</w:t>
      </w:r>
      <w:r w:rsidRPr="005D31E4">
        <w:rPr>
          <w:b/>
        </w:rPr>
        <w:t> </w:t>
      </w:r>
      <w:r>
        <w:rPr>
          <w:b/>
        </w:rPr>
        <w:t>758</w:t>
      </w:r>
      <w:r w:rsidRPr="005D31E4">
        <w:rPr>
          <w:b/>
        </w:rPr>
        <w:t>,</w:t>
      </w:r>
      <w:r>
        <w:rPr>
          <w:b/>
        </w:rPr>
        <w:t>69</w:t>
      </w:r>
      <w:r w:rsidRPr="005D31E4">
        <w:t xml:space="preserve"> zł</w:t>
      </w:r>
      <w:r>
        <w:t>,</w:t>
      </w:r>
    </w:p>
    <w:p w:rsidR="00C25A8C" w:rsidRPr="005D31E4" w:rsidRDefault="00C25A8C" w:rsidP="007B21D1">
      <w:pPr>
        <w:pStyle w:val="Tekstpodstawowywcity2"/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</w:pPr>
      <w:r w:rsidRPr="005D31E4">
        <w:t xml:space="preserve">dotacje dla jednostek spoza sektora finansów publicznych  </w:t>
      </w:r>
      <w:r>
        <w:rPr>
          <w:b/>
          <w:bCs/>
        </w:rPr>
        <w:t>17 249 792,73</w:t>
      </w:r>
      <w:r w:rsidRPr="005D31E4">
        <w:rPr>
          <w:b/>
        </w:rPr>
        <w:t xml:space="preserve"> </w:t>
      </w:r>
      <w:r>
        <w:t>zł.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Zmieniono plan dochodów mając na uwadze: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010 Rolnictwo i łowiectwo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01044 wycofano środki w wysokości 3 000 000,00 zł na dofinansowanie zadania pn.: „Kompleksowy rozwój gospodarki wodno-ściekowej na terenie gminy Kleszczewo”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600 Transport i łączność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60004 zwiększono środki o 13 000,00 zł z tytułu dotacji z Powiatu Średzkiego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na transport zbiorowy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758 Różne rozliczenia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75814 zwiększono środki o 6 000,00 zł z przeznaczeniem na wsparcie szkół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w zakresie zorganizowania dodatkowych zadań oświatowych w ramach pomocy obywatelom Ukrainy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852 Pomoc Społeczna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85213 zwiększono plan o 300,00 zł z przeznaczeniem na dofinansowanie opłacania składek na ubezpieczenie zdrowotne, zgodnie z pismem Wojewody Wielkopolskiego nr FB-I.3111.521.2024.7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85214 zwiększono plan o 2 200,00 zł z przeznaczeniem na dofinansowanie wypłaty zasiłków okresowych, zgodnie z pismem Wojewody Wielkopolskiego nr FB-I.3111.521.2024.7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85219 zwiększono plan dotacji celowych o 8 227,32 zł na realizację rządowego programu „Dofinansowanie wynagrodzeń pracowników jednostek organizacyjnych pomocy społecznej w postaci dodatku motywacyjnego na lata 2024–2027”, zgodnie z pismem Wojewody Wielkopolskiego nr FB-I.3111.241.2024.13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85228 zmniejszono plan dotacji celowych o 6 595,00 zł, zgodnie z pismem Wojewody Wielkopolskiego nr FB-I.3111.528.2024.7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855 Rodzina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85504 zwiększono środki o 9 729,34 zł z Funduszu Pracy na realizację „Programu Asystent Rodziny na rok 2024”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900 Gospodarka komunalna i ochrona środowiska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90005 zwiększono środki o 11 600,00 zł na realizację programu pn.: „Czyste Powietrze”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921 Kultura i ochrona dziedzictwa narodowego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92120 przesunięto dofinansowanie zadania z Rządowego Programu Odbudowy Zabytków na realizację zadania inwestycyjnego pn.: „Odbudowa zabytków sakralnych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na terenie gminy Kleszczewo” w wysokości 400 000,00 zł na 2025 rok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W pozostałych zmianach dochodów dostosowano plan do wysokości uzyskanych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i planowanych wpływów.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Zmieniono plan wydatków mając na uwadze :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010 Rolnictwo i łowiectwo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01044 zwiększono środki o 30 000,00 zł na zadanie pn.: „Budowa i modernizacja sieci kanalizacji sanitarnej oraz infrastruktury wodociągowej na terenie gminy Kleszczewo”, zmniejszono środki o 500 000,00 zł na zadanie pn.: „Rozbudowa sieci kanalizacji sanitarnej na terenie gminy Kleszczewo w miejscowościach Komorniki i Gowarzewo, w tym dofinansowanie z RFPŁ PIS”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600 Transport i łączność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60004 zmniejszono środki o 21 000,00 na zakup autobusów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Dz. 700 Gospodarka mieszkaniowa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70005 zmniejszono środki o 60 000,00 zł na wykup gruntów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Dz. 801 Oświata i wychowanie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80101, 80104, 80107, 80113, 80146, 80148, 80149, 80150, 80195 zwiększono środki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z przeznaczeniem na wsparcie szkół w zakresie zorganizowania dodatkowych zadań oświatowych w ramach pomocy obywatelom Ukrainy, zmniejszono środki na dotacje oraz przesunięto środki na wniosek Dyrektorów Szkół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851 Ochrona zdrowia, Dz. 852 Pomoc Społeczna, Dz. 855 Rodzina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85154, 85203, 85213, 85214, 85219, 85228, 85295, 85504 zwiększono plan wydatków zgodnie z pismami Wojewody Wielkopolskiego oraz przesunięto środki na wniosek Kierownika Ośrodka Pomocy Społecznej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921 Kultura i ochrona dziedzictwa narodowego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- rozdział 92116 zmniejszono dotację o  32 000,00 zł dla GOKiS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92120 przesunięto dofinansowanie zadania pn.: „Odbudowa zabytków sakralnych 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na terenie gminy Kleszczewo” w wysokości 400 000,00 zł na 2025 rok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Dz. 926 Kultura fizyczna</w:t>
      </w:r>
    </w:p>
    <w:p w:rsidR="00C25A8C" w:rsidRPr="00C25A8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 xml:space="preserve">- rozdział 92695 zmniejszono środki o 145 000,00 zł na zadanie pn.: „Budowa placu zabaw </w:t>
      </w:r>
    </w:p>
    <w:p w:rsidR="0049795C" w:rsidRPr="0049795C" w:rsidRDefault="00C25A8C" w:rsidP="007B21D1">
      <w:pPr>
        <w:spacing w:after="0"/>
        <w:rPr>
          <w:rFonts w:cs="Times New Roman"/>
          <w:szCs w:val="24"/>
        </w:rPr>
      </w:pPr>
      <w:r w:rsidRPr="00C25A8C">
        <w:rPr>
          <w:rFonts w:cs="Times New Roman"/>
          <w:szCs w:val="24"/>
        </w:rPr>
        <w:t>na terenie kompleksu sportowo-rekreacyjnego w Kleszczewie”</w:t>
      </w:r>
    </w:p>
    <w:p w:rsidR="0049795C" w:rsidRDefault="0049795C" w:rsidP="007B21D1">
      <w:pPr>
        <w:spacing w:after="0"/>
      </w:pPr>
    </w:p>
    <w:p w:rsidR="00C25A8C" w:rsidRPr="0066502D" w:rsidRDefault="00C25A8C" w:rsidP="007B21D1">
      <w:pPr>
        <w:spacing w:after="0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C25A8C" w:rsidRPr="0066502D" w:rsidRDefault="00C25A8C" w:rsidP="007B21D1">
      <w:pPr>
        <w:spacing w:after="0"/>
        <w:rPr>
          <w:rFonts w:cs="Times New Roman"/>
          <w:szCs w:val="24"/>
        </w:rPr>
      </w:pPr>
    </w:p>
    <w:p w:rsidR="00C25A8C" w:rsidRPr="0066502D" w:rsidRDefault="00C25A8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C25A8C" w:rsidRPr="0066502D" w:rsidRDefault="00C25A8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C25A8C" w:rsidRPr="0066502D" w:rsidRDefault="00C25A8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C25A8C" w:rsidRPr="0066502D" w:rsidRDefault="00C25A8C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C25A8C" w:rsidRPr="0066502D" w:rsidRDefault="00C25A8C" w:rsidP="007B21D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Uchwała Nr VIII/76</w:t>
      </w:r>
      <w:r w:rsidRPr="0066502D">
        <w:rPr>
          <w:rFonts w:cs="Times New Roman"/>
          <w:szCs w:val="24"/>
        </w:rPr>
        <w:t>/2024 została podjęta i stanowi załącznik do protokołu.</w:t>
      </w:r>
    </w:p>
    <w:p w:rsidR="0049795C" w:rsidRDefault="0049795C" w:rsidP="007B21D1">
      <w:pPr>
        <w:spacing w:after="0"/>
      </w:pPr>
    </w:p>
    <w:p w:rsidR="00C25A8C" w:rsidRPr="006C232C" w:rsidRDefault="00152DA4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6</w:t>
      </w:r>
      <w:r w:rsidR="00C25A8C" w:rsidRPr="006C232C">
        <w:rPr>
          <w:rFonts w:cs="Times New Roman"/>
          <w:b/>
          <w:szCs w:val="24"/>
        </w:rPr>
        <w:t xml:space="preserve"> porządku posiedzenia</w:t>
      </w:r>
    </w:p>
    <w:p w:rsidR="00C25A8C" w:rsidRDefault="00C25A8C" w:rsidP="007B21D1">
      <w:pPr>
        <w:spacing w:after="0"/>
      </w:pPr>
      <w:r>
        <w:rPr>
          <w:rFonts w:cs="Times New Roman"/>
          <w:szCs w:val="24"/>
        </w:rPr>
        <w:tab/>
      </w:r>
      <w:r w:rsidRPr="00611610">
        <w:rPr>
          <w:rFonts w:cs="Times New Roman"/>
          <w:szCs w:val="24"/>
        </w:rPr>
        <w:t xml:space="preserve">Projekt Uchwały Nr </w:t>
      </w:r>
      <w:r w:rsidR="00152DA4">
        <w:rPr>
          <w:rFonts w:cs="Times New Roman"/>
          <w:szCs w:val="24"/>
        </w:rPr>
        <w:t>VIII/77</w:t>
      </w:r>
      <w:r w:rsidRPr="00611610">
        <w:rPr>
          <w:rFonts w:cs="Times New Roman"/>
          <w:szCs w:val="24"/>
        </w:rPr>
        <w:t>/2024 w sprawie</w:t>
      </w:r>
      <w:r w:rsidR="00152DA4" w:rsidRPr="00152DA4">
        <w:rPr>
          <w:szCs w:val="24"/>
        </w:rPr>
        <w:t xml:space="preserve"> </w:t>
      </w:r>
      <w:r w:rsidR="00152DA4" w:rsidRPr="00D4794F">
        <w:rPr>
          <w:szCs w:val="24"/>
        </w:rPr>
        <w:t>zmiany Wieloletniej Prognozy Finansowej Gminy Kleszczewo na lata 202</w:t>
      </w:r>
      <w:r w:rsidR="00152DA4">
        <w:rPr>
          <w:szCs w:val="24"/>
        </w:rPr>
        <w:t>4</w:t>
      </w:r>
      <w:r w:rsidR="00152DA4" w:rsidRPr="00D4794F">
        <w:rPr>
          <w:szCs w:val="24"/>
        </w:rPr>
        <w:t>-204</w:t>
      </w:r>
      <w:r w:rsidR="00152DA4">
        <w:rPr>
          <w:szCs w:val="24"/>
        </w:rPr>
        <w:t>4 przedstawiła Pani Skarbnik</w:t>
      </w:r>
      <w:r w:rsidR="00152DA4">
        <w:t>. Projekt był szczegółowo omawiany podczas posiedzenia komisji.</w:t>
      </w:r>
    </w:p>
    <w:p w:rsidR="00152DA4" w:rsidRPr="002B4D8E" w:rsidRDefault="00152DA4" w:rsidP="007B21D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>
        <w:tab/>
      </w:r>
      <w:r w:rsidRPr="002B4D8E">
        <w:rPr>
          <w:rFonts w:cs="Times New Roman"/>
          <w:szCs w:val="24"/>
        </w:rPr>
        <w:t>Zgodnie ze zmianami w budżecie na dzień 17 grudnia 2024 r., dokonano następujących zmian w Wieloletniej Prognozie Finansowej Gminy Kleszczewo:</w:t>
      </w:r>
    </w:p>
    <w:p w:rsidR="00152DA4" w:rsidRPr="002B4D8E" w:rsidRDefault="00152DA4" w:rsidP="007B21D1">
      <w:pPr>
        <w:numPr>
          <w:ilvl w:val="0"/>
          <w:numId w:val="7"/>
        </w:numPr>
        <w:autoSpaceDE w:val="0"/>
        <w:autoSpaceDN w:val="0"/>
        <w:adjustRightInd w:val="0"/>
        <w:spacing w:after="160" w:line="240" w:lineRule="auto"/>
        <w:ind w:left="714" w:hanging="430"/>
        <w:jc w:val="left"/>
        <w:rPr>
          <w:rFonts w:cs="Times New Roman"/>
          <w:szCs w:val="24"/>
        </w:rPr>
      </w:pPr>
      <w:r w:rsidRPr="002B4D8E">
        <w:rPr>
          <w:rFonts w:cs="Times New Roman"/>
          <w:szCs w:val="24"/>
        </w:rPr>
        <w:lastRenderedPageBreak/>
        <w:t>Dochody ogółem zmniejszono o 935 116,34 zł, z czego dochody bieżące zwiększono o 2 464 883,66 zł, a dochody majątkowe zmniejszono o 3 400 000,00 zł.</w:t>
      </w:r>
    </w:p>
    <w:p w:rsidR="00152DA4" w:rsidRPr="002B4D8E" w:rsidRDefault="00152DA4" w:rsidP="007B21D1">
      <w:pPr>
        <w:numPr>
          <w:ilvl w:val="0"/>
          <w:numId w:val="7"/>
        </w:numPr>
        <w:autoSpaceDE w:val="0"/>
        <w:autoSpaceDN w:val="0"/>
        <w:adjustRightInd w:val="0"/>
        <w:spacing w:after="160" w:line="240" w:lineRule="auto"/>
        <w:ind w:left="709" w:hanging="425"/>
        <w:jc w:val="left"/>
        <w:rPr>
          <w:rFonts w:cs="Times New Roman"/>
          <w:szCs w:val="24"/>
        </w:rPr>
      </w:pPr>
      <w:r w:rsidRPr="002B4D8E">
        <w:rPr>
          <w:rFonts w:cs="Times New Roman"/>
          <w:szCs w:val="24"/>
        </w:rPr>
        <w:t>Wydatki ogółem zmniejszono o 2 055 700,34 zł, z czego wydatki bieżące zmniejszono o 959 700,34 zł, a wydatki majątkowe zmniejszono o 1 096 000,00 zł.</w:t>
      </w:r>
    </w:p>
    <w:p w:rsidR="00152DA4" w:rsidRPr="002B4D8E" w:rsidRDefault="00152DA4" w:rsidP="007B21D1">
      <w:pPr>
        <w:numPr>
          <w:ilvl w:val="0"/>
          <w:numId w:val="7"/>
        </w:numPr>
        <w:autoSpaceDE w:val="0"/>
        <w:autoSpaceDN w:val="0"/>
        <w:adjustRightInd w:val="0"/>
        <w:spacing w:after="160" w:line="240" w:lineRule="auto"/>
        <w:ind w:left="709" w:hanging="425"/>
        <w:jc w:val="left"/>
        <w:rPr>
          <w:rFonts w:cs="Times New Roman"/>
          <w:szCs w:val="24"/>
        </w:rPr>
      </w:pPr>
      <w:r w:rsidRPr="002B4D8E">
        <w:rPr>
          <w:rFonts w:cs="Times New Roman"/>
          <w:szCs w:val="24"/>
        </w:rPr>
        <w:t>Wynik budżetu jest deficytowy i po zmianach wynosi -14 018 923,08 zł.</w:t>
      </w:r>
    </w:p>
    <w:p w:rsidR="00152DA4" w:rsidRPr="00A93B7D" w:rsidRDefault="00152DA4" w:rsidP="007B21D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703C62">
        <w:rPr>
          <w:rFonts w:cs="Times New Roman"/>
          <w:szCs w:val="24"/>
        </w:rPr>
        <w:t>Dokonano zmian w zakre</w:t>
      </w:r>
      <w:r>
        <w:rPr>
          <w:rFonts w:cs="Times New Roman"/>
          <w:szCs w:val="24"/>
        </w:rPr>
        <w:t xml:space="preserve">sie </w:t>
      </w:r>
      <w:r w:rsidRPr="00A93B7D">
        <w:rPr>
          <w:rFonts w:cs="Times New Roman"/>
          <w:szCs w:val="24"/>
        </w:rPr>
        <w:t>programów, projektów lub zadań innych (finansowanych ze środków krajowych)</w:t>
      </w:r>
      <w:r w:rsidR="00CD7502">
        <w:rPr>
          <w:rFonts w:cs="Times New Roman"/>
          <w:szCs w:val="24"/>
        </w:rPr>
        <w:t xml:space="preserve"> min.</w:t>
      </w:r>
      <w:r w:rsidRPr="00A93B7D">
        <w:rPr>
          <w:rFonts w:cs="Times New Roman"/>
          <w:szCs w:val="24"/>
        </w:rPr>
        <w:t>:</w:t>
      </w:r>
    </w:p>
    <w:p w:rsidR="00152DA4" w:rsidRPr="00A93B7D" w:rsidRDefault="00152DA4" w:rsidP="007B21D1">
      <w:pPr>
        <w:numPr>
          <w:ilvl w:val="1"/>
          <w:numId w:val="9"/>
        </w:numPr>
        <w:autoSpaceDE w:val="0"/>
        <w:autoSpaceDN w:val="0"/>
        <w:adjustRightInd w:val="0"/>
        <w:spacing w:after="160" w:line="240" w:lineRule="auto"/>
        <w:ind w:left="1418"/>
        <w:rPr>
          <w:rFonts w:cs="Times New Roman"/>
          <w:szCs w:val="24"/>
        </w:rPr>
      </w:pPr>
      <w:r w:rsidRPr="00A93B7D">
        <w:rPr>
          <w:rFonts w:cs="Times New Roman"/>
          <w:szCs w:val="24"/>
        </w:rPr>
        <w:t xml:space="preserve">Sporządzenie zmiany studium uwarunkowań i kierunków zagospodarowania przestrzennego i zmiany miejscowych planów zagospodarowania przestrzennego Gminy Kleszczewo /umowy z 2023 r./ – zmiana </w:t>
      </w:r>
      <w:r>
        <w:rPr>
          <w:rFonts w:cs="Times New Roman"/>
          <w:szCs w:val="24"/>
        </w:rPr>
        <w:br/>
      </w:r>
      <w:r w:rsidRPr="00A93B7D">
        <w:rPr>
          <w:rFonts w:cs="Times New Roman"/>
          <w:szCs w:val="24"/>
        </w:rPr>
        <w:t>w przedsięwzięciu obejmuje zmniejszenie limitu wydatków na realizację zadania w roku budżetowym o kwotę 13 038,00 zł oraz zwiększenie limitu wydatków na realizację zadania w roku 2025 o kwotę 13 038,00 zł;</w:t>
      </w:r>
    </w:p>
    <w:p w:rsidR="00152DA4" w:rsidRPr="00A93B7D" w:rsidRDefault="00152DA4" w:rsidP="007B21D1">
      <w:pPr>
        <w:numPr>
          <w:ilvl w:val="1"/>
          <w:numId w:val="9"/>
        </w:numPr>
        <w:autoSpaceDE w:val="0"/>
        <w:autoSpaceDN w:val="0"/>
        <w:adjustRightInd w:val="0"/>
        <w:spacing w:after="160" w:line="240" w:lineRule="auto"/>
        <w:ind w:left="1417" w:hanging="425"/>
        <w:rPr>
          <w:rFonts w:cs="Times New Roman"/>
          <w:szCs w:val="24"/>
        </w:rPr>
      </w:pPr>
      <w:r w:rsidRPr="00A93B7D">
        <w:rPr>
          <w:rFonts w:cs="Times New Roman"/>
          <w:szCs w:val="24"/>
        </w:rPr>
        <w:t xml:space="preserve">Sporządzenie zmiany studium uwarunkowań i kierunków zagospodarowania przestrzennego i zmiany miejscowych planów zagospodarowania przestrzennego Gminy Kleszczewo /umowy z 2024 r./ – zmiana </w:t>
      </w:r>
      <w:r>
        <w:rPr>
          <w:rFonts w:cs="Times New Roman"/>
          <w:szCs w:val="24"/>
        </w:rPr>
        <w:br/>
      </w:r>
      <w:r w:rsidRPr="00A93B7D">
        <w:rPr>
          <w:rFonts w:cs="Times New Roman"/>
          <w:szCs w:val="24"/>
        </w:rPr>
        <w:t>w przedsięwzięciu obejmuje zmniejszenie limitu wydatków na realizację zadania w roku budżetowym o kwotę 16 000,00 zł oraz zwiększenie limitu wydatków na realizację zadania w roku 2025 o kwotę 16 000,00 zł;</w:t>
      </w:r>
    </w:p>
    <w:p w:rsidR="00152DA4" w:rsidRPr="00A93B7D" w:rsidRDefault="00152DA4" w:rsidP="007B21D1">
      <w:pPr>
        <w:numPr>
          <w:ilvl w:val="1"/>
          <w:numId w:val="9"/>
        </w:numPr>
        <w:autoSpaceDE w:val="0"/>
        <w:autoSpaceDN w:val="0"/>
        <w:adjustRightInd w:val="0"/>
        <w:spacing w:after="160" w:line="240" w:lineRule="auto"/>
        <w:ind w:left="1417" w:hanging="425"/>
        <w:rPr>
          <w:rFonts w:cs="Times New Roman"/>
          <w:szCs w:val="24"/>
        </w:rPr>
      </w:pPr>
      <w:r w:rsidRPr="00A93B7D">
        <w:rPr>
          <w:rFonts w:cs="Times New Roman"/>
          <w:szCs w:val="24"/>
        </w:rPr>
        <w:t xml:space="preserve">Dotacja na odbudowę zabytków sakralnych na terenie gminy Kleszczewo, w tym dofinansowanie z Rządowego Programu Odbudowy Zabytków – zmiana </w:t>
      </w:r>
      <w:r>
        <w:rPr>
          <w:rFonts w:cs="Times New Roman"/>
          <w:szCs w:val="24"/>
        </w:rPr>
        <w:br/>
      </w:r>
      <w:r w:rsidRPr="00A93B7D">
        <w:rPr>
          <w:rFonts w:cs="Times New Roman"/>
          <w:szCs w:val="24"/>
        </w:rPr>
        <w:t>w przedsięwzięciu obejmuje zmniejszenie limitu wydatków na realizację zadania w roku budżetowym o kwotę 400 000,00 zł, zwiększenie limitu wydatków na realizację zadania w roku 2025 o kwotę 400 000,00 zł oraz wydłużenie horyzontu czasowego przedsięwzięcia do roku 2025.</w:t>
      </w:r>
    </w:p>
    <w:p w:rsidR="00152DA4" w:rsidRDefault="00152DA4" w:rsidP="007B21D1">
      <w:pPr>
        <w:spacing w:after="0"/>
      </w:pPr>
    </w:p>
    <w:p w:rsidR="00152DA4" w:rsidRPr="0066502D" w:rsidRDefault="00152DA4" w:rsidP="007B21D1">
      <w:pPr>
        <w:spacing w:after="0"/>
        <w:rPr>
          <w:rFonts w:cs="Times New Roman"/>
          <w:szCs w:val="24"/>
        </w:rPr>
      </w:pPr>
      <w:r w:rsidRPr="0066502D">
        <w:rPr>
          <w:rFonts w:cs="Times New Roman"/>
          <w:szCs w:val="24"/>
        </w:rPr>
        <w:t>W związku z brakiem pytań do przedstawionego projektu Uchwały Pani Przewodnicząca przeszła do głosowania.</w:t>
      </w:r>
    </w:p>
    <w:p w:rsidR="00152DA4" w:rsidRPr="0066502D" w:rsidRDefault="00152DA4" w:rsidP="007B21D1">
      <w:pPr>
        <w:spacing w:after="0"/>
        <w:rPr>
          <w:rFonts w:cs="Times New Roman"/>
          <w:szCs w:val="24"/>
        </w:rPr>
      </w:pPr>
    </w:p>
    <w:p w:rsidR="00152DA4" w:rsidRPr="0066502D" w:rsidRDefault="00152DA4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W chwili gło</w:t>
      </w:r>
      <w:r>
        <w:rPr>
          <w:rFonts w:cs="Times New Roman"/>
          <w:b/>
          <w:bCs/>
          <w:szCs w:val="24"/>
        </w:rPr>
        <w:t>sowania na sali obecnych było 15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152DA4" w:rsidRPr="0066502D" w:rsidRDefault="00152DA4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66502D">
        <w:rPr>
          <w:rFonts w:cs="Times New Roman"/>
          <w:b/>
          <w:bCs/>
          <w:szCs w:val="24"/>
        </w:rPr>
        <w:t xml:space="preserve"> radnych.</w:t>
      </w:r>
    </w:p>
    <w:p w:rsidR="00152DA4" w:rsidRPr="0066502D" w:rsidRDefault="00152DA4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 xml:space="preserve">Przeciw głosowało 0 radnych. </w:t>
      </w:r>
    </w:p>
    <w:p w:rsidR="00152DA4" w:rsidRPr="0066502D" w:rsidRDefault="00152DA4" w:rsidP="007B21D1">
      <w:pPr>
        <w:spacing w:after="0"/>
        <w:rPr>
          <w:rFonts w:cs="Times New Roman"/>
          <w:b/>
          <w:bCs/>
          <w:szCs w:val="24"/>
        </w:rPr>
      </w:pPr>
      <w:r w:rsidRPr="0066502D">
        <w:rPr>
          <w:rFonts w:cs="Times New Roman"/>
          <w:b/>
          <w:bCs/>
          <w:szCs w:val="24"/>
        </w:rPr>
        <w:t>Od głosu wstrzymało się 0 radnych</w:t>
      </w:r>
    </w:p>
    <w:p w:rsidR="00152DA4" w:rsidRPr="0066502D" w:rsidRDefault="00152DA4" w:rsidP="007B21D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Uchwała Nr VIII/77</w:t>
      </w:r>
      <w:r w:rsidRPr="0066502D">
        <w:rPr>
          <w:rFonts w:cs="Times New Roman"/>
          <w:szCs w:val="24"/>
        </w:rPr>
        <w:t>/2024 została podjęta i stanowi załącznik do protokołu.</w:t>
      </w:r>
    </w:p>
    <w:p w:rsidR="00152DA4" w:rsidRDefault="00152DA4" w:rsidP="007B21D1">
      <w:pPr>
        <w:spacing w:after="0"/>
      </w:pPr>
    </w:p>
    <w:p w:rsidR="00152DA4" w:rsidRDefault="002D6DEE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7</w:t>
      </w:r>
      <w:r w:rsidR="00152DA4" w:rsidRPr="006C232C">
        <w:rPr>
          <w:rFonts w:cs="Times New Roman"/>
          <w:b/>
          <w:szCs w:val="24"/>
        </w:rPr>
        <w:t xml:space="preserve"> porządku posiedzenia</w:t>
      </w:r>
    </w:p>
    <w:p w:rsidR="00152DA4" w:rsidRDefault="002D6DEE" w:rsidP="007B21D1"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7a</w:t>
      </w:r>
    </w:p>
    <w:p w:rsidR="002D6DEE" w:rsidRDefault="002D6DEE" w:rsidP="007B21D1">
      <w:pPr>
        <w:spacing w:after="0" w:line="360" w:lineRule="auto"/>
        <w:rPr>
          <w:szCs w:val="24"/>
        </w:rPr>
      </w:pPr>
      <w:r>
        <w:rPr>
          <w:rFonts w:cs="Times New Roman"/>
          <w:szCs w:val="24"/>
        </w:rPr>
        <w:tab/>
      </w:r>
      <w:r w:rsidRPr="002D6DEE">
        <w:rPr>
          <w:rFonts w:cs="Times New Roman"/>
          <w:szCs w:val="24"/>
        </w:rPr>
        <w:t xml:space="preserve">Pani Skarbnik przedstawiła projekt Wieloletniej Prognozy Finansowej </w:t>
      </w:r>
      <w:r w:rsidRPr="00D4794F">
        <w:rPr>
          <w:szCs w:val="24"/>
        </w:rPr>
        <w:t>na lata 202</w:t>
      </w:r>
      <w:r>
        <w:rPr>
          <w:szCs w:val="24"/>
        </w:rPr>
        <w:t>5</w:t>
      </w:r>
      <w:r w:rsidRPr="00D4794F">
        <w:rPr>
          <w:szCs w:val="24"/>
        </w:rPr>
        <w:t>-204</w:t>
      </w:r>
      <w:r>
        <w:rPr>
          <w:szCs w:val="24"/>
        </w:rPr>
        <w:t xml:space="preserve">4. </w:t>
      </w:r>
    </w:p>
    <w:p w:rsidR="002D6DEE" w:rsidRDefault="002D6DEE" w:rsidP="007B21D1">
      <w:pPr>
        <w:spacing w:after="0" w:line="360" w:lineRule="auto"/>
        <w:rPr>
          <w:szCs w:val="24"/>
        </w:rPr>
      </w:pPr>
      <w:r>
        <w:rPr>
          <w:szCs w:val="24"/>
        </w:rPr>
        <w:lastRenderedPageBreak/>
        <w:t xml:space="preserve">Projekt WPF na lata 2025-2044 ustalono Zarządzeniem Wójta Nr 90/2024 z dnia 15 listopada 2024 r. Projekt był szczegółowo omówiony podczas wspólnego posiedzenia Komisji Rady Gminy. </w:t>
      </w:r>
    </w:p>
    <w:p w:rsidR="007A6AC8" w:rsidRPr="007A6AC8" w:rsidRDefault="007A6AC8" w:rsidP="007A6AC8">
      <w:pPr>
        <w:spacing w:after="0" w:line="360" w:lineRule="auto"/>
        <w:rPr>
          <w:szCs w:val="24"/>
        </w:rPr>
      </w:pPr>
      <w:r w:rsidRPr="007A6AC8">
        <w:rPr>
          <w:szCs w:val="24"/>
        </w:rPr>
        <w:t>Uchwala się Wieloletnią Prognozę Finansową Gminy Kleszczewo na lata 2025-2044, zgodnie z załącznikiem nr 1 do niniejszej uchwały.</w:t>
      </w:r>
      <w:r>
        <w:rPr>
          <w:szCs w:val="24"/>
        </w:rPr>
        <w:t xml:space="preserve"> W</w:t>
      </w:r>
      <w:r w:rsidRPr="007A6AC8">
        <w:rPr>
          <w:szCs w:val="24"/>
        </w:rPr>
        <w:t xml:space="preserve">ykaz wieloletnich przedsięwzięć Gminy Kleszczewo, obejmujący limity wydatków w poszczególnych latach oraz limity zobowiązań z nimi związane, </w:t>
      </w:r>
      <w:r>
        <w:rPr>
          <w:szCs w:val="24"/>
        </w:rPr>
        <w:t xml:space="preserve">uchwala się </w:t>
      </w:r>
      <w:r w:rsidRPr="007A6AC8">
        <w:rPr>
          <w:szCs w:val="24"/>
        </w:rPr>
        <w:t>zgodnie z załącznikiem nr 2 do niniejszej uchwały.</w:t>
      </w:r>
    </w:p>
    <w:p w:rsidR="002D6DEE" w:rsidRPr="002D6DEE" w:rsidRDefault="002D6DEE" w:rsidP="007B21D1">
      <w:pPr>
        <w:numPr>
          <w:ilvl w:val="0"/>
          <w:numId w:val="10"/>
        </w:numPr>
        <w:spacing w:after="0" w:line="360" w:lineRule="auto"/>
        <w:rPr>
          <w:szCs w:val="24"/>
        </w:rPr>
      </w:pPr>
      <w:r w:rsidRPr="002D6DEE">
        <w:rPr>
          <w:szCs w:val="24"/>
        </w:rPr>
        <w:t>Upoważnia się Wójta Gminy Kleszczewo do zaciągania zobowiązań:</w:t>
      </w:r>
    </w:p>
    <w:p w:rsidR="002D6DEE" w:rsidRPr="002D6DEE" w:rsidRDefault="002D6DEE" w:rsidP="007B21D1">
      <w:pPr>
        <w:numPr>
          <w:ilvl w:val="0"/>
          <w:numId w:val="11"/>
        </w:numPr>
        <w:spacing w:after="0" w:line="360" w:lineRule="auto"/>
        <w:rPr>
          <w:szCs w:val="24"/>
        </w:rPr>
      </w:pPr>
      <w:r w:rsidRPr="002D6DEE">
        <w:rPr>
          <w:szCs w:val="24"/>
        </w:rPr>
        <w:t>związanych z realizacją wieloletnich przedsięwzięć do wysokości limitów określonych w załączniku nr 2 do niniejszej uchwały;</w:t>
      </w:r>
    </w:p>
    <w:p w:rsidR="002D6DEE" w:rsidRPr="002D6DEE" w:rsidRDefault="002D6DEE" w:rsidP="007B21D1">
      <w:pPr>
        <w:numPr>
          <w:ilvl w:val="0"/>
          <w:numId w:val="11"/>
        </w:numPr>
        <w:spacing w:after="0" w:line="360" w:lineRule="auto"/>
        <w:rPr>
          <w:szCs w:val="24"/>
        </w:rPr>
      </w:pPr>
      <w:r w:rsidRPr="002D6DEE">
        <w:rPr>
          <w:szCs w:val="24"/>
        </w:rPr>
        <w:t xml:space="preserve">z tytułu umów, których realizacja w roku budżetowym i latach następnych jest niezbędna dla zapewnienia ciągłości działania Gminy i których terminy płatności wykraczają poza rok budżetowy. </w:t>
      </w:r>
    </w:p>
    <w:p w:rsidR="002D6DEE" w:rsidRPr="002D6DEE" w:rsidRDefault="002D6DEE" w:rsidP="007B21D1">
      <w:pPr>
        <w:numPr>
          <w:ilvl w:val="0"/>
          <w:numId w:val="10"/>
        </w:numPr>
        <w:spacing w:after="0" w:line="360" w:lineRule="auto"/>
        <w:rPr>
          <w:szCs w:val="24"/>
        </w:rPr>
      </w:pPr>
      <w:r w:rsidRPr="002D6DEE">
        <w:rPr>
          <w:szCs w:val="24"/>
        </w:rPr>
        <w:t xml:space="preserve">Upoważnia się Wójta Gminy Kleszczewo do przekazania uprawnień do zaciągania zobowiązań, o których mowa w ust. 1 kierownikom jednostek organizacyjnych Gminy. </w:t>
      </w:r>
      <w:r w:rsidRPr="002D6DEE">
        <w:rPr>
          <w:szCs w:val="24"/>
        </w:rPr>
        <w:br/>
        <w:t xml:space="preserve">W zakresie umów określonych w ust. 1 pkt 2 przekazanie uprawnień może dotyczyć także umów, z których wynikają zobowiązania zaliczane do tytułu dłużnego, o którym mowa </w:t>
      </w:r>
      <w:r w:rsidRPr="002D6DEE">
        <w:rPr>
          <w:szCs w:val="24"/>
        </w:rPr>
        <w:br/>
        <w:t>w art. 72 ust. 1 pkt 2 ustawy z dnia 27 sierpnia 2009 r. o finansach publicznych.</w:t>
      </w:r>
    </w:p>
    <w:p w:rsidR="002D6DEE" w:rsidRPr="002D6DEE" w:rsidRDefault="002D6DEE" w:rsidP="007B21D1">
      <w:pPr>
        <w:numPr>
          <w:ilvl w:val="0"/>
          <w:numId w:val="10"/>
        </w:numPr>
        <w:spacing w:after="0" w:line="360" w:lineRule="auto"/>
        <w:rPr>
          <w:szCs w:val="24"/>
        </w:rPr>
      </w:pPr>
      <w:r w:rsidRPr="002D6DEE">
        <w:rPr>
          <w:szCs w:val="24"/>
        </w:rPr>
        <w:t>Upoważnia się Wójta Gminy Kleszczewo do dokonywania zmian limitów zobowiązań i  kwot wydatków na realizację przedsięwzięć finansowanych z udziałem środków europejskich albo środków, o których mowa w art. 5 ust. 1 pkt 3 ustawy z dnia 27 sierpnia 2009 r. o finansach publicznych, w związku ze zmianami w realizacji takich przedsięwzięć, o ile zmiany te nie pogorszą wyniku budżetu dla każdego roku objętego wieloletnią prognozą finansową. Upoważnienie to obejmuje także upoważnienie do dokonywania zmian środków przeznaczonych na współfinansowanie realizacji przedsięwzięć, o których mowa w zdaniu pierwszym, w tym wkładu własnego beneficjenta oraz wynikających z rozstrzygniętych konkursów, o których mowa w art. 38 ust. 1 pkt 1 ustawy z dnia 11 lipca 2014 r. o zasadach realizacji programów.</w:t>
      </w:r>
    </w:p>
    <w:p w:rsidR="002D6DEE" w:rsidRPr="002D6DEE" w:rsidRDefault="002D6DEE" w:rsidP="007B21D1">
      <w:pPr>
        <w:numPr>
          <w:ilvl w:val="0"/>
          <w:numId w:val="10"/>
        </w:numPr>
        <w:spacing w:after="0" w:line="360" w:lineRule="auto"/>
        <w:rPr>
          <w:szCs w:val="24"/>
        </w:rPr>
      </w:pPr>
      <w:r w:rsidRPr="002D6DEE">
        <w:rPr>
          <w:szCs w:val="24"/>
        </w:rPr>
        <w:t xml:space="preserve">Upoważnia się Wójta Gminy Kleszczewo do dokonywania zmian w wieloletniej prognozie finansowej Gminy Kleszczewo, związanych z wprowadzeniem nowych inwestycji lub zakupów inwestycyjnych, w celu realizacji zadań związanych z pomocą obywatelom Ukrainy, w związku z konfliktem zbrojnym na terytorium tego państwa, o ile zmiana ta </w:t>
      </w:r>
      <w:r w:rsidRPr="002D6DEE">
        <w:rPr>
          <w:szCs w:val="24"/>
        </w:rPr>
        <w:br/>
        <w:t>nie pogorszy wyniku budżetu Gminy Kleszczewo.</w:t>
      </w:r>
    </w:p>
    <w:p w:rsidR="002D6DEE" w:rsidRDefault="002D6DEE" w:rsidP="007B21D1">
      <w:pPr>
        <w:spacing w:after="0" w:line="360" w:lineRule="auto"/>
        <w:rPr>
          <w:rFonts w:cs="Times New Roman"/>
          <w:szCs w:val="24"/>
        </w:rPr>
      </w:pPr>
      <w:r w:rsidRPr="002D6DEE">
        <w:rPr>
          <w:rFonts w:cs="Times New Roman"/>
          <w:szCs w:val="24"/>
        </w:rPr>
        <w:t>Wykonanie uchwały powierza się Wójtowi Gminy Kleszczewo.</w:t>
      </w:r>
    </w:p>
    <w:p w:rsidR="002D6DEE" w:rsidRPr="006C7155" w:rsidRDefault="002D6DEE" w:rsidP="007B21D1">
      <w:pPr>
        <w:spacing w:after="0"/>
        <w:rPr>
          <w:rFonts w:cs="Times New Roman"/>
          <w:szCs w:val="24"/>
        </w:rPr>
      </w:pPr>
      <w:r w:rsidRPr="006C7155">
        <w:rPr>
          <w:rFonts w:cs="Times New Roman"/>
          <w:szCs w:val="24"/>
        </w:rPr>
        <w:lastRenderedPageBreak/>
        <w:t xml:space="preserve">Traci moc Uchwała </w:t>
      </w:r>
      <w:r>
        <w:rPr>
          <w:rFonts w:cs="Times New Roman"/>
          <w:szCs w:val="24"/>
        </w:rPr>
        <w:t>LX</w:t>
      </w:r>
      <w:r w:rsidRPr="006C7155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516/</w:t>
      </w:r>
      <w:r w:rsidRPr="006C7155">
        <w:rPr>
          <w:rFonts w:cs="Times New Roman"/>
          <w:szCs w:val="24"/>
        </w:rPr>
        <w:t>202</w:t>
      </w:r>
      <w:r>
        <w:rPr>
          <w:rFonts w:cs="Times New Roman"/>
          <w:szCs w:val="24"/>
        </w:rPr>
        <w:t>3</w:t>
      </w:r>
      <w:r w:rsidRPr="006C7155">
        <w:rPr>
          <w:rFonts w:cs="Times New Roman"/>
          <w:szCs w:val="24"/>
        </w:rPr>
        <w:t xml:space="preserve"> Rady Gminy Kleszczewo z dnia </w:t>
      </w:r>
      <w:r>
        <w:rPr>
          <w:rFonts w:cs="Times New Roman"/>
          <w:szCs w:val="24"/>
        </w:rPr>
        <w:t>19</w:t>
      </w:r>
      <w:r w:rsidRPr="006C7155">
        <w:rPr>
          <w:rFonts w:cs="Times New Roman"/>
          <w:szCs w:val="24"/>
        </w:rPr>
        <w:t xml:space="preserve"> grudnia 202</w:t>
      </w:r>
      <w:r>
        <w:rPr>
          <w:rFonts w:cs="Times New Roman"/>
          <w:szCs w:val="24"/>
        </w:rPr>
        <w:t>3</w:t>
      </w:r>
      <w:r w:rsidRPr="006C7155">
        <w:rPr>
          <w:rFonts w:cs="Times New Roman"/>
          <w:szCs w:val="24"/>
        </w:rPr>
        <w:t xml:space="preserve"> r. </w:t>
      </w:r>
      <w:r>
        <w:rPr>
          <w:rFonts w:cs="Times New Roman"/>
          <w:szCs w:val="24"/>
        </w:rPr>
        <w:br/>
      </w:r>
      <w:r w:rsidRPr="006C7155">
        <w:rPr>
          <w:rFonts w:cs="Times New Roman"/>
          <w:szCs w:val="24"/>
        </w:rPr>
        <w:t>w sprawie Wieloletniej Prognozy Finansowej Gminy Kleszczewo na lata 202</w:t>
      </w:r>
      <w:r>
        <w:rPr>
          <w:rFonts w:cs="Times New Roman"/>
          <w:szCs w:val="24"/>
        </w:rPr>
        <w:t>4</w:t>
      </w:r>
      <w:r w:rsidRPr="006C7155">
        <w:rPr>
          <w:rFonts w:cs="Times New Roman"/>
          <w:szCs w:val="24"/>
        </w:rPr>
        <w:t>-204</w:t>
      </w:r>
      <w:r>
        <w:rPr>
          <w:rFonts w:cs="Times New Roman"/>
          <w:szCs w:val="24"/>
        </w:rPr>
        <w:t>2</w:t>
      </w:r>
      <w:r w:rsidRPr="006C7155">
        <w:rPr>
          <w:rFonts w:cs="Times New Roman"/>
          <w:szCs w:val="24"/>
        </w:rPr>
        <w:t xml:space="preserve"> </w:t>
      </w:r>
      <w:r w:rsidRPr="006C7155">
        <w:rPr>
          <w:rFonts w:cs="Times New Roman"/>
          <w:noProof/>
          <w:szCs w:val="24"/>
        </w:rPr>
        <w:t>z późniejszymi zmianami.</w:t>
      </w:r>
    </w:p>
    <w:p w:rsidR="002D6DEE" w:rsidRPr="00D71375" w:rsidRDefault="002D6DEE" w:rsidP="00C6294A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szCs w:val="24"/>
        </w:rPr>
      </w:pPr>
      <w:r w:rsidRPr="00D71375">
        <w:rPr>
          <w:rFonts w:cs="Times New Roman"/>
          <w:szCs w:val="24"/>
        </w:rPr>
        <w:t>Prognozę oparto o następujące założenia:</w:t>
      </w:r>
    </w:p>
    <w:p w:rsidR="002D6DEE" w:rsidRDefault="002D6DEE" w:rsidP="007B21D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jc w:val="left"/>
        <w:rPr>
          <w:sz w:val="24"/>
          <w:szCs w:val="24"/>
        </w:rPr>
      </w:pPr>
      <w:r w:rsidRPr="00175DE1">
        <w:rPr>
          <w:sz w:val="24"/>
          <w:szCs w:val="24"/>
        </w:rPr>
        <w:t>dla roku 202</w:t>
      </w:r>
      <w:r>
        <w:rPr>
          <w:sz w:val="24"/>
          <w:szCs w:val="24"/>
        </w:rPr>
        <w:t>5</w:t>
      </w:r>
      <w:r w:rsidRPr="00175DE1">
        <w:rPr>
          <w:sz w:val="24"/>
          <w:szCs w:val="24"/>
        </w:rPr>
        <w:t xml:space="preserve"> przyjęto wartości wynikające z projektu budżetu</w:t>
      </w:r>
      <w:r>
        <w:rPr>
          <w:sz w:val="24"/>
          <w:szCs w:val="24"/>
        </w:rPr>
        <w:t>,</w:t>
      </w:r>
    </w:p>
    <w:p w:rsidR="002D6DEE" w:rsidRPr="00696B2B" w:rsidRDefault="002D6DEE" w:rsidP="007B21D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76" w:lineRule="auto"/>
        <w:rPr>
          <w:sz w:val="24"/>
          <w:szCs w:val="24"/>
        </w:rPr>
      </w:pPr>
      <w:r w:rsidRPr="00175DE1">
        <w:rPr>
          <w:sz w:val="24"/>
          <w:szCs w:val="24"/>
        </w:rPr>
        <w:t>dla lat 202</w:t>
      </w:r>
      <w:r>
        <w:rPr>
          <w:sz w:val="24"/>
          <w:szCs w:val="24"/>
        </w:rPr>
        <w:t>6</w:t>
      </w:r>
      <w:r w:rsidRPr="00175DE1">
        <w:rPr>
          <w:sz w:val="24"/>
          <w:szCs w:val="24"/>
        </w:rPr>
        <w:t>-204</w:t>
      </w:r>
      <w:r>
        <w:rPr>
          <w:sz w:val="24"/>
          <w:szCs w:val="24"/>
        </w:rPr>
        <w:t>4</w:t>
      </w:r>
      <w:r w:rsidRPr="00175DE1">
        <w:rPr>
          <w:sz w:val="24"/>
          <w:szCs w:val="24"/>
        </w:rPr>
        <w:t xml:space="preserve"> prognozę wykonano poprzez indeksację o wskaźniki</w:t>
      </w:r>
      <w:r>
        <w:rPr>
          <w:sz w:val="24"/>
          <w:szCs w:val="24"/>
        </w:rPr>
        <w:t xml:space="preserve">: </w:t>
      </w:r>
      <w:r w:rsidRPr="00696B2B">
        <w:rPr>
          <w:sz w:val="24"/>
          <w:szCs w:val="24"/>
        </w:rPr>
        <w:t>dynamiki średniorocznej inflacji (CPI), dynamiki realnej PKB oraz dynamiki realnej wynagrodzeń brutto w gospodarce narodowej.</w:t>
      </w:r>
    </w:p>
    <w:p w:rsidR="006B449A" w:rsidRPr="006B449A" w:rsidRDefault="006B449A" w:rsidP="007B21D1">
      <w:p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 xml:space="preserve">Prognozy dochodów Gminy Kleszczewo dokonano w podziałach merytorycznych, a następnie sklasyfikowano w podziały wymagane ustawowo. Podział merytoryczny został sporządzony </w:t>
      </w:r>
      <w:r w:rsidRPr="006B449A">
        <w:rPr>
          <w:rFonts w:cs="Times New Roman"/>
          <w:szCs w:val="24"/>
        </w:rPr>
        <w:br/>
        <w:t>za pomocą paragrafów klasyfikacji budżetowej i objął dochody bieżące i majątkowe.</w:t>
      </w:r>
    </w:p>
    <w:p w:rsidR="006B449A" w:rsidRPr="006B449A" w:rsidRDefault="006B449A" w:rsidP="007B21D1">
      <w:p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Dochody bieżące prognozowano w podziale na:</w:t>
      </w:r>
    </w:p>
    <w:p w:rsidR="006B449A" w:rsidRPr="006B449A" w:rsidRDefault="006B449A" w:rsidP="007B21D1">
      <w:pPr>
        <w:numPr>
          <w:ilvl w:val="0"/>
          <w:numId w:val="13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dochody z tytułu udziału we wpływach z podatku dochodowego od osób fizycznych,</w:t>
      </w:r>
    </w:p>
    <w:p w:rsidR="006B449A" w:rsidRPr="006B449A" w:rsidRDefault="006B449A" w:rsidP="007B21D1">
      <w:pPr>
        <w:numPr>
          <w:ilvl w:val="0"/>
          <w:numId w:val="13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dochody z tytułu udziału we wpływach z podatku dochodowego od osób prawnych,</w:t>
      </w:r>
    </w:p>
    <w:p w:rsidR="006B449A" w:rsidRPr="006B449A" w:rsidRDefault="006B449A" w:rsidP="007B21D1">
      <w:pPr>
        <w:numPr>
          <w:ilvl w:val="0"/>
          <w:numId w:val="13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subwencję ogólną,</w:t>
      </w:r>
    </w:p>
    <w:p w:rsidR="006B449A" w:rsidRPr="006B449A" w:rsidRDefault="006B449A" w:rsidP="007B21D1">
      <w:pPr>
        <w:numPr>
          <w:ilvl w:val="0"/>
          <w:numId w:val="13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dotacje i środki przeznaczone na cele bieżące,</w:t>
      </w:r>
    </w:p>
    <w:p w:rsidR="006B449A" w:rsidRPr="006B449A" w:rsidRDefault="006B449A" w:rsidP="007B21D1">
      <w:pPr>
        <w:numPr>
          <w:ilvl w:val="0"/>
          <w:numId w:val="13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pozostałe dochody (m. in.: podatki i opłaty lokalne, grzywny i kary pieniężne, wpływy z usług, odsetki od środków na rachunkach bankowych), w tym: z podatku od nieruchomości.</w:t>
      </w:r>
    </w:p>
    <w:p w:rsidR="006B449A" w:rsidRPr="006B449A" w:rsidRDefault="006B449A" w:rsidP="007B21D1">
      <w:p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Dochody majątkowe prognozowano w podziale na:</w:t>
      </w:r>
    </w:p>
    <w:p w:rsidR="006B449A" w:rsidRPr="006B449A" w:rsidRDefault="006B449A" w:rsidP="007B21D1">
      <w:pPr>
        <w:numPr>
          <w:ilvl w:val="0"/>
          <w:numId w:val="14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dochody ze sprzedaży majątku,</w:t>
      </w:r>
    </w:p>
    <w:p w:rsidR="006B449A" w:rsidRPr="006B449A" w:rsidRDefault="006B449A" w:rsidP="007B21D1">
      <w:pPr>
        <w:numPr>
          <w:ilvl w:val="0"/>
          <w:numId w:val="14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dotacje i środki przeznaczone na inwestycje.</w:t>
      </w:r>
    </w:p>
    <w:p w:rsidR="002D6DEE" w:rsidRDefault="006B449A" w:rsidP="007B21D1">
      <w:pPr>
        <w:spacing w:after="0"/>
        <w:rPr>
          <w:rFonts w:cs="Times New Roman"/>
          <w:szCs w:val="24"/>
        </w:rPr>
      </w:pPr>
      <w:r w:rsidRPr="00D71375">
        <w:rPr>
          <w:rFonts w:cs="Times New Roman"/>
          <w:szCs w:val="24"/>
        </w:rPr>
        <w:t>Waloryzacji</w:t>
      </w:r>
      <w:r>
        <w:rPr>
          <w:rFonts w:cs="Times New Roman"/>
          <w:szCs w:val="24"/>
        </w:rPr>
        <w:t xml:space="preserve"> </w:t>
      </w:r>
      <w:r w:rsidRPr="00D71375">
        <w:rPr>
          <w:rFonts w:cs="Times New Roman"/>
          <w:szCs w:val="24"/>
        </w:rPr>
        <w:t>o wskaźniki makroekonomiczne nie poddano dochodów</w:t>
      </w:r>
      <w:r>
        <w:rPr>
          <w:rFonts w:cs="Times New Roman"/>
          <w:szCs w:val="24"/>
        </w:rPr>
        <w:t xml:space="preserve"> </w:t>
      </w:r>
      <w:r w:rsidRPr="00D71375">
        <w:rPr>
          <w:rFonts w:cs="Times New Roman"/>
          <w:szCs w:val="24"/>
        </w:rPr>
        <w:t>o charakterze</w:t>
      </w:r>
      <w:r>
        <w:rPr>
          <w:rFonts w:cs="Times New Roman"/>
          <w:szCs w:val="24"/>
        </w:rPr>
        <w:t xml:space="preserve"> </w:t>
      </w:r>
      <w:r w:rsidRPr="00D71375">
        <w:rPr>
          <w:rFonts w:cs="Times New Roman"/>
          <w:szCs w:val="24"/>
        </w:rPr>
        <w:t>majątkowym.</w:t>
      </w:r>
    </w:p>
    <w:p w:rsidR="006B449A" w:rsidRPr="0087725B" w:rsidRDefault="006B449A" w:rsidP="007B21D1">
      <w:pPr>
        <w:rPr>
          <w:rFonts w:cs="Times New Roman"/>
          <w:szCs w:val="24"/>
        </w:rPr>
      </w:pPr>
      <w:r w:rsidRPr="0087725B">
        <w:rPr>
          <w:rFonts w:cs="Times New Roman"/>
          <w:szCs w:val="24"/>
        </w:rPr>
        <w:t>W roku budżetowym nie zaplanowano dochodów ze sprzedaży mienia.</w:t>
      </w:r>
    </w:p>
    <w:p w:rsidR="006B449A" w:rsidRPr="00AC793E" w:rsidRDefault="006B449A" w:rsidP="007B21D1">
      <w:pPr>
        <w:widowControl w:val="0"/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D71375">
        <w:rPr>
          <w:rFonts w:cs="Times New Roman"/>
          <w:szCs w:val="24"/>
        </w:rPr>
        <w:t xml:space="preserve">Prognozy wydatków Gminy Kleszczewo dokonano w podziale na kategorie wydatków </w:t>
      </w:r>
      <w:r w:rsidRPr="00AC793E">
        <w:rPr>
          <w:rFonts w:cs="Times New Roman"/>
          <w:szCs w:val="24"/>
        </w:rPr>
        <w:t>bieżących i wydatków majątkowych.</w:t>
      </w:r>
    </w:p>
    <w:p w:rsidR="006B449A" w:rsidRPr="006B449A" w:rsidRDefault="006B449A" w:rsidP="007B21D1">
      <w:p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 xml:space="preserve">Poziom prognozowanych wydatków zdeterminowany jest zakresem realizowanych zadań </w:t>
      </w:r>
      <w:r w:rsidRPr="006B449A">
        <w:rPr>
          <w:rFonts w:cs="Times New Roman"/>
          <w:szCs w:val="24"/>
        </w:rPr>
        <w:br/>
        <w:t>oraz możliwościami finansowymi. Priorytetem w zakresie planowania wydatków było zapewnienie odpowiednich środków na utrzymanie dotychczasowego zakresu i poziomu usług świadczonych na rzecz mieszkańców. Wydatki bieżące prognozowano w podziale na:</w:t>
      </w:r>
    </w:p>
    <w:p w:rsidR="006B449A" w:rsidRPr="006B449A" w:rsidRDefault="006B449A" w:rsidP="007B21D1">
      <w:pPr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wynagrodzenia i składki od nich naliczane,</w:t>
      </w:r>
    </w:p>
    <w:p w:rsidR="006B449A" w:rsidRPr="006B449A" w:rsidRDefault="006B449A" w:rsidP="007B21D1">
      <w:pPr>
        <w:numPr>
          <w:ilvl w:val="0"/>
          <w:numId w:val="15"/>
        </w:numPr>
        <w:spacing w:after="0"/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wydatki związane z obsługą zadłużenia, w tym odsetki i dyskonto,</w:t>
      </w:r>
    </w:p>
    <w:p w:rsidR="006B449A" w:rsidRDefault="006B449A" w:rsidP="007B21D1">
      <w:pPr>
        <w:rPr>
          <w:rFonts w:cs="Times New Roman"/>
          <w:szCs w:val="24"/>
        </w:rPr>
      </w:pPr>
      <w:r w:rsidRPr="006B449A">
        <w:rPr>
          <w:rFonts w:cs="Times New Roman"/>
          <w:szCs w:val="24"/>
        </w:rPr>
        <w:t>pozostałe wydatki bieżące.</w:t>
      </w:r>
    </w:p>
    <w:p w:rsidR="006B449A" w:rsidRPr="00301D86" w:rsidRDefault="006B449A" w:rsidP="007B21D1">
      <w:pPr>
        <w:rPr>
          <w:rFonts w:cs="Times New Roman"/>
          <w:szCs w:val="24"/>
        </w:rPr>
      </w:pPr>
      <w:r w:rsidRPr="00301D86">
        <w:rPr>
          <w:rFonts w:cs="Times New Roman"/>
          <w:szCs w:val="24"/>
        </w:rPr>
        <w:t>W okresie prognozy Gmina Kleszczewo nie planuje wydatków z tytułu poręczeń i gwarancji.</w:t>
      </w:r>
    </w:p>
    <w:p w:rsidR="006B449A" w:rsidRDefault="006B449A" w:rsidP="007B21D1">
      <w:pPr>
        <w:spacing w:after="0"/>
        <w:rPr>
          <w:rFonts w:cs="Times New Roman"/>
          <w:bCs/>
          <w:szCs w:val="24"/>
        </w:rPr>
      </w:pPr>
      <w:r w:rsidRPr="001D63B5">
        <w:rPr>
          <w:rFonts w:cs="Times New Roman"/>
          <w:bCs/>
          <w:szCs w:val="24"/>
        </w:rPr>
        <w:t xml:space="preserve">W prognozie WPF pozostałe wydatki bieżące zostały skalkulowane w oparciu o indeksację </w:t>
      </w:r>
      <w:r>
        <w:rPr>
          <w:rFonts w:cs="Times New Roman"/>
          <w:bCs/>
          <w:szCs w:val="24"/>
        </w:rPr>
        <w:br/>
      </w:r>
      <w:r w:rsidRPr="001D63B5">
        <w:rPr>
          <w:rFonts w:cs="Times New Roman"/>
          <w:bCs/>
          <w:szCs w:val="24"/>
        </w:rPr>
        <w:t>o wskaźniki inflacji i PKB</w:t>
      </w:r>
    </w:p>
    <w:p w:rsidR="006B449A" w:rsidRPr="008A1638" w:rsidRDefault="006B449A" w:rsidP="007B21D1">
      <w:pPr>
        <w:rPr>
          <w:rFonts w:cs="Times New Roman"/>
          <w:szCs w:val="24"/>
        </w:rPr>
      </w:pPr>
      <w:r w:rsidRPr="008A1638">
        <w:rPr>
          <w:rFonts w:cs="Times New Roman"/>
          <w:szCs w:val="24"/>
        </w:rPr>
        <w:t xml:space="preserve">Wydatki majątkowe obejmują przede wszystkim przedsięwzięcia inwestycyjne, które ujęto </w:t>
      </w:r>
      <w:r>
        <w:rPr>
          <w:rFonts w:cs="Times New Roman"/>
          <w:szCs w:val="24"/>
        </w:rPr>
        <w:br/>
      </w:r>
      <w:r w:rsidRPr="008A1638">
        <w:rPr>
          <w:rFonts w:cs="Times New Roman"/>
          <w:szCs w:val="24"/>
        </w:rPr>
        <w:t>w załączniku nr 2 do Wieloletniej Prognozy Finansowej Gminy Kleszczewo na lata 202</w:t>
      </w:r>
      <w:r>
        <w:rPr>
          <w:rFonts w:cs="Times New Roman"/>
          <w:szCs w:val="24"/>
        </w:rPr>
        <w:t>5</w:t>
      </w:r>
      <w:r w:rsidRPr="008A1638">
        <w:rPr>
          <w:rFonts w:cs="Times New Roman"/>
          <w:szCs w:val="24"/>
        </w:rPr>
        <w:t>-204</w:t>
      </w:r>
      <w:r>
        <w:rPr>
          <w:rFonts w:cs="Times New Roman"/>
          <w:szCs w:val="24"/>
        </w:rPr>
        <w:t>4</w:t>
      </w:r>
      <w:r w:rsidRPr="008A1638">
        <w:rPr>
          <w:rFonts w:cs="Times New Roman"/>
          <w:szCs w:val="24"/>
        </w:rPr>
        <w:t xml:space="preserve">. </w:t>
      </w:r>
    </w:p>
    <w:p w:rsidR="006B449A" w:rsidRPr="00D06B10" w:rsidRDefault="006B449A" w:rsidP="007B21D1">
      <w:pPr>
        <w:rPr>
          <w:rFonts w:cs="Times New Roman"/>
          <w:szCs w:val="24"/>
        </w:rPr>
      </w:pPr>
      <w:r w:rsidRPr="00854885">
        <w:rPr>
          <w:rFonts w:cs="Times New Roman"/>
          <w:szCs w:val="24"/>
        </w:rPr>
        <w:lastRenderedPageBreak/>
        <w:t>W budżecie na 202</w:t>
      </w:r>
      <w:r>
        <w:rPr>
          <w:rFonts w:cs="Times New Roman"/>
          <w:szCs w:val="24"/>
        </w:rPr>
        <w:t>5</w:t>
      </w:r>
      <w:r w:rsidRPr="00854885">
        <w:rPr>
          <w:rFonts w:cs="Times New Roman"/>
          <w:szCs w:val="24"/>
        </w:rPr>
        <w:t xml:space="preserve"> r. zaplanowano ujemną różnicę pomiędzy dochodami i wydatkami </w:t>
      </w:r>
      <w:r w:rsidRPr="00E83778">
        <w:rPr>
          <w:rFonts w:cs="Times New Roman"/>
          <w:szCs w:val="24"/>
        </w:rPr>
        <w:t xml:space="preserve">budżetowymi. Wynik budżetu planuje się na poziomie </w:t>
      </w:r>
      <w:r w:rsidRPr="00DB0AEA">
        <w:rPr>
          <w:rFonts w:cs="Times New Roman"/>
          <w:szCs w:val="24"/>
        </w:rPr>
        <w:t>-23 521 159,55</w:t>
      </w:r>
      <w:r w:rsidRPr="00DB0AE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E83778">
        <w:rPr>
          <w:rFonts w:cs="Times New Roman"/>
          <w:szCs w:val="24"/>
        </w:rPr>
        <w:t>zł</w:t>
      </w:r>
      <w:r>
        <w:rPr>
          <w:rFonts w:cs="Times New Roman"/>
          <w:szCs w:val="24"/>
        </w:rPr>
        <w:t xml:space="preserve">, </w:t>
      </w:r>
      <w:r w:rsidRPr="00E83778">
        <w:rPr>
          <w:rFonts w:cs="Times New Roman"/>
          <w:szCs w:val="24"/>
        </w:rPr>
        <w:t xml:space="preserve">a jego pokrycie </w:t>
      </w:r>
      <w:r w:rsidRPr="00D06B10">
        <w:rPr>
          <w:rFonts w:cs="Times New Roman"/>
          <w:szCs w:val="24"/>
        </w:rPr>
        <w:t>planuje się z:</w:t>
      </w:r>
    </w:p>
    <w:p w:rsidR="006B449A" w:rsidRPr="00D06B10" w:rsidRDefault="006B449A" w:rsidP="007B21D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rPr>
          <w:sz w:val="24"/>
          <w:szCs w:val="24"/>
        </w:rPr>
      </w:pPr>
      <w:r w:rsidRPr="00D06B10">
        <w:rPr>
          <w:sz w:val="24"/>
          <w:szCs w:val="24"/>
        </w:rPr>
        <w:t>kredytów, pożyczek lub papierów wartościowych – 22 100 000,00 zł</w:t>
      </w:r>
      <w:r>
        <w:rPr>
          <w:sz w:val="24"/>
          <w:szCs w:val="24"/>
        </w:rPr>
        <w:t>,</w:t>
      </w:r>
    </w:p>
    <w:p w:rsidR="006B449A" w:rsidRPr="00D06B10" w:rsidRDefault="006B449A" w:rsidP="007B21D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60" w:line="276" w:lineRule="auto"/>
        <w:rPr>
          <w:sz w:val="24"/>
          <w:szCs w:val="24"/>
        </w:rPr>
      </w:pPr>
      <w:r w:rsidRPr="00D06B10">
        <w:rPr>
          <w:sz w:val="24"/>
          <w:szCs w:val="24"/>
        </w:rPr>
        <w:t xml:space="preserve">wolnych środków pozostających z rozliczenia budżetu na koniec 2023 r. </w:t>
      </w:r>
      <w:r w:rsidRPr="00D06B10">
        <w:rPr>
          <w:sz w:val="24"/>
          <w:szCs w:val="24"/>
        </w:rPr>
        <w:br/>
        <w:t>i niezaangażowanych w budżecie na 2024 r. – 1 421 159,55 zł</w:t>
      </w:r>
      <w:r>
        <w:rPr>
          <w:sz w:val="24"/>
          <w:szCs w:val="24"/>
        </w:rPr>
        <w:t>.</w:t>
      </w:r>
    </w:p>
    <w:p w:rsidR="006B449A" w:rsidRPr="00436543" w:rsidRDefault="006B449A" w:rsidP="007B21D1">
      <w:pPr>
        <w:spacing w:after="0"/>
        <w:rPr>
          <w:rFonts w:cs="Times New Roman"/>
          <w:szCs w:val="24"/>
        </w:rPr>
      </w:pPr>
      <w:r w:rsidRPr="000976B9">
        <w:rPr>
          <w:rFonts w:cs="Times New Roman"/>
          <w:szCs w:val="24"/>
        </w:rPr>
        <w:t xml:space="preserve">W roku budżetowym przychody zaplanowano na </w:t>
      </w:r>
      <w:r w:rsidRPr="006565C9">
        <w:rPr>
          <w:rFonts w:cs="Times New Roman"/>
          <w:szCs w:val="24"/>
        </w:rPr>
        <w:t xml:space="preserve">poziomie </w:t>
      </w:r>
      <w:r w:rsidRPr="00DB0AEA">
        <w:rPr>
          <w:rFonts w:cs="Times New Roman"/>
          <w:szCs w:val="24"/>
        </w:rPr>
        <w:t xml:space="preserve">25 120 623,55 </w:t>
      </w:r>
      <w:r w:rsidRPr="006565C9">
        <w:rPr>
          <w:rFonts w:cs="Times New Roman"/>
          <w:szCs w:val="24"/>
        </w:rPr>
        <w:t>zł.</w:t>
      </w:r>
      <w:r w:rsidRPr="000976B9">
        <w:rPr>
          <w:rFonts w:cs="Times New Roman"/>
          <w:szCs w:val="24"/>
        </w:rPr>
        <w:t xml:space="preserve"> Przychody Gminy</w:t>
      </w:r>
      <w:r w:rsidRPr="00436543">
        <w:rPr>
          <w:rFonts w:cs="Times New Roman"/>
          <w:szCs w:val="24"/>
        </w:rPr>
        <w:t xml:space="preserve"> Kleszczewo w 202</w:t>
      </w:r>
      <w:r>
        <w:rPr>
          <w:rFonts w:cs="Times New Roman"/>
          <w:szCs w:val="24"/>
        </w:rPr>
        <w:t>5</w:t>
      </w:r>
      <w:r w:rsidRPr="00436543">
        <w:rPr>
          <w:rFonts w:cs="Times New Roman"/>
          <w:szCs w:val="24"/>
        </w:rPr>
        <w:t xml:space="preserve"> r. obejmują:</w:t>
      </w:r>
    </w:p>
    <w:p w:rsidR="006B449A" w:rsidRPr="00436543" w:rsidRDefault="006B449A" w:rsidP="007B21D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436543">
        <w:rPr>
          <w:sz w:val="24"/>
          <w:szCs w:val="24"/>
        </w:rPr>
        <w:t xml:space="preserve">kredyty, pożyczki lub emisję papierów wartościowych – </w:t>
      </w:r>
      <w:r>
        <w:rPr>
          <w:sz w:val="24"/>
          <w:szCs w:val="24"/>
        </w:rPr>
        <w:t>22</w:t>
      </w:r>
      <w:r w:rsidRPr="00436543">
        <w:rPr>
          <w:sz w:val="24"/>
          <w:szCs w:val="24"/>
        </w:rPr>
        <w:t> </w:t>
      </w:r>
      <w:r>
        <w:rPr>
          <w:sz w:val="24"/>
          <w:szCs w:val="24"/>
        </w:rPr>
        <w:t>1</w:t>
      </w:r>
      <w:r w:rsidRPr="00436543">
        <w:rPr>
          <w:sz w:val="24"/>
          <w:szCs w:val="24"/>
        </w:rPr>
        <w:t>00 000,00 zł</w:t>
      </w:r>
      <w:r>
        <w:rPr>
          <w:sz w:val="24"/>
          <w:szCs w:val="24"/>
        </w:rPr>
        <w:t>,</w:t>
      </w:r>
    </w:p>
    <w:p w:rsidR="006B449A" w:rsidRDefault="006B449A" w:rsidP="007B21D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rPr>
          <w:sz w:val="24"/>
          <w:szCs w:val="24"/>
        </w:rPr>
      </w:pPr>
      <w:r w:rsidRPr="00436543">
        <w:rPr>
          <w:sz w:val="24"/>
          <w:szCs w:val="24"/>
        </w:rPr>
        <w:t>wolne środki pozostające z rozliczenia budżetu na koniec 202</w:t>
      </w:r>
      <w:r>
        <w:rPr>
          <w:sz w:val="24"/>
          <w:szCs w:val="24"/>
        </w:rPr>
        <w:t>3</w:t>
      </w:r>
      <w:r w:rsidRPr="00436543">
        <w:rPr>
          <w:sz w:val="24"/>
          <w:szCs w:val="24"/>
        </w:rPr>
        <w:t xml:space="preserve"> r. i niezaangażowane </w:t>
      </w:r>
      <w:r>
        <w:rPr>
          <w:sz w:val="24"/>
          <w:szCs w:val="24"/>
        </w:rPr>
        <w:br/>
      </w:r>
      <w:r w:rsidRPr="00436543">
        <w:rPr>
          <w:sz w:val="24"/>
          <w:szCs w:val="24"/>
        </w:rPr>
        <w:t>w budżecie na 202</w:t>
      </w:r>
      <w:r>
        <w:rPr>
          <w:sz w:val="24"/>
          <w:szCs w:val="24"/>
        </w:rPr>
        <w:t>4</w:t>
      </w:r>
      <w:r w:rsidRPr="00436543">
        <w:rPr>
          <w:sz w:val="24"/>
          <w:szCs w:val="24"/>
        </w:rPr>
        <w:t xml:space="preserve"> r. – </w:t>
      </w:r>
      <w:r>
        <w:rPr>
          <w:sz w:val="24"/>
          <w:szCs w:val="24"/>
        </w:rPr>
        <w:t>3 020 623,55</w:t>
      </w:r>
      <w:r w:rsidRPr="00436543">
        <w:rPr>
          <w:sz w:val="24"/>
          <w:szCs w:val="24"/>
        </w:rPr>
        <w:t xml:space="preserve"> zł</w:t>
      </w:r>
      <w:r>
        <w:rPr>
          <w:sz w:val="24"/>
          <w:szCs w:val="24"/>
        </w:rPr>
        <w:t>.</w:t>
      </w:r>
    </w:p>
    <w:p w:rsidR="006B449A" w:rsidRPr="00111955" w:rsidRDefault="006B449A" w:rsidP="007B21D1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111955">
        <w:rPr>
          <w:rFonts w:cs="Times New Roman"/>
          <w:szCs w:val="24"/>
        </w:rPr>
        <w:t>Przychody zwrotne zaplanowano również w 2026 i 2027 r. odpowiednio w wysokości 14 000 000,00 zł oraz 7 000</w:t>
      </w:r>
      <w:r>
        <w:rPr>
          <w:rFonts w:cs="Times New Roman"/>
          <w:szCs w:val="24"/>
        </w:rPr>
        <w:t> </w:t>
      </w:r>
      <w:r w:rsidRPr="00111955">
        <w:rPr>
          <w:rFonts w:cs="Times New Roman"/>
          <w:szCs w:val="24"/>
        </w:rPr>
        <w:t>000</w:t>
      </w:r>
      <w:r>
        <w:rPr>
          <w:rFonts w:cs="Times New Roman"/>
          <w:szCs w:val="24"/>
        </w:rPr>
        <w:t>,00</w:t>
      </w:r>
      <w:r w:rsidRPr="00111955">
        <w:rPr>
          <w:rFonts w:cs="Times New Roman"/>
          <w:szCs w:val="24"/>
        </w:rPr>
        <w:t xml:space="preserve"> zł.</w:t>
      </w:r>
    </w:p>
    <w:p w:rsidR="006B449A" w:rsidRDefault="006B449A" w:rsidP="007B21D1">
      <w:pPr>
        <w:spacing w:after="0" w:line="360" w:lineRule="auto"/>
        <w:rPr>
          <w:rFonts w:cs="Times New Roman"/>
          <w:szCs w:val="24"/>
        </w:rPr>
      </w:pPr>
    </w:p>
    <w:p w:rsidR="006B449A" w:rsidRPr="006B449A" w:rsidRDefault="006B449A" w:rsidP="007B21D1">
      <w:pPr>
        <w:spacing w:after="0"/>
        <w:rPr>
          <w:rFonts w:cs="Times New Roman"/>
          <w:bCs/>
          <w:szCs w:val="24"/>
        </w:rPr>
      </w:pPr>
      <w:r w:rsidRPr="006B449A">
        <w:rPr>
          <w:rFonts w:cs="Times New Roman"/>
          <w:szCs w:val="24"/>
        </w:rPr>
        <w:t xml:space="preserve">Na dzień 31.12.2024 r. kwota zadłużenia, wykazana w pozycji 6. Wieloletniej Prognozy Finansowej Gminy Kleszczewo na lata 2025-2044, w kolumnie pomocniczej WPF „2024 przewidywane wykonanie” wynosi 29 764 553,92 </w:t>
      </w:r>
      <w:r w:rsidRPr="006B449A">
        <w:rPr>
          <w:rFonts w:cs="Times New Roman"/>
          <w:bCs/>
          <w:szCs w:val="24"/>
        </w:rPr>
        <w:t xml:space="preserve">zł. Na koniec 2025 roku kwotę długu planuje się na poziomie </w:t>
      </w:r>
      <w:r w:rsidRPr="006B449A">
        <w:rPr>
          <w:rFonts w:cs="Times New Roman"/>
          <w:szCs w:val="24"/>
        </w:rPr>
        <w:t xml:space="preserve">50 265 089,92 </w:t>
      </w:r>
      <w:r w:rsidRPr="006B449A">
        <w:rPr>
          <w:rFonts w:cs="Times New Roman"/>
          <w:bCs/>
          <w:szCs w:val="24"/>
        </w:rPr>
        <w:t>zł.</w:t>
      </w:r>
    </w:p>
    <w:p w:rsidR="006B449A" w:rsidRDefault="006B449A" w:rsidP="007B21D1">
      <w:pPr>
        <w:spacing w:after="0" w:line="360" w:lineRule="auto"/>
        <w:rPr>
          <w:rFonts w:cs="Times New Roman"/>
          <w:szCs w:val="24"/>
        </w:rPr>
      </w:pPr>
    </w:p>
    <w:p w:rsidR="006B449A" w:rsidRDefault="006B449A" w:rsidP="007B21D1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Przedsięwzięcia zostały dostosowane do</w:t>
      </w:r>
      <w:r w:rsidR="00010471">
        <w:rPr>
          <w:rFonts w:cs="Times New Roman"/>
          <w:szCs w:val="24"/>
        </w:rPr>
        <w:t xml:space="preserve"> projektu</w:t>
      </w:r>
      <w:r>
        <w:rPr>
          <w:rFonts w:cs="Times New Roman"/>
          <w:szCs w:val="24"/>
        </w:rPr>
        <w:t xml:space="preserve"> budżetu. </w:t>
      </w:r>
    </w:p>
    <w:p w:rsidR="002D6DEE" w:rsidRDefault="002D6DEE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7b</w:t>
      </w:r>
    </w:p>
    <w:p w:rsidR="00017CD0" w:rsidRDefault="00017CD0" w:rsidP="007B21D1">
      <w:pPr>
        <w:spacing w:before="240"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>Przewodnicząca Rady przedstawiła opinię Nr SO-17/0957/212/2024</w:t>
      </w:r>
      <w:r>
        <w:rPr>
          <w:rFonts w:cs="Times New Roman"/>
          <w:szCs w:val="24"/>
        </w:rPr>
        <w:t xml:space="preserve"> </w:t>
      </w:r>
      <w:r w:rsidRPr="00017CD0">
        <w:rPr>
          <w:rFonts w:cs="Times New Roman"/>
          <w:szCs w:val="24"/>
        </w:rPr>
        <w:t>Składu Orzekającego Regionalnej Izby Obrachunkowej w Poznaniu</w:t>
      </w:r>
      <w:r>
        <w:rPr>
          <w:rFonts w:cs="Times New Roman"/>
          <w:szCs w:val="24"/>
        </w:rPr>
        <w:t xml:space="preserve"> </w:t>
      </w:r>
      <w:r w:rsidRPr="00017CD0">
        <w:rPr>
          <w:rFonts w:cs="Times New Roman"/>
          <w:szCs w:val="24"/>
        </w:rPr>
        <w:t>z dnia 10 grudnia 2024 r.</w:t>
      </w:r>
      <w:r>
        <w:rPr>
          <w:rFonts w:cs="Times New Roman"/>
          <w:szCs w:val="24"/>
        </w:rPr>
        <w:t xml:space="preserve"> </w:t>
      </w:r>
      <w:r w:rsidRPr="00017CD0">
        <w:rPr>
          <w:rFonts w:cs="Times New Roman"/>
          <w:szCs w:val="24"/>
        </w:rPr>
        <w:t>w sprawie wyrażenia opinii o projekcie uchwały w sprawie wieloletniej prognozy finansowej</w:t>
      </w:r>
      <w:r>
        <w:rPr>
          <w:rFonts w:cs="Times New Roman"/>
          <w:szCs w:val="24"/>
        </w:rPr>
        <w:t xml:space="preserve"> G</w:t>
      </w:r>
      <w:r w:rsidRPr="00017CD0">
        <w:rPr>
          <w:rFonts w:cs="Times New Roman"/>
          <w:szCs w:val="24"/>
        </w:rPr>
        <w:t>miny Kleszczewo na lata 2025-2044</w:t>
      </w:r>
      <w:r>
        <w:rPr>
          <w:rFonts w:cs="Times New Roman"/>
          <w:szCs w:val="24"/>
        </w:rPr>
        <w:t>.</w:t>
      </w:r>
    </w:p>
    <w:p w:rsidR="00017CD0" w:rsidRPr="00017CD0" w:rsidRDefault="00017CD0" w:rsidP="007B21D1">
      <w:pPr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>Skład Orzekający Regionalnej Izby Obrachunkowej w Poznaniu,</w:t>
      </w:r>
      <w:r>
        <w:rPr>
          <w:rFonts w:cs="Times New Roman"/>
          <w:szCs w:val="24"/>
        </w:rPr>
        <w:t xml:space="preserve"> </w:t>
      </w:r>
      <w:r w:rsidRPr="00017CD0">
        <w:rPr>
          <w:rFonts w:cs="Times New Roman"/>
          <w:szCs w:val="24"/>
        </w:rPr>
        <w:t>wyraża o przedłożonym przez Wójta</w:t>
      </w:r>
      <w:r>
        <w:rPr>
          <w:rFonts w:cs="Times New Roman"/>
          <w:szCs w:val="24"/>
        </w:rPr>
        <w:t xml:space="preserve"> </w:t>
      </w:r>
      <w:r w:rsidRPr="00017CD0">
        <w:rPr>
          <w:rFonts w:cs="Times New Roman"/>
          <w:szCs w:val="24"/>
        </w:rPr>
        <w:t>Gminy Kleszczewo projekcie uchwały w sprawie Wieloletniej Prognozy Finansowej Gminy Kleszczewo na</w:t>
      </w:r>
      <w:r>
        <w:rPr>
          <w:rFonts w:cs="Times New Roman"/>
          <w:szCs w:val="24"/>
        </w:rPr>
        <w:t xml:space="preserve"> </w:t>
      </w:r>
      <w:r w:rsidRPr="00017CD0">
        <w:rPr>
          <w:rFonts w:cs="Times New Roman"/>
          <w:szCs w:val="24"/>
        </w:rPr>
        <w:t>lata 2025-2044</w:t>
      </w:r>
      <w:r>
        <w:rPr>
          <w:rFonts w:cs="Times New Roman"/>
          <w:szCs w:val="24"/>
        </w:rPr>
        <w:t xml:space="preserve"> </w:t>
      </w:r>
      <w:r w:rsidRPr="00017CD0">
        <w:rPr>
          <w:rFonts w:cs="Times New Roman"/>
          <w:b/>
          <w:bCs/>
          <w:szCs w:val="24"/>
        </w:rPr>
        <w:t>opinię pozytywną</w:t>
      </w:r>
      <w:r>
        <w:rPr>
          <w:rFonts w:cs="Times New Roman"/>
          <w:b/>
          <w:bCs/>
          <w:szCs w:val="24"/>
        </w:rPr>
        <w:t>.</w:t>
      </w:r>
    </w:p>
    <w:p w:rsidR="002D6DEE" w:rsidRDefault="002D6DEE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7c</w:t>
      </w:r>
    </w:p>
    <w:p w:rsidR="002D6DEE" w:rsidRDefault="00017CD0" w:rsidP="007B21D1">
      <w:pPr>
        <w:spacing w:before="240"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Pani Skarbnik przedstawiła autopoprawki Wójta Gminy</w:t>
      </w:r>
      <w:r>
        <w:rPr>
          <w:rFonts w:cs="Times New Roman"/>
          <w:szCs w:val="24"/>
        </w:rPr>
        <w:t xml:space="preserve"> Kleszczewo do </w:t>
      </w:r>
      <w:r w:rsidRPr="006B449A">
        <w:rPr>
          <w:rFonts w:cs="Times New Roman"/>
          <w:szCs w:val="24"/>
        </w:rPr>
        <w:t>Wieloletniej Prognozy Finansowej Gminy Kleszczewo na lata 2025-2044</w:t>
      </w:r>
      <w:r>
        <w:rPr>
          <w:rFonts w:cs="Times New Roman"/>
          <w:szCs w:val="24"/>
        </w:rPr>
        <w:t>.</w:t>
      </w:r>
    </w:p>
    <w:p w:rsidR="00017CD0" w:rsidRPr="00017CD0" w:rsidRDefault="00017CD0" w:rsidP="007B21D1">
      <w:pPr>
        <w:spacing w:after="0"/>
        <w:rPr>
          <w:rFonts w:cs="Times New Roman"/>
          <w:b/>
          <w:szCs w:val="24"/>
          <w:u w:val="single"/>
        </w:rPr>
      </w:pPr>
      <w:r w:rsidRPr="00017CD0">
        <w:rPr>
          <w:rFonts w:cs="Times New Roman"/>
          <w:b/>
          <w:szCs w:val="24"/>
          <w:u w:val="single"/>
        </w:rPr>
        <w:t>Autopoprawka nr 1</w:t>
      </w:r>
    </w:p>
    <w:p w:rsidR="00017CD0" w:rsidRPr="00017CD0" w:rsidRDefault="00017CD0" w:rsidP="007B21D1">
      <w:pPr>
        <w:spacing w:after="0"/>
        <w:rPr>
          <w:rFonts w:cs="Times New Roman"/>
          <w:szCs w:val="24"/>
        </w:rPr>
      </w:pPr>
      <w:bookmarkStart w:id="1" w:name="_Hlk90731242"/>
      <w:r w:rsidRPr="00017CD0">
        <w:rPr>
          <w:rFonts w:cs="Times New Roman"/>
          <w:szCs w:val="24"/>
        </w:rPr>
        <w:t xml:space="preserve">W podstawie prawnej projektu uchwały w sprawie </w:t>
      </w:r>
      <w:r w:rsidRPr="00017CD0">
        <w:rPr>
          <w:rFonts w:cs="Times New Roman"/>
          <w:bCs/>
          <w:szCs w:val="24"/>
        </w:rPr>
        <w:t>Wieloletniej Prognozy Finansowej Gminy Kleszczewo na lata 2025-2044</w:t>
      </w:r>
      <w:r w:rsidRPr="00017CD0">
        <w:rPr>
          <w:rFonts w:cs="Times New Roman"/>
          <w:szCs w:val="24"/>
        </w:rPr>
        <w:t xml:space="preserve"> zmienia się </w:t>
      </w:r>
      <w:bookmarkEnd w:id="1"/>
      <w:r w:rsidRPr="00017CD0">
        <w:rPr>
          <w:rFonts w:cs="Times New Roman"/>
          <w:szCs w:val="24"/>
        </w:rPr>
        <w:t>art. 111 ust.3 na art. 111 pkt 3</w:t>
      </w:r>
    </w:p>
    <w:p w:rsidR="00017CD0" w:rsidRPr="00017CD0" w:rsidRDefault="00017CD0" w:rsidP="007B21D1">
      <w:pPr>
        <w:spacing w:after="0"/>
        <w:rPr>
          <w:rFonts w:cs="Times New Roman"/>
          <w:b/>
          <w:szCs w:val="24"/>
          <w:u w:val="single"/>
        </w:rPr>
      </w:pPr>
    </w:p>
    <w:p w:rsidR="00017CD0" w:rsidRPr="00017CD0" w:rsidRDefault="00017CD0" w:rsidP="007B21D1">
      <w:pPr>
        <w:spacing w:after="0"/>
        <w:rPr>
          <w:rFonts w:cs="Times New Roman"/>
          <w:b/>
          <w:szCs w:val="24"/>
          <w:u w:val="single"/>
        </w:rPr>
      </w:pPr>
      <w:r w:rsidRPr="00017CD0">
        <w:rPr>
          <w:rFonts w:cs="Times New Roman"/>
          <w:b/>
          <w:szCs w:val="24"/>
          <w:u w:val="single"/>
        </w:rPr>
        <w:t>Autopoprawka nr 2</w:t>
      </w:r>
    </w:p>
    <w:p w:rsidR="00017CD0" w:rsidRPr="00017CD0" w:rsidRDefault="00017CD0" w:rsidP="007B21D1">
      <w:p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b/>
          <w:szCs w:val="24"/>
        </w:rPr>
        <w:t>W załączniku Nr 1 – WPF</w:t>
      </w:r>
    </w:p>
    <w:p w:rsidR="00017CD0" w:rsidRPr="00017CD0" w:rsidRDefault="00017CD0" w:rsidP="007B21D1">
      <w:p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b/>
          <w:szCs w:val="24"/>
        </w:rPr>
        <w:t>Zmiany w 2025 r.:</w:t>
      </w:r>
    </w:p>
    <w:p w:rsidR="00017CD0" w:rsidRPr="00017CD0" w:rsidRDefault="00017CD0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lastRenderedPageBreak/>
        <w:t xml:space="preserve">- zwiększono dochody o kwotę 400 000,00 zł (w tym zwiększenie dochodów bieżących </w:t>
      </w:r>
      <w:r w:rsidRPr="00017CD0">
        <w:rPr>
          <w:rFonts w:cs="Times New Roman"/>
          <w:szCs w:val="24"/>
        </w:rPr>
        <w:br/>
        <w:t>o 0 zł oraz dochodów majątkowych o 400 000,00 zł)</w:t>
      </w:r>
    </w:p>
    <w:p w:rsidR="00017CD0" w:rsidRPr="00017CD0" w:rsidRDefault="00017CD0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 xml:space="preserve">- zwiększono wydatki o kwotę 400 000,00 zł (w tym zwiększenie wydatków bieżących </w:t>
      </w:r>
      <w:r w:rsidRPr="00017CD0">
        <w:rPr>
          <w:rFonts w:cs="Times New Roman"/>
          <w:szCs w:val="24"/>
        </w:rPr>
        <w:br/>
        <w:t>o 0 zł oraz wydatków majątkowych o 400 000,00 zł)</w:t>
      </w:r>
    </w:p>
    <w:p w:rsidR="00017CD0" w:rsidRPr="00017CD0" w:rsidRDefault="00017CD0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 xml:space="preserve">- zwiększono wydatki objęte limitem, o którym mowa w art. 226 ust. 3 pkt 4 ustawy </w:t>
      </w:r>
      <w:r w:rsidRPr="00017CD0">
        <w:rPr>
          <w:rFonts w:cs="Times New Roman"/>
          <w:szCs w:val="24"/>
        </w:rPr>
        <w:br/>
        <w:t>o 429 038,00 zł (w tym zwiększenie wydatków bieżących o 29 038,00 zł oraz wydatków majątkowych o 400 000,00 zł)</w:t>
      </w:r>
    </w:p>
    <w:p w:rsidR="00017CD0" w:rsidRPr="00017CD0" w:rsidRDefault="00017CD0" w:rsidP="007B21D1">
      <w:pPr>
        <w:spacing w:after="0"/>
        <w:rPr>
          <w:rFonts w:cs="Times New Roman"/>
          <w:b/>
          <w:szCs w:val="24"/>
          <w:u w:val="single"/>
        </w:rPr>
      </w:pPr>
    </w:p>
    <w:p w:rsidR="00017CD0" w:rsidRPr="00017CD0" w:rsidRDefault="00017CD0" w:rsidP="007B21D1">
      <w:pPr>
        <w:spacing w:after="0"/>
        <w:rPr>
          <w:rFonts w:cs="Times New Roman"/>
          <w:b/>
          <w:szCs w:val="24"/>
          <w:u w:val="single"/>
        </w:rPr>
      </w:pPr>
      <w:r w:rsidRPr="00017CD0">
        <w:rPr>
          <w:rFonts w:cs="Times New Roman"/>
          <w:b/>
          <w:szCs w:val="24"/>
          <w:u w:val="single"/>
        </w:rPr>
        <w:t>Autopoprawka nr 3</w:t>
      </w:r>
    </w:p>
    <w:p w:rsidR="00017CD0" w:rsidRPr="00017CD0" w:rsidRDefault="00017CD0" w:rsidP="007B21D1">
      <w:p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b/>
          <w:szCs w:val="24"/>
        </w:rPr>
        <w:t xml:space="preserve">W załączniku Nr 2 Przedsięwzięcia </w:t>
      </w:r>
    </w:p>
    <w:p w:rsidR="00017CD0" w:rsidRPr="00017CD0" w:rsidRDefault="00017CD0" w:rsidP="007B21D1">
      <w:pPr>
        <w:spacing w:after="0"/>
        <w:rPr>
          <w:rFonts w:cs="Times New Roman"/>
          <w:b/>
          <w:szCs w:val="24"/>
          <w:u w:val="single"/>
        </w:rPr>
      </w:pPr>
      <w:r w:rsidRPr="00017CD0">
        <w:rPr>
          <w:rFonts w:cs="Times New Roman"/>
          <w:b/>
          <w:szCs w:val="24"/>
          <w:u w:val="single"/>
        </w:rPr>
        <w:t>Wydatki na programy, projekty lub zadania pozostałe:</w:t>
      </w:r>
    </w:p>
    <w:p w:rsidR="00017CD0" w:rsidRPr="00017CD0" w:rsidRDefault="00017CD0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 xml:space="preserve">W związku z przesunięciem wydatków z roku 2024 na 2025 zmieniono limity wydatków </w:t>
      </w:r>
      <w:r w:rsidRPr="00017CD0">
        <w:rPr>
          <w:rFonts w:cs="Times New Roman"/>
          <w:szCs w:val="24"/>
        </w:rPr>
        <w:br/>
        <w:t>w poszczególnych przedsięwzięciach:</w:t>
      </w:r>
    </w:p>
    <w:p w:rsidR="00017CD0" w:rsidRPr="00017CD0" w:rsidRDefault="00017CD0" w:rsidP="007B21D1">
      <w:pPr>
        <w:numPr>
          <w:ilvl w:val="0"/>
          <w:numId w:val="18"/>
        </w:num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szCs w:val="24"/>
        </w:rPr>
        <w:t>Sporządzenie zmiany studium uwarunkowań i kierunków zagospodarowania przestrzennego i zmiany miejscowych planów zagospodarowania przestrzennego Gminy Kleszczewo /umowy z 2023 r./ – zwiększono limit na 2025 r. o 13 038,00 zł  do wysokości 39 114,00 zł;</w:t>
      </w:r>
    </w:p>
    <w:p w:rsidR="00017CD0" w:rsidRPr="00017CD0" w:rsidRDefault="00017CD0" w:rsidP="007B21D1">
      <w:pPr>
        <w:numPr>
          <w:ilvl w:val="0"/>
          <w:numId w:val="18"/>
        </w:num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szCs w:val="24"/>
        </w:rPr>
        <w:t>Sporządzenie zmiany studium uwarunkowań i kierunków zagospodarowania przestrzennego i zmiany miejscowych planów zagospodarowania przestrzennego Gminy Kleszczewo /umowy z 2024 r./ – zwiększono limit na 2025 r. o 16 000,00 zł  do wysokości 71 229,00 zł;</w:t>
      </w:r>
    </w:p>
    <w:p w:rsidR="00017CD0" w:rsidRPr="00017CD0" w:rsidRDefault="00017CD0" w:rsidP="007B21D1">
      <w:pPr>
        <w:spacing w:after="0"/>
        <w:rPr>
          <w:rFonts w:cs="Times New Roman"/>
          <w:bCs/>
          <w:szCs w:val="24"/>
          <w:u w:val="single"/>
        </w:rPr>
      </w:pPr>
    </w:p>
    <w:p w:rsidR="00017CD0" w:rsidRPr="00017CD0" w:rsidRDefault="00017CD0" w:rsidP="007B21D1">
      <w:pPr>
        <w:spacing w:after="0"/>
        <w:rPr>
          <w:rFonts w:cs="Times New Roman"/>
          <w:bCs/>
          <w:szCs w:val="24"/>
        </w:rPr>
      </w:pPr>
      <w:r w:rsidRPr="00017CD0">
        <w:rPr>
          <w:rFonts w:cs="Times New Roman"/>
          <w:bCs/>
          <w:szCs w:val="24"/>
        </w:rPr>
        <w:t>Wprowadzono limity wydatków na:</w:t>
      </w:r>
    </w:p>
    <w:p w:rsidR="00017CD0" w:rsidRPr="00017CD0" w:rsidRDefault="00017CD0" w:rsidP="007B21D1">
      <w:pPr>
        <w:numPr>
          <w:ilvl w:val="0"/>
          <w:numId w:val="19"/>
        </w:num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szCs w:val="24"/>
        </w:rPr>
        <w:t xml:space="preserve">Dotacja na odbudowę zabytków sakralnych na terenie gminy Kleszczewo, w tym dofinansowanie z Rządowego Programu Odbudowy Zabytków– limit na 2025 r. </w:t>
      </w:r>
      <w:r w:rsidRPr="00017CD0">
        <w:rPr>
          <w:rFonts w:cs="Times New Roman"/>
          <w:szCs w:val="24"/>
        </w:rPr>
        <w:br/>
        <w:t>w  wysokości 400 000,00 zł;</w:t>
      </w:r>
    </w:p>
    <w:p w:rsidR="002D6DEE" w:rsidRDefault="002D6DEE" w:rsidP="007B21D1">
      <w:pPr>
        <w:spacing w:before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7d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otworzył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dyskusję nad wniesionymi poprawkami. 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W związk</w:t>
      </w:r>
      <w:r>
        <w:rPr>
          <w:rFonts w:cs="Times New Roman"/>
          <w:szCs w:val="24"/>
        </w:rPr>
        <w:t>u z brakiem pytań Przewodnicząca przeszła</w:t>
      </w:r>
      <w:r w:rsidRPr="00DB52F2">
        <w:rPr>
          <w:rFonts w:cs="Times New Roman"/>
          <w:szCs w:val="24"/>
        </w:rPr>
        <w:t xml:space="preserve"> do głosowania nad poszczególnymi poprawkami:</w:t>
      </w:r>
    </w:p>
    <w:p w:rsidR="002D6DEE" w:rsidRDefault="002D6DEE" w:rsidP="007B21D1">
      <w:pPr>
        <w:spacing w:before="240"/>
        <w:rPr>
          <w:rFonts w:cs="Times New Roman"/>
          <w:b/>
          <w:szCs w:val="24"/>
        </w:rPr>
      </w:pPr>
    </w:p>
    <w:p w:rsidR="00286BBB" w:rsidRDefault="00286BBB" w:rsidP="007B21D1">
      <w:pPr>
        <w:spacing w:before="100" w:beforeAutospacing="1" w:after="100" w:afterAutospacing="1"/>
        <w:contextualSpacing/>
        <w:rPr>
          <w:rFonts w:cs="Times New Roman"/>
          <w:bCs/>
          <w:szCs w:val="24"/>
          <w:u w:val="single"/>
        </w:rPr>
      </w:pPr>
      <w:r w:rsidRPr="00DB52F2">
        <w:rPr>
          <w:rFonts w:cs="Times New Roman"/>
          <w:b/>
          <w:bCs/>
          <w:szCs w:val="24"/>
          <w:u w:val="single"/>
        </w:rPr>
        <w:t xml:space="preserve">Poprawka nr 1) </w:t>
      </w:r>
      <w:r w:rsidRPr="00DB52F2">
        <w:rPr>
          <w:rFonts w:cs="Times New Roman"/>
          <w:bCs/>
          <w:szCs w:val="24"/>
          <w:u w:val="single"/>
        </w:rPr>
        <w:t>tj.</w:t>
      </w:r>
    </w:p>
    <w:p w:rsidR="00286BBB" w:rsidRPr="00286BBB" w:rsidRDefault="00286BBB" w:rsidP="007B21D1">
      <w:pPr>
        <w:spacing w:before="240"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 xml:space="preserve">W podstawie prawnej projektu uchwały w sprawie </w:t>
      </w:r>
      <w:r w:rsidRPr="00286BBB">
        <w:rPr>
          <w:rFonts w:cs="Times New Roman"/>
          <w:bCs/>
          <w:szCs w:val="24"/>
        </w:rPr>
        <w:t>Wieloletniej Prognozy Finansowej Gminy Kleszczewo na lata 2025-2044</w:t>
      </w:r>
      <w:r w:rsidRPr="00286BBB">
        <w:rPr>
          <w:rFonts w:cs="Times New Roman"/>
          <w:szCs w:val="24"/>
        </w:rPr>
        <w:t xml:space="preserve"> zmienia się art. 111 ust.3 na art. 111 pkt 3</w:t>
      </w:r>
    </w:p>
    <w:p w:rsidR="00286BBB" w:rsidRPr="00DB52F2" w:rsidRDefault="00286BBB" w:rsidP="007B21D1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 w:rsidRPr="00DB52F2">
        <w:rPr>
          <w:rFonts w:eastAsia="Times New Roman" w:cs="Times New Roman"/>
          <w:b/>
          <w:szCs w:val="24"/>
        </w:rPr>
        <w:t>W chwili głosowania na sali obecnych było 1</w:t>
      </w:r>
      <w:r>
        <w:rPr>
          <w:rFonts w:eastAsia="Times New Roman" w:cs="Times New Roman"/>
          <w:b/>
          <w:szCs w:val="24"/>
        </w:rPr>
        <w:t>5</w:t>
      </w:r>
      <w:r w:rsidRPr="00DB52F2">
        <w:rPr>
          <w:rFonts w:eastAsia="Times New Roman" w:cs="Times New Roman"/>
          <w:b/>
          <w:szCs w:val="24"/>
        </w:rPr>
        <w:t xml:space="preserve"> radnych.</w:t>
      </w:r>
    </w:p>
    <w:p w:rsidR="00286BBB" w:rsidRPr="00DB52F2" w:rsidRDefault="00286BBB" w:rsidP="007B21D1">
      <w:pPr>
        <w:pStyle w:val="Akapitzlist"/>
        <w:ind w:left="0"/>
        <w:outlineLvl w:val="0"/>
        <w:rPr>
          <w:b/>
          <w:sz w:val="24"/>
          <w:szCs w:val="24"/>
        </w:rPr>
      </w:pPr>
      <w:r w:rsidRPr="00DB52F2">
        <w:rPr>
          <w:b/>
          <w:sz w:val="24"/>
          <w:szCs w:val="24"/>
        </w:rPr>
        <w:t>Za przyjęciem p</w:t>
      </w:r>
      <w:r>
        <w:rPr>
          <w:b/>
          <w:sz w:val="24"/>
          <w:szCs w:val="24"/>
        </w:rPr>
        <w:t>oprawki</w:t>
      </w:r>
      <w:r w:rsidRPr="00DB52F2">
        <w:rPr>
          <w:b/>
          <w:sz w:val="24"/>
          <w:szCs w:val="24"/>
        </w:rPr>
        <w:t xml:space="preserve"> głosowało 1</w:t>
      </w:r>
      <w:r>
        <w:rPr>
          <w:b/>
          <w:sz w:val="24"/>
          <w:szCs w:val="24"/>
        </w:rPr>
        <w:t>5</w:t>
      </w:r>
      <w:r w:rsidRPr="00DB52F2">
        <w:rPr>
          <w:b/>
          <w:sz w:val="24"/>
          <w:szCs w:val="24"/>
        </w:rPr>
        <w:t xml:space="preserve"> radnych.</w:t>
      </w:r>
    </w:p>
    <w:p w:rsidR="00286BBB" w:rsidRPr="00DB52F2" w:rsidRDefault="00286BBB" w:rsidP="007B21D1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Przeciw przyjęciu </w:t>
      </w:r>
      <w:r w:rsidRPr="00DB52F2">
        <w:rPr>
          <w:rFonts w:eastAsia="Times New Roman" w:cs="Times New Roman"/>
          <w:b/>
          <w:szCs w:val="24"/>
        </w:rPr>
        <w:t>głosowało 0 radnych.</w:t>
      </w:r>
    </w:p>
    <w:p w:rsidR="00286BBB" w:rsidRPr="00286BBB" w:rsidRDefault="00286BBB" w:rsidP="007B21D1">
      <w:pPr>
        <w:rPr>
          <w:rFonts w:cs="Times New Roman"/>
          <w:szCs w:val="24"/>
        </w:rPr>
      </w:pPr>
      <w:r w:rsidRPr="00DB52F2">
        <w:rPr>
          <w:rFonts w:cs="Times New Roman"/>
          <w:b/>
          <w:szCs w:val="24"/>
        </w:rPr>
        <w:t>Od głosu wstrzymało się 0 radnych.</w:t>
      </w:r>
    </w:p>
    <w:p w:rsidR="00286BBB" w:rsidRDefault="00286BBB" w:rsidP="007B21D1">
      <w:pPr>
        <w:spacing w:before="100" w:beforeAutospacing="1" w:after="100" w:afterAutospacing="1"/>
        <w:contextualSpacing/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Poprawka nr 2</w:t>
      </w:r>
      <w:r w:rsidRPr="00DB52F2">
        <w:rPr>
          <w:rFonts w:cs="Times New Roman"/>
          <w:b/>
          <w:bCs/>
          <w:szCs w:val="24"/>
          <w:u w:val="single"/>
        </w:rPr>
        <w:t xml:space="preserve">) </w:t>
      </w:r>
      <w:r w:rsidRPr="00DB52F2">
        <w:rPr>
          <w:rFonts w:cs="Times New Roman"/>
          <w:bCs/>
          <w:szCs w:val="24"/>
          <w:u w:val="single"/>
        </w:rPr>
        <w:t>tj.</w:t>
      </w:r>
    </w:p>
    <w:p w:rsidR="00286BBB" w:rsidRPr="00017CD0" w:rsidRDefault="00286BBB" w:rsidP="007B21D1">
      <w:p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b/>
          <w:szCs w:val="24"/>
        </w:rPr>
        <w:t>W załączniku Nr 1 – WPF</w:t>
      </w:r>
    </w:p>
    <w:p w:rsidR="00286BBB" w:rsidRPr="00017CD0" w:rsidRDefault="00286BBB" w:rsidP="007B21D1">
      <w:p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b/>
          <w:szCs w:val="24"/>
        </w:rPr>
        <w:t>Zmiany w 2025 r.:</w:t>
      </w:r>
    </w:p>
    <w:p w:rsidR="00286BBB" w:rsidRPr="00017CD0" w:rsidRDefault="00286BBB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lastRenderedPageBreak/>
        <w:t xml:space="preserve">- zwiększono dochody o kwotę 400 000,00 zł (w tym zwiększenie dochodów bieżących </w:t>
      </w:r>
      <w:r w:rsidRPr="00017CD0">
        <w:rPr>
          <w:rFonts w:cs="Times New Roman"/>
          <w:szCs w:val="24"/>
        </w:rPr>
        <w:br/>
        <w:t>o 0 zł oraz dochodów majątkowych o 400 000,00 zł)</w:t>
      </w:r>
    </w:p>
    <w:p w:rsidR="00286BBB" w:rsidRPr="00017CD0" w:rsidRDefault="00286BBB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 xml:space="preserve">- zwiększono wydatki o kwotę 400 000,00 zł (w tym zwiększenie wydatków bieżących </w:t>
      </w:r>
      <w:r w:rsidRPr="00017CD0">
        <w:rPr>
          <w:rFonts w:cs="Times New Roman"/>
          <w:szCs w:val="24"/>
        </w:rPr>
        <w:br/>
        <w:t>o 0 zł oraz wydatków majątkowych o 400 000,00 zł)</w:t>
      </w:r>
    </w:p>
    <w:p w:rsidR="00286BBB" w:rsidRPr="00017CD0" w:rsidRDefault="00286BBB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 xml:space="preserve">- zwiększono wydatki objęte limitem, o którym mowa w art. 226 ust. 3 pkt 4 ustawy </w:t>
      </w:r>
      <w:r w:rsidRPr="00017CD0">
        <w:rPr>
          <w:rFonts w:cs="Times New Roman"/>
          <w:szCs w:val="24"/>
        </w:rPr>
        <w:br/>
        <w:t>o 429 038,00 zł (w tym zwiększenie wydatków bieżących o 29 038,00 zł oraz wydatków majątkowych o 400 000,00 zł)</w:t>
      </w:r>
    </w:p>
    <w:p w:rsidR="00286BBB" w:rsidRDefault="00286BBB" w:rsidP="007B21D1">
      <w:pPr>
        <w:spacing w:before="100" w:beforeAutospacing="1" w:after="100" w:afterAutospacing="1"/>
        <w:contextualSpacing/>
        <w:rPr>
          <w:rFonts w:cs="Times New Roman"/>
          <w:b/>
          <w:bCs/>
          <w:szCs w:val="24"/>
          <w:u w:val="single"/>
        </w:rPr>
      </w:pPr>
    </w:p>
    <w:p w:rsidR="00286BBB" w:rsidRDefault="00286BBB" w:rsidP="007B21D1">
      <w:pPr>
        <w:spacing w:before="100" w:beforeAutospacing="1" w:after="100" w:afterAutospacing="1"/>
        <w:contextualSpacing/>
        <w:rPr>
          <w:rFonts w:cs="Times New Roman"/>
          <w:bCs/>
          <w:szCs w:val="24"/>
          <w:u w:val="single"/>
        </w:rPr>
      </w:pPr>
      <w:r>
        <w:rPr>
          <w:rFonts w:cs="Times New Roman"/>
          <w:b/>
          <w:bCs/>
          <w:szCs w:val="24"/>
          <w:u w:val="single"/>
        </w:rPr>
        <w:t>Poprawka nr 3</w:t>
      </w:r>
      <w:r w:rsidRPr="00DB52F2">
        <w:rPr>
          <w:rFonts w:cs="Times New Roman"/>
          <w:b/>
          <w:bCs/>
          <w:szCs w:val="24"/>
          <w:u w:val="single"/>
        </w:rPr>
        <w:t xml:space="preserve">) </w:t>
      </w:r>
      <w:r w:rsidRPr="00DB52F2">
        <w:rPr>
          <w:rFonts w:cs="Times New Roman"/>
          <w:bCs/>
          <w:szCs w:val="24"/>
          <w:u w:val="single"/>
        </w:rPr>
        <w:t>tj.</w:t>
      </w:r>
    </w:p>
    <w:p w:rsidR="00286BBB" w:rsidRPr="00017CD0" w:rsidRDefault="00286BBB" w:rsidP="007B21D1">
      <w:p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b/>
          <w:szCs w:val="24"/>
        </w:rPr>
        <w:t xml:space="preserve">W załączniku Nr 2 Przedsięwzięcia </w:t>
      </w:r>
    </w:p>
    <w:p w:rsidR="00286BBB" w:rsidRPr="00017CD0" w:rsidRDefault="00286BBB" w:rsidP="007B21D1">
      <w:pPr>
        <w:spacing w:after="0"/>
        <w:rPr>
          <w:rFonts w:cs="Times New Roman"/>
          <w:b/>
          <w:szCs w:val="24"/>
          <w:u w:val="single"/>
        </w:rPr>
      </w:pPr>
      <w:r w:rsidRPr="00017CD0">
        <w:rPr>
          <w:rFonts w:cs="Times New Roman"/>
          <w:b/>
          <w:szCs w:val="24"/>
          <w:u w:val="single"/>
        </w:rPr>
        <w:t>Wydatki na programy, projekty lub zadania pozostałe:</w:t>
      </w:r>
    </w:p>
    <w:p w:rsidR="00286BBB" w:rsidRPr="00017CD0" w:rsidRDefault="00286BBB" w:rsidP="007B21D1">
      <w:pPr>
        <w:spacing w:after="0"/>
        <w:rPr>
          <w:rFonts w:cs="Times New Roman"/>
          <w:szCs w:val="24"/>
        </w:rPr>
      </w:pPr>
      <w:r w:rsidRPr="00017CD0">
        <w:rPr>
          <w:rFonts w:cs="Times New Roman"/>
          <w:szCs w:val="24"/>
        </w:rPr>
        <w:t xml:space="preserve">W związku z przesunięciem wydatków z roku 2024 na 2025 zmieniono limity wydatków </w:t>
      </w:r>
      <w:r w:rsidRPr="00017CD0">
        <w:rPr>
          <w:rFonts w:cs="Times New Roman"/>
          <w:szCs w:val="24"/>
        </w:rPr>
        <w:br/>
        <w:t>w poszczególnych przedsięwzięciach:</w:t>
      </w:r>
    </w:p>
    <w:p w:rsidR="00286BBB" w:rsidRPr="00017CD0" w:rsidRDefault="00286BBB" w:rsidP="007B21D1">
      <w:pPr>
        <w:numPr>
          <w:ilvl w:val="0"/>
          <w:numId w:val="20"/>
        </w:num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szCs w:val="24"/>
        </w:rPr>
        <w:t>Sporządzenie zmiany studium uwarunkowań i kierunków zagospodarowania przestrzennego i zmiany miejscowych planów zagospodarowania przestrzennego Gminy Kleszczewo /umowy z 2023 r./ – zwiększono limit na 2025 r. o 13 038,00 zł  do wysokości 39 114,00 zł;</w:t>
      </w:r>
    </w:p>
    <w:p w:rsidR="00286BBB" w:rsidRPr="00017CD0" w:rsidRDefault="00286BBB" w:rsidP="007B21D1">
      <w:pPr>
        <w:numPr>
          <w:ilvl w:val="0"/>
          <w:numId w:val="20"/>
        </w:num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szCs w:val="24"/>
        </w:rPr>
        <w:t>Sporządzenie zmiany studium uwarunkowań i kierunków zagospodarowania przestrzennego i zmiany miejscowych planów zagospodarowania przestrzennego Gminy Kleszczewo /umowy z 2024 r./ – zwiększono limit na 2025 r. o 16 000,00 zł  do wysokości 71 229,00 zł;</w:t>
      </w:r>
    </w:p>
    <w:p w:rsidR="00286BBB" w:rsidRPr="00017CD0" w:rsidRDefault="00286BBB" w:rsidP="007B21D1">
      <w:pPr>
        <w:spacing w:after="0"/>
        <w:rPr>
          <w:rFonts w:cs="Times New Roman"/>
          <w:bCs/>
          <w:szCs w:val="24"/>
          <w:u w:val="single"/>
        </w:rPr>
      </w:pPr>
    </w:p>
    <w:p w:rsidR="00286BBB" w:rsidRPr="00017CD0" w:rsidRDefault="00286BBB" w:rsidP="007B21D1">
      <w:pPr>
        <w:spacing w:after="0"/>
        <w:rPr>
          <w:rFonts w:cs="Times New Roman"/>
          <w:bCs/>
          <w:szCs w:val="24"/>
        </w:rPr>
      </w:pPr>
      <w:r w:rsidRPr="00017CD0">
        <w:rPr>
          <w:rFonts w:cs="Times New Roman"/>
          <w:bCs/>
          <w:szCs w:val="24"/>
        </w:rPr>
        <w:t>Wprowadzono limity wydatków na:</w:t>
      </w:r>
    </w:p>
    <w:p w:rsidR="00286BBB" w:rsidRPr="00286BBB" w:rsidRDefault="00286BBB" w:rsidP="007B21D1">
      <w:pPr>
        <w:numPr>
          <w:ilvl w:val="0"/>
          <w:numId w:val="19"/>
        </w:numPr>
        <w:spacing w:after="0"/>
        <w:rPr>
          <w:rFonts w:cs="Times New Roman"/>
          <w:b/>
          <w:szCs w:val="24"/>
        </w:rPr>
      </w:pPr>
      <w:r w:rsidRPr="00017CD0">
        <w:rPr>
          <w:rFonts w:cs="Times New Roman"/>
          <w:szCs w:val="24"/>
        </w:rPr>
        <w:t xml:space="preserve">Dotacja na odbudowę zabytków sakralnych na terenie gminy Kleszczewo, w tym dofinansowanie z Rządowego Programu Odbudowy Zabytków– limit na 2025 r. </w:t>
      </w:r>
      <w:r w:rsidRPr="00017CD0">
        <w:rPr>
          <w:rFonts w:cs="Times New Roman"/>
          <w:szCs w:val="24"/>
        </w:rPr>
        <w:br/>
        <w:t>w  wysokości 400 000,00 zł;</w:t>
      </w:r>
    </w:p>
    <w:p w:rsidR="00286BBB" w:rsidRDefault="00286BBB" w:rsidP="007B21D1">
      <w:pPr>
        <w:spacing w:after="0"/>
        <w:rPr>
          <w:rFonts w:cs="Times New Roman"/>
          <w:szCs w:val="24"/>
        </w:rPr>
      </w:pPr>
    </w:p>
    <w:p w:rsidR="00286BBB" w:rsidRPr="00DB52F2" w:rsidRDefault="00286BBB" w:rsidP="007B21D1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 w:rsidRPr="00DB52F2">
        <w:rPr>
          <w:rFonts w:eastAsia="Times New Roman" w:cs="Times New Roman"/>
          <w:b/>
          <w:szCs w:val="24"/>
        </w:rPr>
        <w:t>W chwili głosowania na sali obecnych było 1</w:t>
      </w:r>
      <w:r>
        <w:rPr>
          <w:rFonts w:eastAsia="Times New Roman" w:cs="Times New Roman"/>
          <w:b/>
          <w:szCs w:val="24"/>
        </w:rPr>
        <w:t>5</w:t>
      </w:r>
      <w:r w:rsidRPr="00DB52F2">
        <w:rPr>
          <w:rFonts w:eastAsia="Times New Roman" w:cs="Times New Roman"/>
          <w:b/>
          <w:szCs w:val="24"/>
        </w:rPr>
        <w:t xml:space="preserve"> radnych.</w:t>
      </w:r>
    </w:p>
    <w:p w:rsidR="00286BBB" w:rsidRPr="00DB52F2" w:rsidRDefault="00286BBB" w:rsidP="007B21D1">
      <w:pPr>
        <w:pStyle w:val="Akapitzlist"/>
        <w:ind w:left="0"/>
        <w:outlineLvl w:val="0"/>
        <w:rPr>
          <w:b/>
          <w:sz w:val="24"/>
          <w:szCs w:val="24"/>
        </w:rPr>
      </w:pPr>
      <w:r w:rsidRPr="00DB52F2">
        <w:rPr>
          <w:b/>
          <w:sz w:val="24"/>
          <w:szCs w:val="24"/>
        </w:rPr>
        <w:t>Za przyjęciem p</w:t>
      </w:r>
      <w:r>
        <w:rPr>
          <w:b/>
          <w:sz w:val="24"/>
          <w:szCs w:val="24"/>
        </w:rPr>
        <w:t>oprawki</w:t>
      </w:r>
      <w:r w:rsidRPr="00DB52F2">
        <w:rPr>
          <w:b/>
          <w:sz w:val="24"/>
          <w:szCs w:val="24"/>
        </w:rPr>
        <w:t xml:space="preserve"> głosowało 1</w:t>
      </w:r>
      <w:r>
        <w:rPr>
          <w:b/>
          <w:sz w:val="24"/>
          <w:szCs w:val="24"/>
        </w:rPr>
        <w:t>5</w:t>
      </w:r>
      <w:r w:rsidRPr="00DB52F2">
        <w:rPr>
          <w:b/>
          <w:sz w:val="24"/>
          <w:szCs w:val="24"/>
        </w:rPr>
        <w:t xml:space="preserve"> radnych.</w:t>
      </w:r>
    </w:p>
    <w:p w:rsidR="00286BBB" w:rsidRPr="00DB52F2" w:rsidRDefault="00286BBB" w:rsidP="007B21D1">
      <w:pPr>
        <w:spacing w:after="0"/>
        <w:contextualSpacing/>
        <w:outlineLvl w:val="0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Przeciw przyjęciu </w:t>
      </w:r>
      <w:r w:rsidRPr="00DB52F2">
        <w:rPr>
          <w:rFonts w:eastAsia="Times New Roman" w:cs="Times New Roman"/>
          <w:b/>
          <w:szCs w:val="24"/>
        </w:rPr>
        <w:t>głosowało 0 radnych.</w:t>
      </w:r>
    </w:p>
    <w:p w:rsidR="00286BBB" w:rsidRDefault="00286BBB" w:rsidP="007B21D1">
      <w:pPr>
        <w:rPr>
          <w:rFonts w:cs="Times New Roman"/>
          <w:b/>
          <w:szCs w:val="24"/>
        </w:rPr>
      </w:pPr>
      <w:r w:rsidRPr="00DB52F2">
        <w:rPr>
          <w:rFonts w:cs="Times New Roman"/>
          <w:b/>
          <w:szCs w:val="24"/>
        </w:rPr>
        <w:t>Od głosu wstrzymało się 0 radnych.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DB52F2">
        <w:rPr>
          <w:rFonts w:cs="Times New Roman"/>
          <w:bCs/>
          <w:szCs w:val="24"/>
        </w:rPr>
        <w:t>Przewodnicząc</w:t>
      </w:r>
      <w:r>
        <w:rPr>
          <w:rFonts w:cs="Times New Roman"/>
          <w:bCs/>
          <w:szCs w:val="24"/>
        </w:rPr>
        <w:t>a</w:t>
      </w:r>
      <w:r w:rsidRPr="00DB52F2">
        <w:rPr>
          <w:rFonts w:cs="Times New Roman"/>
          <w:bCs/>
          <w:szCs w:val="24"/>
        </w:rPr>
        <w:t xml:space="preserve"> Rady stwierdził</w:t>
      </w:r>
      <w:r>
        <w:rPr>
          <w:rFonts w:cs="Times New Roman"/>
          <w:bCs/>
          <w:szCs w:val="24"/>
        </w:rPr>
        <w:t>a</w:t>
      </w:r>
      <w:r w:rsidRPr="00DB52F2">
        <w:rPr>
          <w:rFonts w:cs="Times New Roman"/>
          <w:bCs/>
          <w:szCs w:val="24"/>
        </w:rPr>
        <w:t>, że poprawki zostały przyjęte.</w:t>
      </w:r>
    </w:p>
    <w:p w:rsidR="00286BBB" w:rsidRDefault="00286BBB" w:rsidP="007B21D1">
      <w:pPr>
        <w:spacing w:before="240"/>
        <w:rPr>
          <w:rFonts w:cs="Times New Roman"/>
          <w:b/>
          <w:szCs w:val="24"/>
        </w:rPr>
      </w:pPr>
    </w:p>
    <w:p w:rsidR="002D6DEE" w:rsidRDefault="002D6DEE" w:rsidP="007B21D1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Ad. 7e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przystąpił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do głosowania projektu Uchwały w sprawie uchwalenia Wieloletniej Prognozy Finansowej Gminy Kleszczewo na lata 202</w:t>
      </w:r>
      <w:r>
        <w:rPr>
          <w:rFonts w:cs="Times New Roman"/>
          <w:szCs w:val="24"/>
        </w:rPr>
        <w:t>5– 2044</w:t>
      </w:r>
      <w:r w:rsidRPr="00DB52F2">
        <w:rPr>
          <w:rFonts w:cs="Times New Roman"/>
          <w:szCs w:val="24"/>
        </w:rPr>
        <w:t>.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b/>
          <w:bCs/>
          <w:szCs w:val="24"/>
        </w:rPr>
      </w:pP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Przeciw głosowało 0 radny. 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Od głosu wstrzymało się 0 radnych.  </w:t>
      </w:r>
    </w:p>
    <w:p w:rsidR="00286BBB" w:rsidRPr="00DB52F2" w:rsidRDefault="00286BBB" w:rsidP="007B21D1">
      <w:pPr>
        <w:autoSpaceDE w:val="0"/>
        <w:autoSpaceDN w:val="0"/>
        <w:adjustRightInd w:val="0"/>
        <w:spacing w:after="0"/>
        <w:ind w:firstLine="708"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 xml:space="preserve">Uchwała Nr </w:t>
      </w:r>
      <w:r>
        <w:rPr>
          <w:rFonts w:cs="Times New Roman"/>
          <w:szCs w:val="24"/>
        </w:rPr>
        <w:t>VIII</w:t>
      </w:r>
      <w:r w:rsidRPr="00DB52F2">
        <w:rPr>
          <w:rFonts w:cs="Times New Roman"/>
          <w:szCs w:val="24"/>
        </w:rPr>
        <w:t>/</w:t>
      </w:r>
      <w:r>
        <w:rPr>
          <w:rFonts w:cs="Times New Roman"/>
          <w:szCs w:val="24"/>
        </w:rPr>
        <w:t xml:space="preserve">78/2024 </w:t>
      </w:r>
      <w:r w:rsidRPr="00DB52F2">
        <w:rPr>
          <w:rFonts w:cs="Times New Roman"/>
          <w:szCs w:val="24"/>
        </w:rPr>
        <w:t>została podjęta i stanowi załącznik do protokołu</w:t>
      </w:r>
    </w:p>
    <w:p w:rsidR="00286BBB" w:rsidRDefault="00286BBB" w:rsidP="007B21D1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</w:p>
    <w:p w:rsidR="00286BBB" w:rsidRDefault="00286BBB" w:rsidP="007B21D1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286BBB" w:rsidRPr="00DB52F2" w:rsidRDefault="00286BBB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 przeszła</w:t>
      </w:r>
      <w:r w:rsidRPr="00DB52F2">
        <w:rPr>
          <w:rFonts w:cs="Times New Roman"/>
          <w:szCs w:val="24"/>
        </w:rPr>
        <w:t xml:space="preserve"> do punktu posiedzenia dotyczącego uchwalenia budżetu na 202</w:t>
      </w:r>
      <w:r>
        <w:rPr>
          <w:rFonts w:cs="Times New Roman"/>
          <w:szCs w:val="24"/>
        </w:rPr>
        <w:t xml:space="preserve">5 </w:t>
      </w:r>
      <w:r w:rsidRPr="00DB52F2">
        <w:rPr>
          <w:rFonts w:cs="Times New Roman"/>
          <w:szCs w:val="24"/>
        </w:rPr>
        <w:t>r.</w:t>
      </w:r>
    </w:p>
    <w:p w:rsidR="00286BBB" w:rsidRDefault="00286BBB" w:rsidP="007B21D1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</w:p>
    <w:p w:rsidR="002D6DEE" w:rsidRDefault="00286BBB" w:rsidP="007B21D1">
      <w:pPr>
        <w:spacing w:before="240"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8a</w:t>
      </w:r>
    </w:p>
    <w:p w:rsid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347E37">
        <w:rPr>
          <w:rFonts w:cs="Times New Roman"/>
          <w:szCs w:val="24"/>
        </w:rPr>
        <w:t>Projekt Uchwały w sprawie  uchwały budżetowej na 20</w:t>
      </w:r>
      <w:r>
        <w:rPr>
          <w:rFonts w:cs="Times New Roman"/>
          <w:szCs w:val="24"/>
        </w:rPr>
        <w:t>25</w:t>
      </w:r>
      <w:r w:rsidRPr="00347E37">
        <w:rPr>
          <w:rFonts w:cs="Times New Roman"/>
          <w:szCs w:val="24"/>
        </w:rPr>
        <w:t xml:space="preserve"> r</w:t>
      </w:r>
      <w:r>
        <w:rPr>
          <w:rFonts w:cs="Times New Roman"/>
          <w:szCs w:val="24"/>
        </w:rPr>
        <w:t>.</w:t>
      </w:r>
      <w:r w:rsidRPr="00347E37">
        <w:rPr>
          <w:rFonts w:cs="Times New Roman"/>
          <w:szCs w:val="24"/>
        </w:rPr>
        <w:t xml:space="preserve"> przedstawiła Pani Skarbnik. Projekt uchwały został szczegółowo omówiony podczas wspólnego posiedzenia Komisji Rady Gminy. </w:t>
      </w:r>
    </w:p>
    <w:p w:rsid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szCs w:val="24"/>
        </w:rPr>
      </w:pPr>
      <w:r w:rsidRPr="00940C11">
        <w:rPr>
          <w:szCs w:val="24"/>
        </w:rPr>
        <w:t>Ustala się łączną kwotę dochodów budżetu na 20</w:t>
      </w:r>
      <w:r>
        <w:rPr>
          <w:szCs w:val="24"/>
        </w:rPr>
        <w:t xml:space="preserve">25 </w:t>
      </w:r>
      <w:r w:rsidRPr="00940C11">
        <w:rPr>
          <w:szCs w:val="24"/>
        </w:rPr>
        <w:t xml:space="preserve">r. w kwocie </w:t>
      </w:r>
      <w:r>
        <w:rPr>
          <w:b/>
          <w:szCs w:val="24"/>
        </w:rPr>
        <w:t>124 542 499,09</w:t>
      </w:r>
      <w:r w:rsidRPr="00940C11">
        <w:rPr>
          <w:szCs w:val="24"/>
        </w:rPr>
        <w:t xml:space="preserve"> zł</w:t>
      </w:r>
    </w:p>
    <w:p w:rsidR="00286BBB" w:rsidRP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 xml:space="preserve">    z tego:</w:t>
      </w:r>
    </w:p>
    <w:p w:rsidR="00286BBB" w:rsidRPr="00286BBB" w:rsidRDefault="00286BBB" w:rsidP="007B21D1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 xml:space="preserve">dochody bieżące w kwocie        </w:t>
      </w:r>
      <w:r w:rsidRPr="00286BBB">
        <w:rPr>
          <w:rFonts w:cs="Times New Roman"/>
          <w:b/>
          <w:szCs w:val="24"/>
        </w:rPr>
        <w:t>86 822 416,06</w:t>
      </w:r>
      <w:r w:rsidRPr="00286BBB">
        <w:rPr>
          <w:rFonts w:cs="Times New Roman"/>
          <w:szCs w:val="24"/>
        </w:rPr>
        <w:t xml:space="preserve"> zł</w:t>
      </w:r>
    </w:p>
    <w:p w:rsidR="00286BBB" w:rsidRDefault="00286BBB" w:rsidP="007B21D1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 xml:space="preserve">dochody majątkowe w kwocie  </w:t>
      </w:r>
      <w:r w:rsidRPr="00286BBB">
        <w:rPr>
          <w:rFonts w:cs="Times New Roman"/>
          <w:b/>
          <w:szCs w:val="24"/>
        </w:rPr>
        <w:t xml:space="preserve">37 720 083,03 </w:t>
      </w:r>
      <w:r w:rsidRPr="00286BBB">
        <w:rPr>
          <w:rFonts w:cs="Times New Roman"/>
          <w:szCs w:val="24"/>
        </w:rPr>
        <w:t>zł</w:t>
      </w:r>
    </w:p>
    <w:p w:rsid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286BBB" w:rsidRP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 xml:space="preserve">Ustala się łączną kwotę wydatków budżetu na 2025 r. w kwocie </w:t>
      </w:r>
      <w:r w:rsidRPr="00286BBB">
        <w:rPr>
          <w:rFonts w:cs="Times New Roman"/>
          <w:b/>
          <w:bCs/>
          <w:szCs w:val="24"/>
        </w:rPr>
        <w:t>148 063 658,64</w:t>
      </w:r>
      <w:r w:rsidRPr="00286BBB">
        <w:rPr>
          <w:rFonts w:cs="Times New Roman"/>
          <w:szCs w:val="24"/>
        </w:rPr>
        <w:t xml:space="preserve"> zł, zgodnie </w:t>
      </w:r>
      <w:r w:rsidRPr="00286BBB">
        <w:rPr>
          <w:rFonts w:cs="Times New Roman"/>
          <w:szCs w:val="24"/>
        </w:rPr>
        <w:br/>
        <w:t>z załącznikiem Nr 2 do uchwały, z tego:</w:t>
      </w:r>
    </w:p>
    <w:p w:rsidR="00286BBB" w:rsidRPr="00286BBB" w:rsidRDefault="00286BBB" w:rsidP="007B21D1">
      <w:pPr>
        <w:numPr>
          <w:ilvl w:val="2"/>
          <w:numId w:val="22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 xml:space="preserve"> wydatki bieżące w kwocie       </w:t>
      </w:r>
      <w:r w:rsidRPr="00286BBB">
        <w:rPr>
          <w:rFonts w:cs="Times New Roman"/>
          <w:b/>
          <w:bCs/>
          <w:szCs w:val="24"/>
        </w:rPr>
        <w:t>83 434 760,60</w:t>
      </w:r>
      <w:r w:rsidRPr="00286BBB">
        <w:rPr>
          <w:rFonts w:cs="Times New Roman"/>
          <w:szCs w:val="24"/>
        </w:rPr>
        <w:t xml:space="preserve"> zł, </w:t>
      </w:r>
    </w:p>
    <w:p w:rsidR="00286BBB" w:rsidRPr="00286BBB" w:rsidRDefault="00286BBB" w:rsidP="007B21D1">
      <w:pPr>
        <w:numPr>
          <w:ilvl w:val="2"/>
          <w:numId w:val="22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 xml:space="preserve"> wydatki majątkowe w kwocie  </w:t>
      </w:r>
      <w:r w:rsidRPr="00286BBB">
        <w:rPr>
          <w:rFonts w:cs="Times New Roman"/>
          <w:b/>
          <w:bCs/>
          <w:szCs w:val="24"/>
        </w:rPr>
        <w:t>64 628 898,04</w:t>
      </w:r>
      <w:r w:rsidRPr="00286BBB">
        <w:rPr>
          <w:rFonts w:cs="Times New Roman"/>
          <w:szCs w:val="24"/>
        </w:rPr>
        <w:t xml:space="preserve"> zł, </w:t>
      </w:r>
    </w:p>
    <w:p w:rsid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286BBB">
        <w:rPr>
          <w:rFonts w:cs="Times New Roman"/>
          <w:szCs w:val="24"/>
        </w:rPr>
        <w:t>Deficyt budżetu w kwocie 23 521 159,55 zł zostanie sfinansowany z zaciągniętych pożyczek na finansowanie zadań realizowanych z udziałem środków pochodzących z budżetu Unii Europejskiej w wysokości 15 100 000,00 zł, przychodów ze sprzedaży innych papierów wartościowych w kwocie 7 000 000,00 zł oraz z tytułu wolnych środków w wysokości 1 421 159,55 zł.</w:t>
      </w:r>
    </w:p>
    <w:p w:rsid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</w:pPr>
      <w:r w:rsidRPr="00DB52BE">
        <w:t xml:space="preserve">Określa się łączną kwotę planowanych przychodów budżetu w wysokości </w:t>
      </w:r>
      <w:r>
        <w:rPr>
          <w:b/>
        </w:rPr>
        <w:t xml:space="preserve"> 25 120 623,55 </w:t>
      </w:r>
      <w:r w:rsidRPr="00DB52BE">
        <w:t>zł</w:t>
      </w:r>
      <w:r>
        <w:t>.</w:t>
      </w:r>
    </w:p>
    <w:p w:rsidR="00286BBB" w:rsidRPr="00286BBB" w:rsidRDefault="00286BBB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DB52BE">
        <w:t xml:space="preserve">Określa się łączną kwotę planowanych rozchodów budżetu w wysokości </w:t>
      </w:r>
      <w:r>
        <w:rPr>
          <w:b/>
        </w:rPr>
        <w:t>1 599 464,00</w:t>
      </w:r>
      <w:r w:rsidRPr="00DB52BE">
        <w:t xml:space="preserve"> zł</w:t>
      </w:r>
      <w:r>
        <w:br/>
      </w:r>
      <w:r w:rsidRPr="00DB52BE">
        <w:t>zgodnie z załącznikiem Nr 7 do uchwały</w:t>
      </w:r>
      <w:r>
        <w:t>.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Ustala się zestawienie planowanych kwot dotacji udzielanych z budżetu gminy, z tego:</w:t>
      </w:r>
    </w:p>
    <w:p w:rsidR="00F205F7" w:rsidRPr="00F205F7" w:rsidRDefault="00F205F7" w:rsidP="007B21D1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dotacje dla jednostek sektora finansów publicznych             </w:t>
      </w:r>
      <w:r w:rsidRPr="00F205F7">
        <w:rPr>
          <w:rFonts w:cs="Times New Roman"/>
          <w:b/>
          <w:szCs w:val="24"/>
        </w:rPr>
        <w:t>8 989 613,77</w:t>
      </w:r>
      <w:r w:rsidRPr="00F205F7">
        <w:rPr>
          <w:rFonts w:cs="Times New Roman"/>
          <w:szCs w:val="24"/>
        </w:rPr>
        <w:t xml:space="preserve"> zł</w:t>
      </w:r>
    </w:p>
    <w:p w:rsidR="00F205F7" w:rsidRPr="00F205F7" w:rsidRDefault="00F205F7" w:rsidP="007B21D1">
      <w:pPr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dotacje dla jednostek spoza sektora finansów publicznych  </w:t>
      </w:r>
      <w:r w:rsidRPr="00F205F7">
        <w:rPr>
          <w:rFonts w:cs="Times New Roman"/>
          <w:b/>
          <w:bCs/>
          <w:szCs w:val="24"/>
        </w:rPr>
        <w:t>18</w:t>
      </w:r>
      <w:r w:rsidRPr="00F205F7">
        <w:rPr>
          <w:rFonts w:cs="Times New Roman"/>
          <w:b/>
          <w:szCs w:val="24"/>
        </w:rPr>
        <w:t xml:space="preserve"> 204 850,00 </w:t>
      </w:r>
      <w:r w:rsidRPr="00F205F7">
        <w:rPr>
          <w:rFonts w:cs="Times New Roman"/>
          <w:szCs w:val="24"/>
        </w:rPr>
        <w:t xml:space="preserve">zł  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zgodnie z załącznikiem Nr  9 do uchwały.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Określa się limit zobowiązań z tytułu zaciąganych kredytów i pożyczek oraz emitowanych papierów wartościowych w wysokości </w:t>
      </w:r>
      <w:r w:rsidRPr="00F205F7">
        <w:rPr>
          <w:rFonts w:cs="Times New Roman"/>
          <w:b/>
          <w:bCs/>
          <w:szCs w:val="24"/>
        </w:rPr>
        <w:t xml:space="preserve"> 25 100 000,00</w:t>
      </w:r>
      <w:r w:rsidRPr="00F205F7">
        <w:rPr>
          <w:rFonts w:cs="Times New Roman"/>
          <w:szCs w:val="24"/>
        </w:rPr>
        <w:t xml:space="preserve"> zł, w tym na: </w:t>
      </w:r>
    </w:p>
    <w:p w:rsidR="00F205F7" w:rsidRPr="00F205F7" w:rsidRDefault="00F205F7" w:rsidP="007B21D1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pokrycie występującego w ciągu roku przejściowego deficytu budżetu w kwocie </w:t>
      </w:r>
      <w:r w:rsidRPr="00F205F7">
        <w:rPr>
          <w:rFonts w:cs="Times New Roman"/>
          <w:szCs w:val="24"/>
        </w:rPr>
        <w:br/>
      </w:r>
      <w:r w:rsidRPr="00F205F7">
        <w:rPr>
          <w:rFonts w:cs="Times New Roman"/>
          <w:b/>
          <w:bCs/>
          <w:szCs w:val="24"/>
        </w:rPr>
        <w:t>3 000 000,00</w:t>
      </w:r>
      <w:r w:rsidRPr="00F205F7">
        <w:rPr>
          <w:rFonts w:cs="Times New Roman"/>
          <w:szCs w:val="24"/>
        </w:rPr>
        <w:t xml:space="preserve"> zł,</w:t>
      </w:r>
    </w:p>
    <w:p w:rsidR="00F205F7" w:rsidRPr="00F205F7" w:rsidRDefault="00F205F7" w:rsidP="007B21D1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finansowanie planowanego deficytu budżetu Gminy w kwocie </w:t>
      </w:r>
      <w:r w:rsidRPr="00F205F7">
        <w:rPr>
          <w:rFonts w:cs="Times New Roman"/>
          <w:b/>
          <w:bCs/>
          <w:szCs w:val="24"/>
        </w:rPr>
        <w:t>22 100 000,00</w:t>
      </w:r>
      <w:r w:rsidRPr="00F205F7">
        <w:rPr>
          <w:rFonts w:cs="Times New Roman"/>
          <w:szCs w:val="24"/>
        </w:rPr>
        <w:t xml:space="preserve"> zł, w tym na wyprzedzające finansowanie działań finansowanych ze środków pochodzących </w:t>
      </w:r>
      <w:r w:rsidRPr="00F205F7">
        <w:rPr>
          <w:rFonts w:cs="Times New Roman"/>
          <w:szCs w:val="24"/>
        </w:rPr>
        <w:br/>
        <w:t>z budżetu Unii Europejskiej do kwoty 15 100 000,00 zł.</w:t>
      </w:r>
    </w:p>
    <w:p w:rsidR="00286BBB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Określa się plan dochodów i wydatków rachunku dochodów jednostek oświatowych, o których mowa w art. 223 ust.1 ustawy o finansach publicznych oraz wydatków nimi finansowanych zgodnie z załącznikiem Nr 8 do uchwały.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Upoważnia się Wójta Gminy Kleszczewo do:</w:t>
      </w:r>
    </w:p>
    <w:p w:rsidR="00F205F7" w:rsidRPr="00F205F7" w:rsidRDefault="00F205F7" w:rsidP="007B21D1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zaciągania kredytów i pożyczek oraz emisji papierów wartościowych: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lastRenderedPageBreak/>
        <w:t xml:space="preserve">- na pokrycie występującego w ciągu roku budżetowego przejściowego deficytu budżetu </w:t>
      </w:r>
      <w:r w:rsidRPr="00F205F7">
        <w:rPr>
          <w:rFonts w:cs="Times New Roman"/>
          <w:szCs w:val="24"/>
        </w:rPr>
        <w:br/>
        <w:t xml:space="preserve">do wysokości </w:t>
      </w:r>
      <w:r w:rsidRPr="00F205F7">
        <w:rPr>
          <w:rFonts w:cs="Times New Roman"/>
          <w:b/>
          <w:szCs w:val="24"/>
        </w:rPr>
        <w:t xml:space="preserve"> 3 000 000,00</w:t>
      </w:r>
      <w:r w:rsidRPr="00F205F7">
        <w:rPr>
          <w:rFonts w:cs="Times New Roman"/>
          <w:szCs w:val="24"/>
        </w:rPr>
        <w:t xml:space="preserve"> zł,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- o których mowa w art. 89 ust. 1 pkt 2 i 3 ustawy o finansach publicznych, na sfinansowanie planowanego deficytu budżetu do wysokości </w:t>
      </w:r>
      <w:r w:rsidRPr="00F205F7">
        <w:rPr>
          <w:rFonts w:cs="Times New Roman"/>
          <w:b/>
          <w:bCs/>
          <w:szCs w:val="24"/>
        </w:rPr>
        <w:t>22 100 000,00</w:t>
      </w:r>
      <w:r w:rsidRPr="00F205F7">
        <w:rPr>
          <w:rFonts w:cs="Times New Roman"/>
          <w:szCs w:val="24"/>
        </w:rPr>
        <w:t xml:space="preserve"> zł, </w:t>
      </w:r>
    </w:p>
    <w:p w:rsidR="00F205F7" w:rsidRPr="00F205F7" w:rsidRDefault="00F205F7" w:rsidP="007B21D1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dokonywania zmian w budżecie polegających na przenoszeniu planu wydatków między rozdziałami i paragrafami w ramach działu, w tym:</w:t>
      </w:r>
    </w:p>
    <w:p w:rsidR="00F205F7" w:rsidRPr="00F205F7" w:rsidRDefault="00F205F7" w:rsidP="007B21D1">
      <w:pPr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między wydatkami majątkowymi,</w:t>
      </w:r>
    </w:p>
    <w:p w:rsidR="00F205F7" w:rsidRPr="00F205F7" w:rsidRDefault="00F205F7" w:rsidP="007B21D1">
      <w:pPr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między wydatkami majątkowymi a bieżącymi,</w:t>
      </w:r>
    </w:p>
    <w:p w:rsidR="00F205F7" w:rsidRPr="00F205F7" w:rsidRDefault="00F205F7" w:rsidP="007B21D1">
      <w:pPr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między wydatkami bieżącymi a majątkowymi z wyjątkiem kreowania nowych zadań  inwestycyjnych,</w:t>
      </w:r>
    </w:p>
    <w:p w:rsidR="00F205F7" w:rsidRPr="00F205F7" w:rsidRDefault="00F205F7" w:rsidP="007B21D1">
      <w:pPr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między wydatkami bieżącymi, w tym zmian dotyczących uposażeń i wynagrodzeń </w:t>
      </w:r>
      <w:r w:rsidRPr="00F205F7">
        <w:rPr>
          <w:rFonts w:cs="Times New Roman"/>
          <w:szCs w:val="24"/>
        </w:rPr>
        <w:br/>
        <w:t>ze stosunku pracy,</w:t>
      </w:r>
    </w:p>
    <w:p w:rsidR="00F205F7" w:rsidRPr="00F205F7" w:rsidRDefault="00F205F7" w:rsidP="007B21D1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przekazania uprawnień kierownikom jednostek organizacyjnych do zaciągania  zobowiązań z tytułu umów, których realizacja w roku budżetowym i w latach następnych jest niezbędna do zapewnienia ciągłości działania jednostki i z których wynikające płatności wykraczają poza 2025 rok,</w:t>
      </w:r>
    </w:p>
    <w:p w:rsidR="00F205F7" w:rsidRPr="00F205F7" w:rsidRDefault="00F205F7" w:rsidP="007B21D1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lokowania wolnych środków budżetowych na rachunkach w innych bankach niż bank prowadzący obsługę budżetu,</w:t>
      </w:r>
    </w:p>
    <w:p w:rsidR="00F205F7" w:rsidRPr="00F205F7" w:rsidRDefault="00F205F7" w:rsidP="007B21D1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dokonywania zmian w planie dochodów i wydatków związanych ze: 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- zmianą kwot lub uzyskaniem płatności przekazywanych z budżetu środków europejskich, o ile zmiany te nie pogorszą wyniku budżetu, 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- zmianami w realizacji przedsięwzięcia finansowanego z udziałem środków europejskich albo środków, o których mowa w art. 5 ust. 1 pkt 3, o ile zmiany te nie pogorszą wyniku budżetu, </w:t>
      </w:r>
    </w:p>
    <w:p w:rsidR="00F205F7" w:rsidRPr="00F205F7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- zwrotem płatności otrzymanych z budżetu środków europejskich,</w:t>
      </w:r>
    </w:p>
    <w:p w:rsidR="00F205F7" w:rsidRPr="00F205F7" w:rsidRDefault="00F205F7" w:rsidP="007B21D1">
      <w:pPr>
        <w:numPr>
          <w:ilvl w:val="0"/>
          <w:numId w:val="26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w celu realizacji zadań związanych z pomocą obywatelom Ukrainy w związku z konfliktem zbrojnym na terytorium tego państwa:</w:t>
      </w:r>
    </w:p>
    <w:p w:rsidR="00F205F7" w:rsidRPr="00F205F7" w:rsidRDefault="00F205F7" w:rsidP="007B21D1">
      <w:pPr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do dokonywania zmian w planie dochodów i wydatków budżetu, w tym dokonywania przeniesień wydatków między działami klasyfikacji budżetowej, </w:t>
      </w:r>
    </w:p>
    <w:p w:rsidR="00F205F7" w:rsidRPr="00F205F7" w:rsidRDefault="00F205F7" w:rsidP="007B21D1">
      <w:pPr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do dokonywania czynności, o których mowa w art. 258 ust. 1 pkt 2 i 3 ustawy z dnia 27 sierpnia 2009 r. o finansach publicznych,</w:t>
      </w:r>
    </w:p>
    <w:p w:rsidR="00F205F7" w:rsidRPr="00F205F7" w:rsidRDefault="00F205F7" w:rsidP="007B21D1">
      <w:pPr>
        <w:numPr>
          <w:ilvl w:val="0"/>
          <w:numId w:val="28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dokonywania zmian w planie wydatków budżetu związanych z wprowadzeniem nowych inwestycji lub zakupów inwestycyjnych przez jednostkę, o ile zmiana ta </w:t>
      </w:r>
      <w:r w:rsidRPr="00F205F7">
        <w:rPr>
          <w:rFonts w:cs="Times New Roman"/>
          <w:szCs w:val="24"/>
        </w:rPr>
        <w:br/>
        <w:t>nie pogorszy wyniku budżetu tej jednostki.</w:t>
      </w:r>
    </w:p>
    <w:p w:rsidR="00F205F7" w:rsidRPr="00286BBB" w:rsidRDefault="00F205F7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F205F7" w:rsidRPr="00F205F7" w:rsidRDefault="00F205F7" w:rsidP="007B21D1">
      <w:pPr>
        <w:spacing w:before="240"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Określa się sumę, do której Wójt Gminy Kleszczewo może samodzielnie zaciągać zobowiązania w wysokości </w:t>
      </w:r>
      <w:r w:rsidRPr="00F205F7">
        <w:rPr>
          <w:rFonts w:cs="Times New Roman"/>
          <w:b/>
          <w:bCs/>
          <w:szCs w:val="24"/>
        </w:rPr>
        <w:t>3 000 000,00</w:t>
      </w:r>
      <w:r w:rsidRPr="00F205F7">
        <w:rPr>
          <w:rFonts w:cs="Times New Roman"/>
          <w:szCs w:val="24"/>
        </w:rPr>
        <w:t xml:space="preserve"> zł.</w:t>
      </w:r>
    </w:p>
    <w:p w:rsidR="00286BBB" w:rsidRDefault="00F205F7" w:rsidP="007B21D1">
      <w:pPr>
        <w:spacing w:before="240"/>
      </w:pPr>
      <w:r w:rsidRPr="00074F22">
        <w:t xml:space="preserve">Dochody z tytułu wydawania zezwoleń na sprzedaż napojów alkoholowych planuje się </w:t>
      </w:r>
      <w:r w:rsidRPr="00074F22">
        <w:br/>
        <w:t xml:space="preserve">w kwocie </w:t>
      </w:r>
      <w:r w:rsidRPr="00074F22">
        <w:rPr>
          <w:b/>
        </w:rPr>
        <w:t>330 441,00</w:t>
      </w:r>
      <w:r w:rsidRPr="00074F22">
        <w:t xml:space="preserve"> zł,</w:t>
      </w:r>
      <w:r>
        <w:t xml:space="preserve"> wydatki </w:t>
      </w:r>
      <w:r w:rsidRPr="00074F22">
        <w:t xml:space="preserve">ustala się w kwocie </w:t>
      </w:r>
      <w:r w:rsidRPr="00074F22">
        <w:rPr>
          <w:b/>
          <w:bCs/>
        </w:rPr>
        <w:t>4</w:t>
      </w:r>
      <w:r>
        <w:rPr>
          <w:b/>
          <w:bCs/>
        </w:rPr>
        <w:t>81</w:t>
      </w:r>
      <w:r w:rsidRPr="00074F22">
        <w:rPr>
          <w:b/>
          <w:bCs/>
        </w:rPr>
        <w:t> </w:t>
      </w:r>
      <w:r>
        <w:rPr>
          <w:b/>
          <w:bCs/>
        </w:rPr>
        <w:t>744</w:t>
      </w:r>
      <w:r w:rsidRPr="00074F22">
        <w:rPr>
          <w:b/>
          <w:bCs/>
        </w:rPr>
        <w:t>,00</w:t>
      </w:r>
      <w:r w:rsidRPr="00074F22">
        <w:t xml:space="preserve"> zł</w:t>
      </w:r>
      <w:r>
        <w:t>.</w:t>
      </w:r>
    </w:p>
    <w:p w:rsidR="00F205F7" w:rsidRDefault="00F205F7" w:rsidP="007B21D1">
      <w:pPr>
        <w:spacing w:before="240"/>
      </w:pPr>
      <w:r>
        <w:t xml:space="preserve">Dochody i wydatki z tytułu opłat za gospodarowanie odpadami komunalnymi ustala się w kwocie </w:t>
      </w:r>
      <w:r>
        <w:rPr>
          <w:b/>
          <w:bCs/>
        </w:rPr>
        <w:t>5 815 1</w:t>
      </w:r>
      <w:r w:rsidRPr="00B15CB2">
        <w:rPr>
          <w:b/>
          <w:bCs/>
        </w:rPr>
        <w:t>00,00</w:t>
      </w:r>
      <w:r>
        <w:t xml:space="preserve"> zł.</w:t>
      </w:r>
    </w:p>
    <w:p w:rsidR="00F205F7" w:rsidRPr="00F205F7" w:rsidRDefault="00F205F7" w:rsidP="007B21D1">
      <w:pPr>
        <w:spacing w:before="240" w:after="0"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Tworzy się rezerwy:</w:t>
      </w:r>
    </w:p>
    <w:p w:rsidR="00F205F7" w:rsidRPr="00F205F7" w:rsidRDefault="00F205F7" w:rsidP="007B21D1">
      <w:pPr>
        <w:numPr>
          <w:ilvl w:val="0"/>
          <w:numId w:val="29"/>
        </w:numPr>
        <w:spacing w:after="0"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lastRenderedPageBreak/>
        <w:t xml:space="preserve">ogólną w wysokości </w:t>
      </w:r>
      <w:r w:rsidRPr="00F205F7">
        <w:rPr>
          <w:rFonts w:cs="Times New Roman"/>
          <w:b/>
          <w:szCs w:val="24"/>
        </w:rPr>
        <w:t xml:space="preserve">160 000,00 </w:t>
      </w:r>
      <w:r w:rsidRPr="00F205F7">
        <w:rPr>
          <w:rFonts w:cs="Times New Roman"/>
          <w:bCs/>
          <w:szCs w:val="24"/>
        </w:rPr>
        <w:t>zł</w:t>
      </w:r>
      <w:r w:rsidRPr="00F205F7">
        <w:rPr>
          <w:rFonts w:cs="Times New Roman"/>
          <w:szCs w:val="24"/>
        </w:rPr>
        <w:t>,</w:t>
      </w:r>
    </w:p>
    <w:p w:rsidR="00F205F7" w:rsidRPr="00F205F7" w:rsidRDefault="00F205F7" w:rsidP="007B21D1">
      <w:pPr>
        <w:numPr>
          <w:ilvl w:val="0"/>
          <w:numId w:val="29"/>
        </w:numPr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celową na realizację zadań własnych z zakresu zarządzania kryzysowego w wysokości  </w:t>
      </w:r>
      <w:r w:rsidRPr="00F205F7">
        <w:rPr>
          <w:rFonts w:cs="Times New Roman"/>
          <w:b/>
          <w:szCs w:val="24"/>
        </w:rPr>
        <w:t xml:space="preserve">280 000,00 </w:t>
      </w:r>
      <w:r w:rsidRPr="00F205F7">
        <w:rPr>
          <w:rFonts w:cs="Times New Roman"/>
          <w:bCs/>
          <w:szCs w:val="24"/>
        </w:rPr>
        <w:t>zł.</w:t>
      </w:r>
      <w:r w:rsidRPr="00F205F7">
        <w:rPr>
          <w:rFonts w:cs="Times New Roman"/>
          <w:szCs w:val="24"/>
        </w:rPr>
        <w:t xml:space="preserve"> </w:t>
      </w:r>
    </w:p>
    <w:p w:rsidR="00F205F7" w:rsidRPr="00F205F7" w:rsidRDefault="00F205F7" w:rsidP="007B21D1">
      <w:pPr>
        <w:spacing w:after="0"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 xml:space="preserve">Wyodrębnia się fundusz sołecki według zestawienia wydatków z podziałem kwot oraz określeniem przedsięwzięć do realizacji poszczególnych sołectw, zgodnie z załącznikiem </w:t>
      </w:r>
    </w:p>
    <w:p w:rsidR="00F205F7" w:rsidRDefault="00F205F7" w:rsidP="007B21D1">
      <w:pPr>
        <w:spacing w:after="0"/>
        <w:rPr>
          <w:rFonts w:cs="Times New Roman"/>
          <w:szCs w:val="24"/>
        </w:rPr>
      </w:pPr>
      <w:r w:rsidRPr="00F205F7">
        <w:rPr>
          <w:rFonts w:cs="Times New Roman"/>
          <w:szCs w:val="24"/>
        </w:rPr>
        <w:t>Nr 11 do uchwały.</w:t>
      </w:r>
    </w:p>
    <w:p w:rsidR="00F205F7" w:rsidRPr="00F45AEE" w:rsidRDefault="00F205F7" w:rsidP="007B21D1">
      <w:pPr>
        <w:pStyle w:val="Tekstpodstawowywcity2"/>
        <w:spacing w:before="120" w:line="276" w:lineRule="auto"/>
        <w:ind w:left="0"/>
        <w:jc w:val="left"/>
      </w:pPr>
      <w:r w:rsidRPr="00F45AEE">
        <w:t>Wykonanie uchwały powierza się Wójtowi Gminy.</w:t>
      </w:r>
    </w:p>
    <w:p w:rsidR="00F205F7" w:rsidRDefault="00F205F7" w:rsidP="007B21D1">
      <w:pPr>
        <w:pStyle w:val="Tekstpodstawowywcity2"/>
        <w:spacing w:before="120" w:after="240" w:line="276" w:lineRule="auto"/>
        <w:ind w:left="0"/>
      </w:pPr>
      <w:r w:rsidRPr="00F45AEE">
        <w:t>Uchwała wchodzi w życie z dniem 1 stycznia 202</w:t>
      </w:r>
      <w:r>
        <w:t>5</w:t>
      </w:r>
      <w:r w:rsidRPr="00F45AEE">
        <w:t xml:space="preserve"> r. </w:t>
      </w:r>
    </w:p>
    <w:p w:rsidR="00F205F7" w:rsidRPr="00611F0D" w:rsidRDefault="00F205F7" w:rsidP="007B21D1">
      <w:pPr>
        <w:rPr>
          <w:szCs w:val="24"/>
        </w:rPr>
      </w:pPr>
      <w:r w:rsidRPr="00611F0D">
        <w:rPr>
          <w:rFonts w:cs="Calibri"/>
          <w:szCs w:val="24"/>
        </w:rPr>
        <w:t>Budżet Gminy Kleszczewo na 202</w:t>
      </w:r>
      <w:r>
        <w:rPr>
          <w:rFonts w:cs="Calibri"/>
          <w:szCs w:val="24"/>
        </w:rPr>
        <w:t>5</w:t>
      </w:r>
      <w:r w:rsidRPr="00611F0D">
        <w:rPr>
          <w:rFonts w:cs="Calibri"/>
          <w:szCs w:val="24"/>
        </w:rPr>
        <w:t xml:space="preserve"> rok opracowano na podstawie danych i prognoz, </w:t>
      </w:r>
      <w:r>
        <w:rPr>
          <w:rFonts w:cs="Calibri"/>
          <w:szCs w:val="24"/>
        </w:rPr>
        <w:br/>
      </w:r>
      <w:r w:rsidRPr="00611F0D">
        <w:rPr>
          <w:rFonts w:cs="Calibri"/>
          <w:szCs w:val="24"/>
        </w:rPr>
        <w:t>w szczególności:</w:t>
      </w:r>
    </w:p>
    <w:p w:rsidR="00F205F7" w:rsidRPr="00611F0D" w:rsidRDefault="00F205F7" w:rsidP="007B2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rPr>
          <w:szCs w:val="24"/>
        </w:rPr>
      </w:pPr>
      <w:r w:rsidRPr="00611F0D">
        <w:rPr>
          <w:rFonts w:cs="Calibri"/>
          <w:szCs w:val="24"/>
        </w:rPr>
        <w:t>Informacji Ministra Finansów ST3.4750.</w:t>
      </w:r>
      <w:r>
        <w:rPr>
          <w:rFonts w:cs="Calibri"/>
          <w:szCs w:val="24"/>
        </w:rPr>
        <w:t>14</w:t>
      </w:r>
      <w:r w:rsidRPr="00611F0D">
        <w:rPr>
          <w:rFonts w:cs="Calibri"/>
          <w:szCs w:val="24"/>
        </w:rPr>
        <w:t>.202</w:t>
      </w:r>
      <w:r>
        <w:rPr>
          <w:rFonts w:cs="Calibri"/>
          <w:szCs w:val="24"/>
        </w:rPr>
        <w:t>4</w:t>
      </w:r>
      <w:r w:rsidRPr="00611F0D">
        <w:rPr>
          <w:rFonts w:cs="Calibri"/>
          <w:szCs w:val="24"/>
        </w:rPr>
        <w:t xml:space="preserve"> z dnia 1</w:t>
      </w:r>
      <w:r>
        <w:rPr>
          <w:rFonts w:cs="Calibri"/>
          <w:szCs w:val="24"/>
        </w:rPr>
        <w:t>4</w:t>
      </w:r>
      <w:r w:rsidRPr="00611F0D">
        <w:rPr>
          <w:rFonts w:cs="Calibri"/>
          <w:szCs w:val="24"/>
        </w:rPr>
        <w:t xml:space="preserve"> października 202</w:t>
      </w:r>
      <w:r>
        <w:rPr>
          <w:rFonts w:cs="Calibri"/>
          <w:szCs w:val="24"/>
        </w:rPr>
        <w:t>4 roku</w:t>
      </w:r>
      <w:r w:rsidRPr="00611F0D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br/>
      </w:r>
      <w:r w:rsidRPr="00611F0D">
        <w:rPr>
          <w:rFonts w:cs="Calibri"/>
          <w:szCs w:val="24"/>
        </w:rPr>
        <w:t xml:space="preserve">o rocznych planowanych kwotach poszczególnych części subwencji ogólnej dla Gminy Kleszczewo oraz planowanej kwocie dochodów z tytułu udziałów we wpływach </w:t>
      </w:r>
      <w:r>
        <w:rPr>
          <w:rFonts w:cs="Calibri"/>
          <w:szCs w:val="24"/>
        </w:rPr>
        <w:br/>
      </w:r>
      <w:r w:rsidRPr="00611F0D">
        <w:rPr>
          <w:rFonts w:cs="Calibri"/>
          <w:szCs w:val="24"/>
        </w:rPr>
        <w:t>z podatku dochodowego od osób fizycznych i osób prawnych na 202</w:t>
      </w:r>
      <w:r>
        <w:rPr>
          <w:rFonts w:cs="Calibri"/>
          <w:szCs w:val="24"/>
        </w:rPr>
        <w:t>5</w:t>
      </w:r>
      <w:r w:rsidRPr="00611F0D">
        <w:rPr>
          <w:rFonts w:cs="Calibri"/>
          <w:szCs w:val="24"/>
        </w:rPr>
        <w:t xml:space="preserve"> rok;</w:t>
      </w:r>
    </w:p>
    <w:p w:rsidR="00F205F7" w:rsidRPr="00F91A4F" w:rsidRDefault="00F205F7" w:rsidP="007B2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rPr>
          <w:szCs w:val="24"/>
        </w:rPr>
      </w:pPr>
      <w:r w:rsidRPr="00611F0D">
        <w:rPr>
          <w:rFonts w:cs="Calibri"/>
          <w:szCs w:val="24"/>
        </w:rPr>
        <w:t xml:space="preserve">Informacji Wojewody o kwotach dochodów związanych z realizacją zadań z zakresu administracji rządowej oraz dotacji celowych przeznaczonych na realizację zadań </w:t>
      </w:r>
      <w:r>
        <w:rPr>
          <w:rFonts w:cs="Calibri"/>
          <w:szCs w:val="24"/>
        </w:rPr>
        <w:br/>
      </w:r>
      <w:r w:rsidRPr="00611F0D">
        <w:rPr>
          <w:rFonts w:cs="Calibri"/>
          <w:szCs w:val="24"/>
        </w:rPr>
        <w:t>z zakresu administracji rządowej, zadań własnych i realizowanych na podstawie porozumień z organami administracji rządowej;</w:t>
      </w:r>
    </w:p>
    <w:p w:rsidR="00F205F7" w:rsidRPr="00F91A4F" w:rsidRDefault="00F205F7" w:rsidP="007B21D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contextualSpacing/>
        <w:rPr>
          <w:szCs w:val="24"/>
        </w:rPr>
      </w:pPr>
      <w:r>
        <w:t xml:space="preserve">Informacji z Krajowego Biura Wyborczego o wysokości dotacji celowych </w:t>
      </w:r>
      <w:r>
        <w:br/>
        <w:t>dla poszczególnych jednostek samorządu terytorialnego na finansowanie zadań bieżących zleconych gminom na prowadzenie i aktualizację stałego rejestru wyborców;</w:t>
      </w:r>
    </w:p>
    <w:p w:rsidR="00F205F7" w:rsidRPr="00F45AEE" w:rsidRDefault="00F205F7" w:rsidP="007B21D1">
      <w:pPr>
        <w:pStyle w:val="Tekstpodstawowywcity2"/>
        <w:numPr>
          <w:ilvl w:val="0"/>
          <w:numId w:val="30"/>
        </w:numPr>
        <w:spacing w:line="276" w:lineRule="auto"/>
      </w:pPr>
      <w:r w:rsidRPr="00611F0D">
        <w:rPr>
          <w:rFonts w:cs="Calibri"/>
        </w:rPr>
        <w:t xml:space="preserve">wskaźników przyjmowanych do opracowania projektu budżetu Gminy Kleszczewo </w:t>
      </w:r>
      <w:r>
        <w:rPr>
          <w:rFonts w:cs="Calibri"/>
        </w:rPr>
        <w:br/>
      </w:r>
      <w:r w:rsidRPr="00611F0D">
        <w:rPr>
          <w:rFonts w:cs="Calibri"/>
        </w:rPr>
        <w:t>na 202</w:t>
      </w:r>
      <w:r>
        <w:rPr>
          <w:rFonts w:cs="Calibri"/>
        </w:rPr>
        <w:t>5</w:t>
      </w:r>
      <w:r w:rsidRPr="00611F0D">
        <w:rPr>
          <w:rFonts w:cs="Calibri"/>
        </w:rPr>
        <w:t xml:space="preserve"> rok</w:t>
      </w:r>
    </w:p>
    <w:p w:rsidR="00F205F7" w:rsidRPr="00F205F7" w:rsidRDefault="00F205F7" w:rsidP="007B21D1">
      <w:pPr>
        <w:rPr>
          <w:rFonts w:cs="Times New Roman"/>
          <w:szCs w:val="24"/>
        </w:rPr>
      </w:pPr>
    </w:p>
    <w:p w:rsidR="00F205F7" w:rsidRPr="00611F0D" w:rsidRDefault="00F205F7" w:rsidP="007B21D1">
      <w:pPr>
        <w:rPr>
          <w:szCs w:val="24"/>
        </w:rPr>
      </w:pPr>
      <w:r w:rsidRPr="00611F0D">
        <w:rPr>
          <w:rFonts w:cs="Calibri"/>
          <w:szCs w:val="24"/>
        </w:rPr>
        <w:t>Budżet Gminy Kleszczewo zawiera następujące założenia:</w:t>
      </w:r>
    </w:p>
    <w:p w:rsidR="00F205F7" w:rsidRPr="00326EEB" w:rsidRDefault="00F205F7" w:rsidP="007B21D1">
      <w:pPr>
        <w:pStyle w:val="ListParagraph"/>
        <w:widowControl/>
        <w:numPr>
          <w:ilvl w:val="0"/>
          <w:numId w:val="31"/>
        </w:numPr>
        <w:autoSpaceDE/>
        <w:autoSpaceDN/>
        <w:adjustRightInd/>
        <w:jc w:val="left"/>
        <w:rPr>
          <w:szCs w:val="24"/>
        </w:rPr>
      </w:pPr>
      <w:r w:rsidRPr="00326EEB">
        <w:rPr>
          <w:szCs w:val="24"/>
        </w:rPr>
        <w:t xml:space="preserve">Prognozowane dochody budżetowe w wysokości </w:t>
      </w:r>
      <w:r w:rsidRPr="008E482E">
        <w:rPr>
          <w:b/>
          <w:bCs/>
          <w:szCs w:val="24"/>
        </w:rPr>
        <w:t>124 542 499,09</w:t>
      </w:r>
      <w:r w:rsidRPr="00326EEB">
        <w:rPr>
          <w:szCs w:val="24"/>
        </w:rPr>
        <w:t xml:space="preserve"> zł.</w:t>
      </w:r>
    </w:p>
    <w:p w:rsidR="00F205F7" w:rsidRPr="00326EEB" w:rsidRDefault="00F205F7" w:rsidP="007B21D1">
      <w:pPr>
        <w:pStyle w:val="ListParagraph"/>
        <w:widowControl/>
        <w:numPr>
          <w:ilvl w:val="0"/>
          <w:numId w:val="31"/>
        </w:numPr>
        <w:autoSpaceDE/>
        <w:autoSpaceDN/>
        <w:adjustRightInd/>
        <w:jc w:val="left"/>
        <w:rPr>
          <w:szCs w:val="24"/>
        </w:rPr>
      </w:pPr>
      <w:r w:rsidRPr="00326EEB">
        <w:rPr>
          <w:szCs w:val="24"/>
        </w:rPr>
        <w:t xml:space="preserve">Prognozowane wydatki budżetowe w wysokości </w:t>
      </w:r>
      <w:r w:rsidRPr="008E482E">
        <w:rPr>
          <w:b/>
          <w:bCs/>
          <w:szCs w:val="24"/>
        </w:rPr>
        <w:t>148 063 658,64</w:t>
      </w:r>
      <w:r w:rsidRPr="00326EEB">
        <w:rPr>
          <w:szCs w:val="24"/>
        </w:rPr>
        <w:t xml:space="preserve"> zł.</w:t>
      </w:r>
    </w:p>
    <w:p w:rsidR="00F205F7" w:rsidRPr="00326EEB" w:rsidRDefault="00F205F7" w:rsidP="007B21D1">
      <w:pPr>
        <w:pStyle w:val="ListParagraph"/>
        <w:widowControl/>
        <w:numPr>
          <w:ilvl w:val="0"/>
          <w:numId w:val="31"/>
        </w:numPr>
        <w:autoSpaceDE/>
        <w:autoSpaceDN/>
        <w:adjustRightInd/>
        <w:jc w:val="left"/>
        <w:rPr>
          <w:szCs w:val="24"/>
        </w:rPr>
      </w:pPr>
      <w:r w:rsidRPr="00326EEB">
        <w:rPr>
          <w:szCs w:val="24"/>
        </w:rPr>
        <w:t xml:space="preserve">Przychody w wysokości </w:t>
      </w:r>
      <w:r w:rsidRPr="008E482E">
        <w:rPr>
          <w:b/>
          <w:bCs/>
          <w:szCs w:val="24"/>
        </w:rPr>
        <w:t>25 120 623,55</w:t>
      </w:r>
      <w:r w:rsidRPr="00326EEB">
        <w:rPr>
          <w:szCs w:val="24"/>
        </w:rPr>
        <w:t xml:space="preserve"> zł.</w:t>
      </w:r>
    </w:p>
    <w:p w:rsidR="00F205F7" w:rsidRPr="00326EEB" w:rsidRDefault="00F205F7" w:rsidP="007B21D1">
      <w:pPr>
        <w:pStyle w:val="ListParagraph"/>
        <w:widowControl/>
        <w:numPr>
          <w:ilvl w:val="0"/>
          <w:numId w:val="31"/>
        </w:numPr>
        <w:autoSpaceDE/>
        <w:autoSpaceDN/>
        <w:adjustRightInd/>
        <w:jc w:val="left"/>
        <w:rPr>
          <w:szCs w:val="24"/>
        </w:rPr>
      </w:pPr>
      <w:r w:rsidRPr="00326EEB">
        <w:rPr>
          <w:szCs w:val="24"/>
        </w:rPr>
        <w:t xml:space="preserve">Rozchody w wysokości </w:t>
      </w:r>
      <w:r w:rsidRPr="008E482E">
        <w:rPr>
          <w:b/>
          <w:bCs/>
          <w:szCs w:val="24"/>
        </w:rPr>
        <w:t>1 599 464,00</w:t>
      </w:r>
      <w:r w:rsidRPr="00326EEB">
        <w:rPr>
          <w:szCs w:val="24"/>
        </w:rPr>
        <w:t xml:space="preserve"> zł.</w:t>
      </w:r>
    </w:p>
    <w:p w:rsidR="00F205F7" w:rsidRPr="00326EEB" w:rsidRDefault="00F205F7" w:rsidP="007B21D1">
      <w:pPr>
        <w:rPr>
          <w:szCs w:val="24"/>
        </w:rPr>
      </w:pPr>
      <w:r w:rsidRPr="00326EEB">
        <w:rPr>
          <w:szCs w:val="24"/>
        </w:rPr>
        <w:t xml:space="preserve">Planuje się, że budżet Kleszczewo zamknie się deficytem w kwocie </w:t>
      </w:r>
      <w:r w:rsidRPr="008E482E">
        <w:rPr>
          <w:b/>
          <w:bCs/>
          <w:szCs w:val="24"/>
        </w:rPr>
        <w:t>23 521 159,55</w:t>
      </w:r>
      <w:r w:rsidRPr="00326EEB">
        <w:rPr>
          <w:szCs w:val="24"/>
        </w:rPr>
        <w:t xml:space="preserve"> zł.</w:t>
      </w:r>
    </w:p>
    <w:p w:rsidR="00F205F7" w:rsidRPr="00F205F7" w:rsidRDefault="00F205F7" w:rsidP="007B21D1">
      <w:pPr>
        <w:spacing w:after="0"/>
      </w:pPr>
      <w:r w:rsidRPr="00F205F7">
        <w:rPr>
          <w:bCs/>
        </w:rPr>
        <w:t>Dochody w projekcie budżetu</w:t>
      </w:r>
      <w:r w:rsidRPr="00F205F7">
        <w:t xml:space="preserve"> gminy na 2025 rok zaplanowano w wysokości </w:t>
      </w:r>
      <w:r w:rsidRPr="00F205F7">
        <w:br/>
      </w:r>
      <w:r w:rsidRPr="00F205F7">
        <w:rPr>
          <w:b/>
          <w:bCs/>
        </w:rPr>
        <w:t>124 542 499,09</w:t>
      </w:r>
      <w:r w:rsidRPr="00F205F7">
        <w:t xml:space="preserve"> </w:t>
      </w:r>
      <w:r w:rsidRPr="00F205F7">
        <w:rPr>
          <w:bCs/>
        </w:rPr>
        <w:t>zł</w:t>
      </w:r>
      <w:r w:rsidRPr="00F205F7">
        <w:t>, z tego:</w:t>
      </w:r>
    </w:p>
    <w:p w:rsidR="00F205F7" w:rsidRPr="00F205F7" w:rsidRDefault="00F205F7" w:rsidP="007B21D1">
      <w:pPr>
        <w:numPr>
          <w:ilvl w:val="0"/>
          <w:numId w:val="32"/>
        </w:numPr>
        <w:spacing w:after="0"/>
      </w:pPr>
      <w:r w:rsidRPr="00F205F7">
        <w:t>dochody majątkowe     -    37 720 083,03 zł</w:t>
      </w:r>
    </w:p>
    <w:p w:rsidR="005E4EDD" w:rsidRDefault="00F205F7" w:rsidP="007B21D1">
      <w:pPr>
        <w:numPr>
          <w:ilvl w:val="0"/>
          <w:numId w:val="32"/>
        </w:numPr>
      </w:pPr>
      <w:r w:rsidRPr="00F205F7">
        <w:t>dochody bieżące           -    86 822 416,06 zł</w:t>
      </w:r>
    </w:p>
    <w:p w:rsidR="005E4EDD" w:rsidRPr="005E4EDD" w:rsidRDefault="005E4EDD" w:rsidP="007B21D1">
      <w:pPr>
        <w:spacing w:after="0"/>
      </w:pPr>
      <w:r w:rsidRPr="005E4EDD">
        <w:t xml:space="preserve">Na </w:t>
      </w:r>
      <w:r w:rsidRPr="005E4EDD">
        <w:rPr>
          <w:b/>
          <w:bCs/>
        </w:rPr>
        <w:t>dochody majątkowe</w:t>
      </w:r>
      <w:r w:rsidRPr="005E4EDD">
        <w:t xml:space="preserve"> składają się następujące pozycje budżetu: 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UE pn.: „Kompleksowy rozwój gospodarki wodno-ściekowej na terenie gminy Kleszczewo” w wysokości </w:t>
      </w:r>
      <w:r w:rsidRPr="005E4EDD">
        <w:br/>
      </w:r>
      <w:r w:rsidRPr="005E4EDD">
        <w:rPr>
          <w:b/>
          <w:bCs/>
        </w:rPr>
        <w:t>17 269 056,10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lastRenderedPageBreak/>
        <w:t xml:space="preserve">dochody z tytułu realizacji projektu z udziałem środków z UE pn.: „Budowa drogi gminnej wraz z elementami poprawy bezpieczeństwa ruchu drogowego, odcinek od drogi wojewódzkiej nr 434 w kierunku miejscowości Bylin” w wysokości </w:t>
      </w:r>
      <w:r w:rsidRPr="005E4EDD">
        <w:rPr>
          <w:b/>
          <w:bCs/>
        </w:rPr>
        <w:t>2 192 223,00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Rządowego Funduszu Polski Ład: Program Inwestycji Strategicznych na realizację zadań inwestycyjnych </w:t>
      </w:r>
      <w:r w:rsidRPr="005E4EDD">
        <w:br/>
        <w:t xml:space="preserve">pn.: „Przebudowa dróg w miejscowości Gowarzewo” w wysokości </w:t>
      </w:r>
      <w:r w:rsidRPr="005E4EDD">
        <w:rPr>
          <w:b/>
          <w:bCs/>
        </w:rPr>
        <w:t>7 970 500,00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UE pn.: „Cyberbezpieczna sieć Urzędu Gminy Kleszczewo” w wysokości </w:t>
      </w:r>
      <w:r w:rsidRPr="005E4EDD">
        <w:rPr>
          <w:b/>
          <w:bCs/>
        </w:rPr>
        <w:t>796 250,81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Rządowego Funduszu Polski Ład: Program Inwestycji Strategicznych na realizację zadań inwestycyjnych </w:t>
      </w:r>
      <w:r w:rsidRPr="005E4EDD">
        <w:br/>
        <w:t xml:space="preserve">pn.: „Budowa świetlicy wiejskiej w Krerowie oraz rozbudowa/przebudowa budynku OSP </w:t>
      </w:r>
      <w:r w:rsidRPr="005E4EDD">
        <w:br/>
        <w:t xml:space="preserve">w Gowarzewie” w wysokości </w:t>
      </w:r>
      <w:r w:rsidRPr="005E4EDD">
        <w:rPr>
          <w:b/>
          <w:bCs/>
        </w:rPr>
        <w:t>2 500 000,00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KPO pn.: „Budowa żłobka </w:t>
      </w:r>
      <w:r w:rsidRPr="005E4EDD">
        <w:br/>
        <w:t xml:space="preserve">w Tulcach” w wysokości </w:t>
      </w:r>
      <w:r w:rsidRPr="005E4EDD">
        <w:rPr>
          <w:b/>
          <w:bCs/>
        </w:rPr>
        <w:t>2 396 453,12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UE pn.: „Poprawa dostępności budynku Zespołu Szkół w Kleszczewie dla osób ze szczególnymi potrzebami” </w:t>
      </w:r>
      <w:r w:rsidRPr="005E4EDD">
        <w:br/>
        <w:t xml:space="preserve">w wysokości </w:t>
      </w:r>
      <w:r w:rsidRPr="005E4EDD">
        <w:rPr>
          <w:b/>
          <w:bCs/>
        </w:rPr>
        <w:t>500 000,00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Rządowego Funduszu Polski Ład: Program Inwestycji Strategicznych na realizację zadań inwestycyjnych </w:t>
      </w:r>
      <w:r w:rsidRPr="005E4EDD">
        <w:br/>
        <w:t xml:space="preserve">pn.: „Budowa żłobka w Tulcach” w wysokości </w:t>
      </w:r>
      <w:r w:rsidRPr="005E4EDD">
        <w:rPr>
          <w:b/>
          <w:bCs/>
        </w:rPr>
        <w:t>2 000 000,00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Rządowego Funduszu Polski Ład: Program Inwestycji Strategicznych na realizację zadań inwestycyjnych </w:t>
      </w:r>
      <w:r w:rsidRPr="005E4EDD">
        <w:br/>
        <w:t xml:space="preserve">pn.: „Modernizacja infrastruktury oświetleniowej w gminie Kleszczewo” w wysokości </w:t>
      </w:r>
      <w:r w:rsidRPr="005E4EDD">
        <w:rPr>
          <w:b/>
          <w:bCs/>
        </w:rPr>
        <w:t>995 600,00</w:t>
      </w:r>
      <w:r w:rsidRPr="005E4EDD">
        <w:t xml:space="preserve"> zł,</w:t>
      </w:r>
    </w:p>
    <w:p w:rsidR="005E4EDD" w:rsidRP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Rządowego Programu Odbudowy Zabytków na realizację zadania inwestycyjnego pn.: „Remont zabytkowej szkoły w Markowicach” w wysokości </w:t>
      </w:r>
      <w:r w:rsidRPr="005E4EDD">
        <w:rPr>
          <w:b/>
          <w:bCs/>
        </w:rPr>
        <w:t>400 000,00</w:t>
      </w:r>
      <w:r w:rsidRPr="005E4EDD">
        <w:t xml:space="preserve"> zł,</w:t>
      </w:r>
    </w:p>
    <w:p w:rsidR="005E4EDD" w:rsidRDefault="005E4EDD" w:rsidP="007B21D1">
      <w:pPr>
        <w:numPr>
          <w:ilvl w:val="0"/>
          <w:numId w:val="33"/>
        </w:numPr>
        <w:spacing w:after="0"/>
      </w:pPr>
      <w:r w:rsidRPr="005E4EDD">
        <w:t xml:space="preserve">dochody z tytułu realizacji projektu z udziałem środków z Funduszu Rozwoju Kultury fizycznej na realizację zadania inwestycyjnego pn.: „Modernizacja kompleksów sportowych „Moje Boisko Orlik-2012” w miejscowościach: Kleszczewo i Tulce” </w:t>
      </w:r>
      <w:r w:rsidRPr="005E4EDD">
        <w:br/>
        <w:t xml:space="preserve">w wysokości </w:t>
      </w:r>
      <w:r w:rsidRPr="005E4EDD">
        <w:rPr>
          <w:b/>
          <w:bCs/>
        </w:rPr>
        <w:t>700 000,00</w:t>
      </w:r>
      <w:r w:rsidRPr="005E4EDD">
        <w:t xml:space="preserve"> zł.</w:t>
      </w:r>
    </w:p>
    <w:p w:rsidR="005E4EDD" w:rsidRDefault="005E4EDD" w:rsidP="007B21D1">
      <w:pPr>
        <w:spacing w:after="0"/>
        <w:ind w:left="501"/>
      </w:pPr>
    </w:p>
    <w:p w:rsidR="005E4EDD" w:rsidRPr="005E4EDD" w:rsidRDefault="005E4EDD" w:rsidP="007B21D1">
      <w:pPr>
        <w:spacing w:after="0"/>
      </w:pPr>
      <w:r w:rsidRPr="005E4EDD">
        <w:rPr>
          <w:bCs/>
        </w:rPr>
        <w:t>Na</w:t>
      </w:r>
      <w:r w:rsidRPr="005E4EDD">
        <w:rPr>
          <w:b/>
        </w:rPr>
        <w:t xml:space="preserve"> dochody bieżące </w:t>
      </w:r>
      <w:r w:rsidRPr="005E4EDD">
        <w:rPr>
          <w:bCs/>
        </w:rPr>
        <w:t>gminy składają się</w:t>
      </w:r>
      <w:r w:rsidRPr="005E4EDD">
        <w:t xml:space="preserve">: subwencja ogólna z budżetu państwa, dotacje celowe oraz dochody własne. </w:t>
      </w:r>
    </w:p>
    <w:p w:rsidR="005E4EDD" w:rsidRPr="005E4EDD" w:rsidRDefault="005E4EDD" w:rsidP="007B21D1">
      <w:pPr>
        <w:spacing w:after="0"/>
      </w:pPr>
      <w:r w:rsidRPr="005E4EDD">
        <w:t>Zgodnie z zawiadomieniem Ministra Finansów w projekcie budżetu na 2025 rok ujęto:</w:t>
      </w:r>
    </w:p>
    <w:p w:rsidR="005E4EDD" w:rsidRPr="005E4EDD" w:rsidRDefault="005E4EDD" w:rsidP="007B21D1">
      <w:pPr>
        <w:numPr>
          <w:ilvl w:val="0"/>
          <w:numId w:val="35"/>
        </w:numPr>
        <w:spacing w:after="0"/>
      </w:pPr>
      <w:r w:rsidRPr="005E4EDD">
        <w:t>udziały we wpływach z podatku dochodowego od osób fizycznych w wysokości 48 817 807,73 zł,</w:t>
      </w:r>
    </w:p>
    <w:p w:rsidR="005E4EDD" w:rsidRPr="005E4EDD" w:rsidRDefault="005E4EDD" w:rsidP="007B21D1">
      <w:pPr>
        <w:numPr>
          <w:ilvl w:val="0"/>
          <w:numId w:val="35"/>
        </w:numPr>
        <w:spacing w:after="0"/>
      </w:pPr>
      <w:r w:rsidRPr="005E4EDD">
        <w:t>udziały we wpływach z podatku dochodowego od osób prawnych w wysokości 3 457 570,29 zł,</w:t>
      </w:r>
    </w:p>
    <w:p w:rsidR="005E4EDD" w:rsidRPr="005E4EDD" w:rsidRDefault="005E4EDD" w:rsidP="007B21D1">
      <w:pPr>
        <w:numPr>
          <w:ilvl w:val="0"/>
          <w:numId w:val="35"/>
        </w:numPr>
        <w:spacing w:after="0"/>
      </w:pPr>
      <w:r w:rsidRPr="005E4EDD">
        <w:t>dochody z tytułu subwencji ogólnej w wysokości 9 226 758,22 zł.</w:t>
      </w:r>
    </w:p>
    <w:p w:rsidR="00152DA4" w:rsidRPr="00F205F7" w:rsidRDefault="00152DA4" w:rsidP="007B21D1">
      <w:pPr>
        <w:spacing w:after="0"/>
      </w:pPr>
    </w:p>
    <w:p w:rsidR="005E4EDD" w:rsidRPr="005E4EDD" w:rsidRDefault="005E4EDD" w:rsidP="007B21D1">
      <w:pPr>
        <w:spacing w:after="0"/>
        <w:rPr>
          <w:szCs w:val="24"/>
        </w:rPr>
      </w:pPr>
      <w:r w:rsidRPr="005E4EDD">
        <w:t xml:space="preserve">W projekcie budżetu gminy na 2025 r. zaplanowane zostały dotacje celowe na podstawie pisma Wojewody Wielkopolskiego Nr FB-I.3110.7.2024.2 z dnia 24 października 2024 roku </w:t>
      </w:r>
      <w:r w:rsidRPr="005E4EDD">
        <w:br/>
      </w:r>
      <w:r w:rsidRPr="005E4EDD">
        <w:rPr>
          <w:szCs w:val="24"/>
        </w:rPr>
        <w:t xml:space="preserve">w następujących wysokościach:  </w:t>
      </w:r>
    </w:p>
    <w:p w:rsidR="005E4EDD" w:rsidRPr="005E4EDD" w:rsidRDefault="005E4EDD" w:rsidP="007B21D1">
      <w:pPr>
        <w:pStyle w:val="Akapitzlist"/>
        <w:numPr>
          <w:ilvl w:val="0"/>
          <w:numId w:val="36"/>
        </w:numPr>
        <w:spacing w:line="276" w:lineRule="auto"/>
        <w:rPr>
          <w:sz w:val="24"/>
          <w:szCs w:val="24"/>
        </w:rPr>
      </w:pPr>
      <w:r w:rsidRPr="005E4EDD">
        <w:rPr>
          <w:sz w:val="24"/>
          <w:szCs w:val="24"/>
        </w:rPr>
        <w:lastRenderedPageBreak/>
        <w:t xml:space="preserve">na zadania zlecone z zakresu administracji rządowej w wysokości 1 597 772,00 zł, </w:t>
      </w:r>
    </w:p>
    <w:p w:rsidR="00152DA4" w:rsidRPr="005E4EDD" w:rsidRDefault="005E4EDD" w:rsidP="007B21D1">
      <w:pPr>
        <w:pStyle w:val="Akapitzlist"/>
        <w:numPr>
          <w:ilvl w:val="0"/>
          <w:numId w:val="36"/>
        </w:numPr>
        <w:spacing w:after="240" w:line="276" w:lineRule="auto"/>
        <w:rPr>
          <w:sz w:val="24"/>
          <w:szCs w:val="24"/>
        </w:rPr>
      </w:pPr>
      <w:r w:rsidRPr="005E4EDD">
        <w:rPr>
          <w:sz w:val="24"/>
          <w:szCs w:val="24"/>
        </w:rPr>
        <w:t>na dofinansowanie zadań własnych gminy w wysokości 252 983,00 zł,</w:t>
      </w:r>
    </w:p>
    <w:p w:rsidR="00152DA4" w:rsidRDefault="005E4EDD" w:rsidP="007B21D1">
      <w:pPr>
        <w:spacing w:after="0"/>
      </w:pPr>
      <w:r w:rsidRPr="005E4EDD">
        <w:t>Na podstawie pisma Krajowego Biura Wyborczego w Poznaniu</w:t>
      </w:r>
      <w:r>
        <w:t xml:space="preserve"> </w:t>
      </w:r>
      <w:r w:rsidRPr="005E4EDD">
        <w:t>zaplanowano dotację celową na prowadzenie i aktualizację stałego rejestru wyborców w wysokości  2 029,00 zł.</w:t>
      </w:r>
    </w:p>
    <w:p w:rsidR="005E4EDD" w:rsidRDefault="005E4EDD" w:rsidP="007B21D1">
      <w:pPr>
        <w:spacing w:after="0"/>
      </w:pPr>
    </w:p>
    <w:p w:rsidR="005E4EDD" w:rsidRPr="005E4EDD" w:rsidRDefault="005E4EDD" w:rsidP="007B21D1">
      <w:pPr>
        <w:spacing w:after="0"/>
      </w:pPr>
      <w:r w:rsidRPr="005E4EDD">
        <w:rPr>
          <w:bCs/>
        </w:rPr>
        <w:t>Wydatki w projekcie budżetu gminy</w:t>
      </w:r>
      <w:r w:rsidRPr="005E4EDD">
        <w:t xml:space="preserve"> na 2025 rok zaplanowano w wysokości </w:t>
      </w:r>
      <w:r w:rsidRPr="005E4EDD">
        <w:rPr>
          <w:b/>
          <w:bCs/>
        </w:rPr>
        <w:t>148 063 658,64</w:t>
      </w:r>
      <w:r w:rsidRPr="005E4EDD">
        <w:t xml:space="preserve"> </w:t>
      </w:r>
      <w:r w:rsidRPr="005E4EDD">
        <w:rPr>
          <w:bCs/>
        </w:rPr>
        <w:t>zł</w:t>
      </w:r>
      <w:r w:rsidRPr="005E4EDD">
        <w:t xml:space="preserve"> z tego:</w:t>
      </w:r>
    </w:p>
    <w:p w:rsidR="005E4EDD" w:rsidRPr="005E4EDD" w:rsidRDefault="005E4EDD" w:rsidP="007B21D1">
      <w:pPr>
        <w:numPr>
          <w:ilvl w:val="0"/>
          <w:numId w:val="37"/>
        </w:numPr>
        <w:spacing w:after="0"/>
      </w:pPr>
      <w:r w:rsidRPr="005E4EDD">
        <w:t xml:space="preserve">wydatki majątkowe     -    </w:t>
      </w:r>
      <w:r w:rsidRPr="005E4EDD">
        <w:rPr>
          <w:b/>
          <w:bCs/>
        </w:rPr>
        <w:t>64 628 898,04</w:t>
      </w:r>
      <w:r w:rsidRPr="005E4EDD">
        <w:t xml:space="preserve"> zł</w:t>
      </w:r>
    </w:p>
    <w:p w:rsidR="005E4EDD" w:rsidRDefault="005E4EDD" w:rsidP="007B21D1">
      <w:pPr>
        <w:numPr>
          <w:ilvl w:val="0"/>
          <w:numId w:val="37"/>
        </w:numPr>
      </w:pPr>
      <w:r w:rsidRPr="005E4EDD">
        <w:t xml:space="preserve">wydatki bieżące           -    </w:t>
      </w:r>
      <w:r w:rsidRPr="005E4EDD">
        <w:rPr>
          <w:b/>
          <w:bCs/>
        </w:rPr>
        <w:t>83 434 760,60</w:t>
      </w:r>
      <w:r w:rsidRPr="005E4EDD">
        <w:t xml:space="preserve"> zł</w:t>
      </w:r>
    </w:p>
    <w:p w:rsidR="005E4EDD" w:rsidRDefault="005E4EDD" w:rsidP="007B21D1">
      <w:r w:rsidRPr="005E4EDD">
        <w:t>W wydatkach majątkowych zaplanowano przedsięwzięcia ujęte w projekcie Wieloletniej Prognozy Finansowej na lata 2025 - 2044.</w:t>
      </w:r>
    </w:p>
    <w:p w:rsidR="000F6036" w:rsidRDefault="000F6036" w:rsidP="007B21D1">
      <w:pPr>
        <w:pStyle w:val="ListParagraph"/>
        <w:widowControl/>
        <w:autoSpaceDE/>
        <w:autoSpaceDN/>
        <w:adjustRightInd/>
        <w:jc w:val="left"/>
      </w:pPr>
      <w:r>
        <w:t>Struktura zaplanowanych wydatków majątkowych w wysokości 64 628 898,04 zł obejmuje:</w:t>
      </w:r>
    </w:p>
    <w:p w:rsidR="000F6036" w:rsidRDefault="000F6036" w:rsidP="007B21D1">
      <w:pPr>
        <w:pStyle w:val="ListParagraph"/>
        <w:widowControl/>
        <w:numPr>
          <w:ilvl w:val="0"/>
          <w:numId w:val="38"/>
        </w:numPr>
        <w:autoSpaceDE/>
        <w:autoSpaceDN/>
        <w:adjustRightInd/>
        <w:jc w:val="left"/>
      </w:pPr>
      <w:r>
        <w:t>inwestycje i zakupy inwestycyjne w wysokości 63 921 098,04 zł, w tym:</w:t>
      </w:r>
    </w:p>
    <w:p w:rsidR="000F6036" w:rsidRDefault="000F6036" w:rsidP="007B21D1">
      <w:pPr>
        <w:pStyle w:val="ListParagraph"/>
        <w:widowControl/>
        <w:numPr>
          <w:ilvl w:val="1"/>
          <w:numId w:val="38"/>
        </w:numPr>
        <w:autoSpaceDE/>
        <w:autoSpaceDN/>
        <w:adjustRightInd/>
      </w:pPr>
      <w:r>
        <w:t xml:space="preserve">wydatki na programy finansowane z udziałem środków, o których mowa </w:t>
      </w:r>
      <w:r>
        <w:br/>
        <w:t xml:space="preserve">w art. 5 ust 1 pkt. 2 i 3 w części związanej z realizacją zadań Kleszczewo </w:t>
      </w:r>
      <w:r>
        <w:br/>
        <w:t>w wysokości 40 163 676,12 zł,</w:t>
      </w:r>
    </w:p>
    <w:p w:rsidR="000F6036" w:rsidRDefault="000F6036" w:rsidP="007B21D1">
      <w:pPr>
        <w:pStyle w:val="ListParagraph"/>
        <w:widowControl/>
        <w:numPr>
          <w:ilvl w:val="0"/>
          <w:numId w:val="38"/>
        </w:numPr>
        <w:autoSpaceDE/>
        <w:autoSpaceDN/>
        <w:adjustRightInd/>
        <w:jc w:val="left"/>
      </w:pPr>
      <w:r>
        <w:t>zakup i objęcie akcji i udziałów w wysokości 707 800,00 zł.</w:t>
      </w:r>
    </w:p>
    <w:p w:rsidR="000F6036" w:rsidRPr="000F6036" w:rsidRDefault="000F6036" w:rsidP="007B21D1">
      <w:pPr>
        <w:spacing w:after="0"/>
      </w:pPr>
      <w:r w:rsidRPr="000F6036">
        <w:t xml:space="preserve">Na </w:t>
      </w:r>
      <w:r w:rsidRPr="000F6036">
        <w:rPr>
          <w:b/>
          <w:bCs/>
        </w:rPr>
        <w:t>wydatki majątkowe</w:t>
      </w:r>
      <w:r w:rsidRPr="000F6036">
        <w:t xml:space="preserve"> składają się następujące zadania: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Dokapitalizowanie ZK Sp. z o.o. w Kleszczewie na zadanie pn.: "Rozbudowa </w:t>
      </w:r>
      <w:r w:rsidRPr="000F6036">
        <w:br/>
        <w:t>i modernizacja oczyszczalni ścieków w Nagradowicach wraz z rozbudową sieci kanalizacji sanitarnej i wodociągowej (na lata 2019 -2031)” – 707 800,00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Kompleksowy rozwój gospodarki wodno-ściekowej na terenie gminy Kleszczewo – </w:t>
      </w:r>
      <w:r w:rsidRPr="000F6036">
        <w:br/>
        <w:t>27 770 000,00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Budowa i modernizacja sieci kanalizacji sanitarnej oraz infrastruktury wodociągowej </w:t>
      </w:r>
      <w:r w:rsidRPr="000F6036">
        <w:br/>
        <w:t>na terenie gminy Kleszczewo – 2 000 000,00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drogi gminnej wraz z elementami poprawy bezpieczeństwa ruchu drogowego, odcinek od drogi wojewódzkiej nr 434 w kierunku miejscowości Bylin – 3 652 223,00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Budowa dróg na terenie Gminy Kleszczewo - opracowanie dokumentacji projektowej – </w:t>
      </w:r>
      <w:r w:rsidRPr="000F6036">
        <w:br/>
        <w:t xml:space="preserve">1 350 000,00 zł, 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Przebudowa dróg w miejscowości Gowarzewo, w tym dofinansowanie z Rządowego Funduszu Polski Ład: Program Inwestycji Strategicznych – 8 490 000,00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przystanków autobusowych na terenie gminy – 100 000,00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Zrównoważona mobilność miejska w Metropolii Poznań- Budowa ścieżek rowerowych oraz węzłów przesiadkowych na terenie gminy Kleszczewo – 10 000,00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Budowa siedziby Podstacji Pogotowia Ratunkowego w Kleszczewie – 1 500 000,00 zł, 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Modernizacja Ośrodka Zdrowia w Nagradowicach – 220 000,00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Wykup gruntów – 50 000,00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Rozbudowa budynku Urzędu Gminy w Kleszczewie – 1 400 000,00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Cyberbezpieczna sieć Urzędu Gminy Kleszczewo – 875 000,00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Zakup sprzętu komputerowego – 50 000,00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lastRenderedPageBreak/>
        <w:t xml:space="preserve">Rozbudowa/przebudowa budynku OSP w Gowarzewie, w tym dofinansowanie </w:t>
      </w:r>
      <w:r w:rsidRPr="000F6036">
        <w:br/>
        <w:t>z Rządowego Funduszu Polski Ład: Program Inwestycji Strategicznych – 1 500 000,00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Doposażenie OSP - FS Kleszczewo – 54 315,29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systemu radarowych wyświetlaczy prędkości na terenie Gminy Kleszczewo – 50 000,00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Monitoring na terenie sołectwa Tanibórz (FS-13.122,84) – 13 122,84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Modernizacja pracowni informatycznej w ZS w Tulcach – 60 000,00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Poprawa dostępności budynku Zespołu Szkół w Kleszczewie dla osób ze szczególnymi potrzebami – 3 000 000,00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Dom Dziennego Pobytu dla Seniorów – 45 000,00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Żłobka w Tulcach – 4 496 453,12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oświetlenia drogowego na terenie Gminy Kleszczewo (FS Komorniki – 8.955,42) – 400 000,00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Modernizacja infrastruktury oświetleniowej w gminie Kleszczewo – 1 245 000,00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Wsparcie małej retencji wodnej i rozwój zielono-niebieskiej infrastruktury na obszarze Metropolii Poznań-Rozwój obszarów zieleni dla zwiększenia retencji wokół zbiornika retencyjnego w miejscowości Tulce – 10 000,00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Zielona rewitalizacja Gminy Kleszczewo: budowa ekoparków i wykonanie nasadzeń –</w:t>
      </w:r>
      <w:r w:rsidRPr="000F6036">
        <w:br/>
        <w:t>50 000,00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świetlicy wiejskiej w Krerowie, w tym dofinansowanie z Rządowego Funduszu Polski Ład: Program Inwestycji Strategicznych – 2 100 000,00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Prace konserwatorskie i budowlane - zabytkowy kościół w Tulcach – 120 000,00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Prace konserwatorskie i budowlane - zabytkowy kościół w Kleszczewie – 60 000,00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Remont zabytkowej szkoły w Markowicach, w tym dofinansowanie z RPOZ – </w:t>
      </w:r>
      <w:r w:rsidRPr="000F6036">
        <w:br/>
        <w:t>430 000,00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Kompleksowa termomodernizacja przyszkolnej Hali Widowiskowo Sportowej oraz modernizacja kotłowni w budynku Zespołu Szkół w Kleszczewie – 1 000 000,00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Modernizacja kompleksów sportowych ORLIK 2024 w miejscowościach Kleszczewo </w:t>
      </w:r>
      <w:r w:rsidRPr="000F6036">
        <w:br/>
        <w:t>i Tulce, gm. Kleszczewo – 1 550 000,00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Rozbudowa boiska w Szewcach (FS-10.000) – 10 000,00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altany przy placu zabaw w Markowicach (FS-24.500,00) – 24 500,00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Budowa placu zabaw na terenie kompleksu sportowo-rekreacyjnego w Kleszczewie – 150 000,00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 xml:space="preserve">Doposażenie placu zabaw w Krzyżownikach- wkład własny do WOW (FS 12 120,00) – </w:t>
      </w:r>
      <w:r w:rsidRPr="000F6036">
        <w:br/>
        <w:t>12 120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Doposażenie placu zabaw w Tulcach (FS - 14.000,00) – 14 000,00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Doposażenie placu zabaw w Ziminie (FS-10.000,00) – 10 000,00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Rozbudowa placu zabaw w Gowarzewie (FS-8.363,79) – 8 363,79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Zagospodarowanie terenu przy świetlicy w Nagradowicach - wkład własny do WOW (FS -20.000,00) – 20 000,00 zł,</w:t>
      </w:r>
    </w:p>
    <w:p w:rsidR="000F6036" w:rsidRPr="000F6036" w:rsidRDefault="000F6036" w:rsidP="007B21D1">
      <w:pPr>
        <w:numPr>
          <w:ilvl w:val="0"/>
          <w:numId w:val="39"/>
        </w:numPr>
        <w:spacing w:after="0"/>
      </w:pPr>
      <w:r w:rsidRPr="000F6036">
        <w:t>Zagospodarowanie przestrzeni publicznej na terenie sołectwa Śródka wkład własny do WOW (FS -21.000) – 21 000,00 zł.</w:t>
      </w:r>
    </w:p>
    <w:p w:rsidR="000F6036" w:rsidRPr="000F6036" w:rsidRDefault="000F6036" w:rsidP="007B21D1">
      <w:pPr>
        <w:spacing w:after="0"/>
      </w:pPr>
      <w:r w:rsidRPr="000F6036">
        <w:t>Realizacja zaplanowanych zadań następować będzie sukcesywnie w miarę wykonania dochodów budżetowych oraz możliwości pozyskania środków zewnętrznych.</w:t>
      </w:r>
    </w:p>
    <w:p w:rsidR="000F6036" w:rsidRDefault="000F6036" w:rsidP="007B21D1">
      <w:pPr>
        <w:spacing w:after="0"/>
        <w:ind w:left="360"/>
      </w:pPr>
    </w:p>
    <w:p w:rsidR="000F6036" w:rsidRPr="000F6036" w:rsidRDefault="000F6036" w:rsidP="007B21D1">
      <w:pPr>
        <w:spacing w:after="0"/>
      </w:pPr>
      <w:r w:rsidRPr="000F6036">
        <w:rPr>
          <w:b/>
          <w:bCs/>
        </w:rPr>
        <w:t>Wydatki bieżące</w:t>
      </w:r>
      <w:r w:rsidRPr="000F6036">
        <w:t xml:space="preserve"> zaplanowano w kwocie </w:t>
      </w:r>
      <w:r w:rsidRPr="000F6036">
        <w:rPr>
          <w:b/>
          <w:bCs/>
        </w:rPr>
        <w:t>83 434 760,60</w:t>
      </w:r>
      <w:r w:rsidRPr="000F6036">
        <w:t xml:space="preserve"> zł – są to pozostałe wydatki budżetu, z tego:</w:t>
      </w:r>
    </w:p>
    <w:p w:rsidR="000F6036" w:rsidRPr="000F6036" w:rsidRDefault="000F6036" w:rsidP="007B21D1">
      <w:pPr>
        <w:numPr>
          <w:ilvl w:val="1"/>
          <w:numId w:val="40"/>
        </w:numPr>
        <w:spacing w:after="0"/>
      </w:pPr>
      <w:r w:rsidRPr="000F6036">
        <w:t>wydatki jednostek budżetowych w wysokości 49 370 665,96 zł, w tym:</w:t>
      </w:r>
    </w:p>
    <w:p w:rsidR="000F6036" w:rsidRPr="000F6036" w:rsidRDefault="000F6036" w:rsidP="007B21D1">
      <w:pPr>
        <w:numPr>
          <w:ilvl w:val="2"/>
          <w:numId w:val="40"/>
        </w:numPr>
        <w:spacing w:after="0"/>
      </w:pPr>
      <w:r w:rsidRPr="000F6036">
        <w:t>wynagrodzenia i składki od nich naliczane w wysokości 28 780 710,00 zł,</w:t>
      </w:r>
    </w:p>
    <w:p w:rsidR="000F6036" w:rsidRPr="000F6036" w:rsidRDefault="000F6036" w:rsidP="007B21D1">
      <w:pPr>
        <w:numPr>
          <w:ilvl w:val="2"/>
          <w:numId w:val="40"/>
        </w:numPr>
        <w:spacing w:after="0"/>
      </w:pPr>
      <w:r w:rsidRPr="000F6036">
        <w:t>wydatki związane z realizacją ich statutowych zadań w wysokości 20 589 955,96 zł,</w:t>
      </w:r>
    </w:p>
    <w:p w:rsidR="000F6036" w:rsidRPr="000F6036" w:rsidRDefault="000F6036" w:rsidP="007B21D1">
      <w:pPr>
        <w:numPr>
          <w:ilvl w:val="1"/>
          <w:numId w:val="40"/>
        </w:numPr>
        <w:spacing w:after="0"/>
      </w:pPr>
      <w:r w:rsidRPr="000F6036">
        <w:t>dotacje na zadania bieżące w wysokości 27 014 463,77 zł,</w:t>
      </w:r>
    </w:p>
    <w:p w:rsidR="000F6036" w:rsidRPr="000F6036" w:rsidRDefault="000F6036" w:rsidP="007B21D1">
      <w:pPr>
        <w:numPr>
          <w:ilvl w:val="1"/>
          <w:numId w:val="40"/>
        </w:numPr>
        <w:spacing w:after="0"/>
      </w:pPr>
      <w:r w:rsidRPr="000F6036">
        <w:t>świadczenia na rzecz osób fizycznych w wysokości 3 450 751,00 zł,</w:t>
      </w:r>
    </w:p>
    <w:p w:rsidR="000F6036" w:rsidRPr="000F6036" w:rsidRDefault="000F6036" w:rsidP="007B21D1">
      <w:pPr>
        <w:numPr>
          <w:ilvl w:val="1"/>
          <w:numId w:val="40"/>
        </w:numPr>
        <w:spacing w:after="0"/>
      </w:pPr>
      <w:r w:rsidRPr="000F6036">
        <w:t xml:space="preserve">wydatki na programy finansowane z udziałem środków, o których mowa w art. 5 ust 1 pkt. 2 i 3 w części związanej z realizacją zadań Gminy w wysokości </w:t>
      </w:r>
      <w:r w:rsidRPr="000F6036">
        <w:br/>
        <w:t>1 312 379,87 zł,</w:t>
      </w:r>
    </w:p>
    <w:p w:rsidR="000F6036" w:rsidRPr="000F6036" w:rsidRDefault="000F6036" w:rsidP="007B21D1">
      <w:pPr>
        <w:numPr>
          <w:ilvl w:val="1"/>
          <w:numId w:val="40"/>
        </w:numPr>
        <w:spacing w:after="0"/>
      </w:pPr>
      <w:r w:rsidRPr="000F6036">
        <w:t>obsługa długu w wysokości 2 286 500,00 zł.</w:t>
      </w:r>
    </w:p>
    <w:p w:rsidR="005E4EDD" w:rsidRPr="00F205F7" w:rsidRDefault="005E4EDD" w:rsidP="007B21D1">
      <w:pPr>
        <w:spacing w:after="0"/>
      </w:pPr>
    </w:p>
    <w:p w:rsidR="00152DA4" w:rsidRPr="00F205F7" w:rsidRDefault="000F6036" w:rsidP="007B21D1">
      <w:pPr>
        <w:spacing w:after="0"/>
      </w:pPr>
      <w:r>
        <w:t>Przychody zaplanowano</w:t>
      </w:r>
      <w:r w:rsidRPr="000F6036">
        <w:t xml:space="preserve"> w wysokości </w:t>
      </w:r>
      <w:r w:rsidRPr="000F6036">
        <w:rPr>
          <w:b/>
          <w:bCs/>
        </w:rPr>
        <w:t>25 120 623,55</w:t>
      </w:r>
      <w:r w:rsidRPr="000F6036">
        <w:t xml:space="preserve"> zł</w:t>
      </w:r>
      <w:r>
        <w:t xml:space="preserve">, rozchody </w:t>
      </w:r>
      <w:r w:rsidRPr="00E92CF9">
        <w:rPr>
          <w:b/>
          <w:bCs/>
        </w:rPr>
        <w:t>1 599 464,00</w:t>
      </w:r>
      <w:r>
        <w:t xml:space="preserve"> </w:t>
      </w:r>
      <w:r w:rsidRPr="006D46AC">
        <w:rPr>
          <w:rFonts w:eastAsia="Times New Roman"/>
          <w:bCs/>
          <w:szCs w:val="24"/>
        </w:rPr>
        <w:t>zł</w:t>
      </w:r>
      <w:r>
        <w:rPr>
          <w:rFonts w:eastAsia="Times New Roman"/>
          <w:bCs/>
          <w:szCs w:val="24"/>
        </w:rPr>
        <w:t>.</w:t>
      </w:r>
    </w:p>
    <w:p w:rsidR="000F6036" w:rsidRDefault="000F6036" w:rsidP="007B21D1">
      <w:pPr>
        <w:spacing w:before="240"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8b</w:t>
      </w:r>
    </w:p>
    <w:p w:rsidR="000F6036" w:rsidRDefault="000F6036" w:rsidP="007B21D1">
      <w:pPr>
        <w:spacing w:after="0"/>
      </w:pPr>
      <w:r>
        <w:tab/>
        <w:t>Przewodnicząca Rady odczytała:</w:t>
      </w:r>
    </w:p>
    <w:p w:rsidR="000F6036" w:rsidRPr="000F6036" w:rsidRDefault="007151ED" w:rsidP="007B21D1">
      <w:pPr>
        <w:spacing w:after="0"/>
      </w:pPr>
      <w:r>
        <w:t xml:space="preserve">- </w:t>
      </w:r>
      <w:r w:rsidR="000F6036" w:rsidRPr="000F6036">
        <w:t>Uchwał</w:t>
      </w:r>
      <w:r w:rsidR="000F6036">
        <w:t>ę</w:t>
      </w:r>
      <w:r w:rsidR="000F6036" w:rsidRPr="000F6036">
        <w:t xml:space="preserve"> Nr SO-17/0952/212/2024</w:t>
      </w:r>
      <w:r w:rsidR="000F6036">
        <w:t xml:space="preserve"> </w:t>
      </w:r>
      <w:r w:rsidR="000F6036" w:rsidRPr="000F6036">
        <w:t>Składu Orzekającego Regionalnej Izby Obrachunkowej w Poznaniu</w:t>
      </w:r>
      <w:r w:rsidR="000F6036">
        <w:t xml:space="preserve"> </w:t>
      </w:r>
      <w:r w:rsidR="000F6036" w:rsidRPr="000F6036">
        <w:t>z dnia 10 grudnia 2024 r.</w:t>
      </w:r>
      <w:r w:rsidR="000F6036">
        <w:t xml:space="preserve"> </w:t>
      </w:r>
      <w:r w:rsidR="000F6036" w:rsidRPr="000F6036">
        <w:t>w sprawie wyrażenia opinii o projekcie uchwały budżetowej</w:t>
      </w:r>
      <w:r w:rsidR="000F6036">
        <w:t xml:space="preserve"> </w:t>
      </w:r>
      <w:r w:rsidR="000F6036" w:rsidRPr="000F6036">
        <w:t>Gminy Kleszczewo na rok 2025</w:t>
      </w:r>
      <w:r w:rsidR="000F6036">
        <w:t>.</w:t>
      </w:r>
    </w:p>
    <w:p w:rsidR="000F6036" w:rsidRDefault="000F6036" w:rsidP="007B21D1">
      <w:r w:rsidRPr="000F6036">
        <w:t>Skład Orzekający Regionalnej Izby Obrachunkowej w Poznaniu</w:t>
      </w:r>
      <w:r>
        <w:t xml:space="preserve"> </w:t>
      </w:r>
      <w:r w:rsidRPr="000F6036">
        <w:t>wyraża o przedłożonym przez Wójta</w:t>
      </w:r>
      <w:r>
        <w:t xml:space="preserve"> </w:t>
      </w:r>
      <w:r w:rsidRPr="000F6036">
        <w:t>Gminy Kleszczewo projekcie uchwały w sprawie uchwały budżetowej na 2025 r.</w:t>
      </w:r>
      <w:r>
        <w:t xml:space="preserve"> </w:t>
      </w:r>
      <w:r w:rsidRPr="000F6036">
        <w:rPr>
          <w:b/>
          <w:bCs/>
        </w:rPr>
        <w:t>opinię pozytywną</w:t>
      </w:r>
      <w:r w:rsidR="007151ED">
        <w:rPr>
          <w:b/>
          <w:bCs/>
        </w:rPr>
        <w:t>.</w:t>
      </w:r>
    </w:p>
    <w:p w:rsidR="007151ED" w:rsidRDefault="007151ED" w:rsidP="007B21D1">
      <w:pPr>
        <w:spacing w:after="0"/>
      </w:pPr>
      <w:r>
        <w:t xml:space="preserve">- </w:t>
      </w:r>
      <w:r w:rsidRPr="007151ED">
        <w:t>Uchwał</w:t>
      </w:r>
      <w:r>
        <w:t>ę</w:t>
      </w:r>
      <w:r w:rsidRPr="007151ED">
        <w:t xml:space="preserve"> Nr SO-17/0951/658/2024</w:t>
      </w:r>
      <w:r>
        <w:t xml:space="preserve"> </w:t>
      </w:r>
      <w:r w:rsidRPr="007151ED">
        <w:t>Składu Orzekającego Regionalnej Izby Obrachunkowej w Poznaniu</w:t>
      </w:r>
      <w:r>
        <w:t xml:space="preserve"> </w:t>
      </w:r>
      <w:r w:rsidRPr="007151ED">
        <w:t>z dnia 10 grudnia 2024 r.</w:t>
      </w:r>
      <w:r>
        <w:t xml:space="preserve"> </w:t>
      </w:r>
      <w:r w:rsidRPr="007151ED">
        <w:t>w sprawie wyrażenia opinii o możliwości sfinansowania deficytu budżetu</w:t>
      </w:r>
      <w:r>
        <w:t xml:space="preserve"> </w:t>
      </w:r>
      <w:r w:rsidRPr="007151ED">
        <w:t>Gminy Kleszczewo w roku 2025</w:t>
      </w:r>
      <w:r>
        <w:t>.</w:t>
      </w:r>
    </w:p>
    <w:p w:rsidR="007151ED" w:rsidRDefault="007151ED" w:rsidP="007B21D1">
      <w:pPr>
        <w:spacing w:after="0"/>
      </w:pPr>
      <w:r w:rsidRPr="007151ED">
        <w:t>Skład Orzekający Regionalnej Izby Obrachunkowej w Poznaniu</w:t>
      </w:r>
      <w:r>
        <w:t xml:space="preserve"> </w:t>
      </w:r>
      <w:r w:rsidRPr="007151ED">
        <w:t>po</w:t>
      </w:r>
      <w:r>
        <w:t xml:space="preserve"> </w:t>
      </w:r>
      <w:r w:rsidRPr="007151ED">
        <w:t>dokonaniu analizy projektu uchwały w sprawie budżetu Gminy Kleszczewo na rok 2025</w:t>
      </w:r>
      <w:r>
        <w:t xml:space="preserve"> </w:t>
      </w:r>
      <w:r w:rsidRPr="007151ED">
        <w:t>(przedłożonego tut. Izbie w dniu 15 listopada 2024 r.), wyraża</w:t>
      </w:r>
      <w:r>
        <w:t xml:space="preserve"> </w:t>
      </w:r>
      <w:r w:rsidRPr="007151ED">
        <w:rPr>
          <w:b/>
          <w:bCs/>
        </w:rPr>
        <w:t>opinię pozytywną</w:t>
      </w:r>
      <w:r>
        <w:rPr>
          <w:b/>
          <w:bCs/>
        </w:rPr>
        <w:t xml:space="preserve"> </w:t>
      </w:r>
      <w:r w:rsidRPr="007151ED">
        <w:rPr>
          <w:b/>
          <w:bCs/>
        </w:rPr>
        <w:t>o możliwości sfinansowania deficytu</w:t>
      </w:r>
      <w:r>
        <w:rPr>
          <w:b/>
          <w:bCs/>
        </w:rPr>
        <w:t>.</w:t>
      </w:r>
    </w:p>
    <w:p w:rsidR="000F6036" w:rsidRDefault="000F6036" w:rsidP="007B21D1">
      <w:pPr>
        <w:spacing w:before="240"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8c</w:t>
      </w:r>
    </w:p>
    <w:p w:rsidR="007151ED" w:rsidRPr="007151ED" w:rsidRDefault="007151ED" w:rsidP="007B21D1">
      <w:pPr>
        <w:spacing w:after="0"/>
      </w:pPr>
      <w:r>
        <w:tab/>
      </w:r>
      <w:r w:rsidRPr="007151ED">
        <w:t>Zgodnie z procedurą uchwalania budżetu Gminy przedstawione zostały opinie komisji stałych Rady Gminy o projekcie budżetu.</w:t>
      </w:r>
    </w:p>
    <w:p w:rsidR="007151ED" w:rsidRPr="007151ED" w:rsidRDefault="007151ED" w:rsidP="007B21D1">
      <w:pPr>
        <w:spacing w:after="0"/>
      </w:pPr>
      <w:r>
        <w:tab/>
        <w:t>Przewodnicząca</w:t>
      </w:r>
      <w:r w:rsidRPr="007151ED">
        <w:t xml:space="preserve"> poinformował</w:t>
      </w:r>
      <w:r>
        <w:t>a</w:t>
      </w:r>
      <w:r w:rsidRPr="007151ED">
        <w:t>, że wszystkie Komisje Rady Gminy Kleszczewo wyraziły o projekcie budżetu na rok 202</w:t>
      </w:r>
      <w:r>
        <w:t>5</w:t>
      </w:r>
      <w:r w:rsidRPr="007151ED">
        <w:t xml:space="preserve"> opinię pozytywną.</w:t>
      </w:r>
    </w:p>
    <w:p w:rsidR="007151ED" w:rsidRPr="007151ED" w:rsidRDefault="007151ED" w:rsidP="007B21D1">
      <w:pPr>
        <w:spacing w:after="0"/>
      </w:pPr>
      <w:r w:rsidRPr="007151ED">
        <w:t>Opinie Komisji Stałych Rady Gminy o projekcie budżetu na 202</w:t>
      </w:r>
      <w:r>
        <w:t>5</w:t>
      </w:r>
      <w:r w:rsidRPr="007151ED">
        <w:t xml:space="preserve"> r. stanowią załącznik do protokołu.</w:t>
      </w:r>
    </w:p>
    <w:p w:rsidR="000F6036" w:rsidRDefault="000F6036" w:rsidP="007B21D1">
      <w:pPr>
        <w:spacing w:before="240"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8d</w:t>
      </w:r>
    </w:p>
    <w:p w:rsidR="000F6036" w:rsidRDefault="007151ED" w:rsidP="007B21D1">
      <w:pPr>
        <w:spacing w:after="0"/>
        <w:rPr>
          <w:bCs/>
        </w:rPr>
      </w:pPr>
      <w:r>
        <w:rPr>
          <w:bCs/>
        </w:rPr>
        <w:tab/>
      </w:r>
      <w:r w:rsidRPr="007151ED">
        <w:rPr>
          <w:bCs/>
        </w:rPr>
        <w:t>Pan Wójt powiedział, że wszystkie opinie o projekcie budżetu były pozytywne, nie było uwag</w:t>
      </w:r>
      <w:r w:rsidR="00C6294A">
        <w:rPr>
          <w:bCs/>
        </w:rPr>
        <w:t>,</w:t>
      </w:r>
      <w:r w:rsidRPr="007151ED">
        <w:rPr>
          <w:bCs/>
        </w:rPr>
        <w:t xml:space="preserve"> do których należałoby się odnosić</w:t>
      </w:r>
      <w:r>
        <w:rPr>
          <w:bCs/>
        </w:rPr>
        <w:t xml:space="preserve">. Wójt podziękował radnym za konstruktywne </w:t>
      </w:r>
      <w:r>
        <w:rPr>
          <w:bCs/>
        </w:rPr>
        <w:lastRenderedPageBreak/>
        <w:t>podejście do budżetu. Budżet jest bardzo napięty i ambitny. Nie wszystkie wnioski zostały ujęte, na co wpłynął duży zakres inwestycji, na które Gmina musi pozyskać środki zewnętrzne, a co za tym idzie musi mieć zabezpieczone środki też własne. Wydatki na inwestycje</w:t>
      </w:r>
      <w:r w:rsidR="00FE0DFD">
        <w:rPr>
          <w:bCs/>
        </w:rPr>
        <w:t xml:space="preserve"> to kwota na poziomie </w:t>
      </w:r>
      <w:r>
        <w:rPr>
          <w:bCs/>
        </w:rPr>
        <w:t xml:space="preserve"> niemal 75% dochodów</w:t>
      </w:r>
      <w:r w:rsidR="00FE0DFD">
        <w:rPr>
          <w:bCs/>
        </w:rPr>
        <w:t xml:space="preserve"> bieżących</w:t>
      </w:r>
      <w:r>
        <w:rPr>
          <w:bCs/>
        </w:rPr>
        <w:t xml:space="preserve"> Gminy.</w:t>
      </w:r>
    </w:p>
    <w:p w:rsidR="007151ED" w:rsidRDefault="007151ED" w:rsidP="007B21D1">
      <w:pPr>
        <w:spacing w:after="0"/>
      </w:pPr>
      <w:r>
        <w:rPr>
          <w:bCs/>
        </w:rPr>
        <w:t>W ciągu ostatniego roku ze środków krajowych Gmina otrzymała środki jedynie na remont orlików. Drugi nabór dotyczył budowy dróg, ale jak dotąd  nie został rozstrzygnięty. Programy rozwoje, któ</w:t>
      </w:r>
      <w:r w:rsidR="003E7E45">
        <w:rPr>
          <w:bCs/>
        </w:rPr>
        <w:t>r</w:t>
      </w:r>
      <w:r>
        <w:rPr>
          <w:bCs/>
        </w:rPr>
        <w:t>e były dostępne do zeszłego roku</w:t>
      </w:r>
      <w:r w:rsidR="003E7E45">
        <w:rPr>
          <w:bCs/>
        </w:rPr>
        <w:t xml:space="preserve"> zostały zlikwidowane, bądź nie kontynuuje  się w nich naborów</w:t>
      </w:r>
      <w:r w:rsidR="00FE0DFD">
        <w:rPr>
          <w:bCs/>
        </w:rPr>
        <w:t xml:space="preserve">, jednak w przyszłym roku nadal będziemy realizować inwestycje z pozyskanych wówczas dotacji. </w:t>
      </w:r>
      <w:r w:rsidR="003E7E45">
        <w:rPr>
          <w:bCs/>
        </w:rPr>
        <w:t xml:space="preserve"> Dwie trzecie środków </w:t>
      </w:r>
      <w:r w:rsidR="00FE0DFD">
        <w:rPr>
          <w:bCs/>
        </w:rPr>
        <w:t xml:space="preserve">pozyskanych na inwestycje w 2025 roku z dotacji zewnętrznych </w:t>
      </w:r>
      <w:r w:rsidR="003E7E45">
        <w:rPr>
          <w:bCs/>
        </w:rPr>
        <w:t xml:space="preserve"> pochodzi z funduszy unijnych, pozostałe to środki, które zostały pozyskane w poprzednim okresie z budżetu krajowego.</w:t>
      </w:r>
    </w:p>
    <w:p w:rsidR="000F6036" w:rsidRDefault="003E7E45" w:rsidP="007B21D1">
      <w:pPr>
        <w:spacing w:after="0"/>
      </w:pPr>
      <w:r>
        <w:t>Dużą część środków unijnych stanowi dotacja</w:t>
      </w:r>
      <w:r w:rsidR="00FE0DFD">
        <w:t xml:space="preserve"> pozyskana</w:t>
      </w:r>
      <w:r>
        <w:t xml:space="preserve"> na „duży” projekt kanalizacji.</w:t>
      </w:r>
    </w:p>
    <w:p w:rsidR="003E7E45" w:rsidRDefault="003E7E45" w:rsidP="007B21D1">
      <w:pPr>
        <w:spacing w:after="0"/>
      </w:pPr>
    </w:p>
    <w:p w:rsidR="003E7E45" w:rsidRDefault="003E7E45" w:rsidP="007B21D1">
      <w:pPr>
        <w:spacing w:before="100" w:beforeAutospacing="1" w:after="100" w:afterAutospacing="1"/>
        <w:ind w:firstLine="708"/>
        <w:contextualSpacing/>
        <w:outlineLvl w:val="0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Następnie głos zabrała Pani Skarbnik, która </w:t>
      </w:r>
      <w:r w:rsidRPr="00DB52F2">
        <w:rPr>
          <w:rFonts w:eastAsia="Times New Roman" w:cs="Times New Roman"/>
          <w:bCs/>
          <w:szCs w:val="24"/>
        </w:rPr>
        <w:t>przedstawi</w:t>
      </w:r>
      <w:r>
        <w:rPr>
          <w:rFonts w:eastAsia="Times New Roman" w:cs="Times New Roman"/>
          <w:bCs/>
          <w:szCs w:val="24"/>
        </w:rPr>
        <w:t>ła autopoprawki</w:t>
      </w:r>
      <w:r w:rsidRPr="00DB52F2">
        <w:rPr>
          <w:rFonts w:eastAsia="Times New Roman" w:cs="Times New Roman"/>
          <w:bCs/>
          <w:szCs w:val="24"/>
        </w:rPr>
        <w:t xml:space="preserve"> do projektu budżetu Gminy na 202</w:t>
      </w:r>
      <w:r>
        <w:rPr>
          <w:rFonts w:eastAsia="Times New Roman" w:cs="Times New Roman"/>
          <w:bCs/>
          <w:szCs w:val="24"/>
        </w:rPr>
        <w:t>5</w:t>
      </w:r>
      <w:r w:rsidRPr="00DB52F2">
        <w:rPr>
          <w:rFonts w:eastAsia="Times New Roman" w:cs="Times New Roman"/>
          <w:bCs/>
          <w:szCs w:val="24"/>
        </w:rPr>
        <w:t xml:space="preserve"> r.</w:t>
      </w:r>
    </w:p>
    <w:p w:rsidR="003E7E45" w:rsidRDefault="003E7E45" w:rsidP="007B21D1">
      <w:pPr>
        <w:spacing w:before="100" w:beforeAutospacing="1" w:after="100" w:afterAutospacing="1"/>
        <w:ind w:firstLine="708"/>
        <w:contextualSpacing/>
        <w:outlineLvl w:val="0"/>
        <w:rPr>
          <w:rFonts w:eastAsia="Times New Roman" w:cs="Times New Roman"/>
          <w:bCs/>
          <w:szCs w:val="24"/>
        </w:rPr>
      </w:pPr>
    </w:p>
    <w:p w:rsidR="003E7E45" w:rsidRDefault="003E7E45" w:rsidP="007B21D1">
      <w:pPr>
        <w:spacing w:before="240"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8e</w:t>
      </w:r>
    </w:p>
    <w:p w:rsidR="003E7E45" w:rsidRPr="003E7E45" w:rsidRDefault="003E7E45" w:rsidP="007B21D1">
      <w:pPr>
        <w:spacing w:after="0"/>
      </w:pPr>
      <w:r w:rsidRPr="003E7E45">
        <w:t>W stosunku do projektu budżetu wprowadzono następujące zmiany:</w:t>
      </w:r>
    </w:p>
    <w:p w:rsidR="003E7E45" w:rsidRPr="003E7E45" w:rsidRDefault="003E7E45" w:rsidP="007B21D1">
      <w:pPr>
        <w:spacing w:after="0"/>
      </w:pPr>
    </w:p>
    <w:p w:rsidR="003E7E45" w:rsidRPr="003E7E45" w:rsidRDefault="003E7E45" w:rsidP="007B21D1">
      <w:pPr>
        <w:numPr>
          <w:ilvl w:val="0"/>
          <w:numId w:val="41"/>
        </w:numPr>
        <w:spacing w:after="0"/>
      </w:pPr>
      <w:r w:rsidRPr="003E7E45">
        <w:t>W załączniku Nr 1 Plan dochodów dla Gminy Kleszczewo na 2025 r. wprowadza się następujące zmiany, które określa poniższa tabela, równocześnie zmienia się w treści uchwały § 1 ust. 1 dochody budżetu na 2025 r., na kwotę 124 942 499,09 zł, pkt 2 dochody majątkowe na kwotę 38 120 083,03 zł:</w:t>
      </w:r>
    </w:p>
    <w:p w:rsidR="003E7E45" w:rsidRPr="003E7E45" w:rsidRDefault="003E7E45" w:rsidP="007B21D1">
      <w:pPr>
        <w:spacing w:after="0"/>
      </w:pPr>
    </w:p>
    <w:tbl>
      <w:tblPr>
        <w:tblW w:w="95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"/>
        <w:gridCol w:w="828"/>
        <w:gridCol w:w="899"/>
        <w:gridCol w:w="3402"/>
        <w:gridCol w:w="1276"/>
        <w:gridCol w:w="992"/>
        <w:gridCol w:w="1276"/>
        <w:gridCol w:w="154"/>
        <w:gridCol w:w="167"/>
      </w:tblGrid>
      <w:tr w:rsidR="003E7E45" w:rsidRPr="003E7E45" w:rsidTr="003E7E45">
        <w:trPr>
          <w:trHeight w:hRule="exact" w:val="481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t>Plan dochodów dla Gminy Kleszczewo na 2025 r.</w:t>
            </w:r>
          </w:p>
        </w:tc>
      </w:tr>
      <w:tr w:rsidR="003E7E45" w:rsidRPr="003E7E45" w:rsidTr="003E7E45">
        <w:trPr>
          <w:trHeight w:hRule="exact" w:val="446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E45" w:rsidRPr="003E7E45" w:rsidRDefault="003E7E45" w:rsidP="007B21D1">
            <w:pPr>
              <w:spacing w:after="0"/>
            </w:pPr>
            <w:r w:rsidRPr="003E7E45">
              <w:t>Załącznik Nr 1 do Uchwały Nr VIII/79/2024 Rady Gminy Kleszczewo z dnia 17 grudnia 2024 r.</w:t>
            </w:r>
          </w:p>
        </w:tc>
      </w:tr>
      <w:tr w:rsidR="003E7E45" w:rsidRPr="003E7E45" w:rsidTr="003E7E45">
        <w:trPr>
          <w:gridAfter w:val="2"/>
          <w:wAfter w:w="321" w:type="dxa"/>
          <w:trHeight w:hRule="exact" w:val="53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Po zmianie</w:t>
            </w:r>
          </w:p>
        </w:tc>
      </w:tr>
      <w:tr w:rsidR="003E7E45" w:rsidRPr="003E7E45" w:rsidTr="003E7E45">
        <w:trPr>
          <w:gridAfter w:val="2"/>
          <w:wAfter w:w="321" w:type="dxa"/>
          <w:trHeight w:hRule="exact" w:val="57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1 900 000,00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2 300 000,00</w:t>
            </w:r>
          </w:p>
        </w:tc>
      </w:tr>
      <w:tr w:rsidR="003E7E45" w:rsidRPr="003E7E45" w:rsidTr="003E7E45">
        <w:trPr>
          <w:gridAfter w:val="2"/>
          <w:wAfter w:w="321" w:type="dxa"/>
          <w:trHeight w:hRule="exact" w:val="509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92120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800 000,00</w:t>
            </w:r>
          </w:p>
        </w:tc>
      </w:tr>
      <w:tr w:rsidR="003E7E45" w:rsidRPr="003E7E45" w:rsidTr="003E7E45">
        <w:trPr>
          <w:gridAfter w:val="2"/>
          <w:wAfter w:w="321" w:type="dxa"/>
          <w:trHeight w:hRule="exact" w:val="1004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6090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800 000,00</w:t>
            </w:r>
          </w:p>
        </w:tc>
      </w:tr>
      <w:tr w:rsidR="003E7E45" w:rsidRPr="003E7E45" w:rsidTr="003E7E45">
        <w:trPr>
          <w:gridAfter w:val="2"/>
          <w:wAfter w:w="321" w:type="dxa"/>
          <w:trHeight w:hRule="exact" w:val="481"/>
        </w:trPr>
        <w:tc>
          <w:tcPr>
            <w:tcW w:w="5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124 542 499,09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124 942 499,09</w:t>
            </w:r>
          </w:p>
        </w:tc>
      </w:tr>
      <w:tr w:rsidR="003E7E45" w:rsidRPr="003E7E45" w:rsidTr="003E7E45">
        <w:trPr>
          <w:gridAfter w:val="1"/>
          <w:wAfter w:w="167" w:type="dxa"/>
          <w:trHeight w:hRule="exact" w:val="481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7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E45" w:rsidRPr="003E7E45" w:rsidRDefault="003E7E45" w:rsidP="007B21D1">
            <w:pPr>
              <w:spacing w:after="0"/>
            </w:pPr>
          </w:p>
        </w:tc>
      </w:tr>
    </w:tbl>
    <w:p w:rsidR="003E7E45" w:rsidRPr="003E7E45" w:rsidRDefault="003E7E45" w:rsidP="007B21D1">
      <w:pPr>
        <w:numPr>
          <w:ilvl w:val="0"/>
          <w:numId w:val="41"/>
        </w:numPr>
        <w:spacing w:after="0"/>
      </w:pPr>
      <w:r w:rsidRPr="003E7E45">
        <w:t>W załączniku Nr 2 Plan wydatków dla Gminy Kleszczewo na 2025 r. wprowadza się zmiany, które określa poniższa tabela, równocześnie zmienia się w treści uchwały § 2 ust. 1 wydatki budżetu na 2025 r. na kwotę 148 463 658,64 zł, pkt 2 wydatki majątkowe na kwotę 65 028 898,04 zł zgodnie z załącznikiem Nr 5 Plan wydatków majątkowych dla Gminy Kleszczewo na 2025 r.:</w:t>
      </w:r>
    </w:p>
    <w:p w:rsidR="003E7E45" w:rsidRPr="003E7E45" w:rsidRDefault="003E7E45" w:rsidP="007B21D1">
      <w:pPr>
        <w:spacing w:after="0"/>
      </w:pPr>
    </w:p>
    <w:tbl>
      <w:tblPr>
        <w:tblW w:w="95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"/>
        <w:gridCol w:w="141"/>
        <w:gridCol w:w="495"/>
        <w:gridCol w:w="110"/>
        <w:gridCol w:w="324"/>
        <w:gridCol w:w="482"/>
        <w:gridCol w:w="130"/>
        <w:gridCol w:w="719"/>
        <w:gridCol w:w="274"/>
        <w:gridCol w:w="1134"/>
        <w:gridCol w:w="1845"/>
        <w:gridCol w:w="1200"/>
        <w:gridCol w:w="73"/>
        <w:gridCol w:w="995"/>
        <w:gridCol w:w="1273"/>
        <w:gridCol w:w="195"/>
        <w:gridCol w:w="148"/>
      </w:tblGrid>
      <w:tr w:rsidR="003E7E45" w:rsidRPr="003E7E45" w:rsidTr="003E7E45">
        <w:trPr>
          <w:gridBefore w:val="1"/>
          <w:gridAfter w:val="2"/>
          <w:wBefore w:w="19" w:type="dxa"/>
          <w:wAfter w:w="343" w:type="dxa"/>
          <w:trHeight w:hRule="exact" w:val="435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t>Plan wydatków dla Gminy Kleszczewo na 2025 r.</w:t>
            </w:r>
          </w:p>
        </w:tc>
      </w:tr>
      <w:tr w:rsidR="003E7E45" w:rsidRPr="003E7E45" w:rsidTr="003E7E45">
        <w:trPr>
          <w:gridBefore w:val="1"/>
          <w:gridAfter w:val="2"/>
          <w:wBefore w:w="19" w:type="dxa"/>
          <w:wAfter w:w="343" w:type="dxa"/>
          <w:trHeight w:hRule="exact" w:val="482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E45" w:rsidRPr="003E7E45" w:rsidRDefault="003E7E45" w:rsidP="007B21D1">
            <w:pPr>
              <w:spacing w:after="0"/>
            </w:pPr>
            <w:r w:rsidRPr="003E7E45">
              <w:t>Załącznik Nr 2 do Uchwały Nr VIII/79/2024 Rady Gminy Kleszczewo z dnia 17 grudnia 2024 r.</w:t>
            </w:r>
          </w:p>
        </w:tc>
      </w:tr>
      <w:tr w:rsidR="003E7E45" w:rsidRPr="003E7E45" w:rsidTr="003E7E45">
        <w:trPr>
          <w:gridBefore w:val="1"/>
          <w:gridAfter w:val="2"/>
          <w:wBefore w:w="19" w:type="dxa"/>
          <w:wAfter w:w="343" w:type="dxa"/>
          <w:trHeight w:hRule="exact" w:val="50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Po zmianie</w:t>
            </w:r>
          </w:p>
        </w:tc>
      </w:tr>
      <w:tr w:rsidR="003E7E45" w:rsidRPr="003E7E45" w:rsidTr="003E7E45">
        <w:trPr>
          <w:gridBefore w:val="1"/>
          <w:gridAfter w:val="2"/>
          <w:wBefore w:w="19" w:type="dxa"/>
          <w:wAfter w:w="343" w:type="dxa"/>
          <w:trHeight w:hRule="exact" w:val="768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Kultura i ochrona dziedzictwa narodowego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5 709 191,00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6 109 191,00</w:t>
            </w:r>
          </w:p>
        </w:tc>
      </w:tr>
      <w:tr w:rsidR="003E7E45" w:rsidRPr="003E7E45" w:rsidTr="003E7E45">
        <w:trPr>
          <w:gridBefore w:val="1"/>
          <w:gridAfter w:val="2"/>
          <w:wBefore w:w="19" w:type="dxa"/>
          <w:wAfter w:w="343" w:type="dxa"/>
          <w:trHeight w:hRule="exact" w:val="565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92120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Ochrona zabytków i opieka nad zabytkami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631 000,00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1 031 000,00</w:t>
            </w:r>
          </w:p>
        </w:tc>
      </w:tr>
      <w:tr w:rsidR="003E7E45" w:rsidRPr="003E7E45" w:rsidTr="003E7E45">
        <w:trPr>
          <w:gridBefore w:val="1"/>
          <w:gridAfter w:val="2"/>
          <w:wBefore w:w="19" w:type="dxa"/>
          <w:wAfter w:w="343" w:type="dxa"/>
          <w:trHeight w:hRule="exact" w:val="1314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6570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180 000,00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580 000,00</w:t>
            </w:r>
          </w:p>
        </w:tc>
      </w:tr>
      <w:tr w:rsidR="003E7E45" w:rsidRPr="003E7E45" w:rsidTr="003E7E45">
        <w:trPr>
          <w:gridBefore w:val="1"/>
          <w:gridAfter w:val="2"/>
          <w:wBefore w:w="19" w:type="dxa"/>
          <w:wAfter w:w="343" w:type="dxa"/>
          <w:trHeight w:hRule="exact" w:val="498"/>
        </w:trPr>
        <w:tc>
          <w:tcPr>
            <w:tcW w:w="56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148 063 658,64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148 463 658,64</w:t>
            </w:r>
          </w:p>
        </w:tc>
      </w:tr>
      <w:tr w:rsidR="003E7E45" w:rsidRPr="003E7E45" w:rsidTr="003E7E45">
        <w:trPr>
          <w:gridBefore w:val="1"/>
          <w:gridAfter w:val="1"/>
          <w:wBefore w:w="19" w:type="dxa"/>
          <w:wAfter w:w="143" w:type="dxa"/>
          <w:trHeight w:hRule="exact" w:val="136"/>
        </w:trPr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8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95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t xml:space="preserve">  Plan wydatków majątkowych dla Gminy Kleszczewo na 2025 r.</w:t>
            </w: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</w:p>
        </w:tc>
        <w:tc>
          <w:tcPr>
            <w:tcW w:w="93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Załącznik Nr 5 do Uchwały Nr VIII/79/2024 Rady Gminy Kleszczewo z dnia 17 grudnia 2024 r.</w:t>
            </w: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Rozdział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Paragraf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Treść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Przed zmianą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Zmiana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Po zmianie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Kultura i ochrona dziedzictwa narodowego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2 710 000,00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3 110 000,00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92120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Ochrona zabytków i opieka nad zabytkami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610 000,00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1 010 000,00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6570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180 000,00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580 000,00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Odbudowa zabytków sakralnych na terenie gminy Kleszczewo z RPOZ - Parafia Tulce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6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 </w:t>
            </w:r>
          </w:p>
        </w:tc>
        <w:tc>
          <w:tcPr>
            <w:tcW w:w="5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</w:tr>
      <w:tr w:rsidR="003E7E45" w:rsidRPr="003E7E45" w:rsidTr="003E7E4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64 628 898,04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  <w:r w:rsidRPr="00BF5D93">
              <w:rPr>
                <w:sz w:val="20"/>
                <w:szCs w:val="20"/>
              </w:rPr>
              <w:t>65 028 898,04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</w:tbl>
    <w:p w:rsidR="003E7E45" w:rsidRPr="003E7E45" w:rsidRDefault="003E7E45" w:rsidP="007B21D1">
      <w:pPr>
        <w:spacing w:after="0"/>
      </w:pPr>
    </w:p>
    <w:p w:rsidR="003E7E45" w:rsidRDefault="003E7E45" w:rsidP="007B21D1">
      <w:pPr>
        <w:numPr>
          <w:ilvl w:val="0"/>
          <w:numId w:val="41"/>
        </w:numPr>
        <w:spacing w:after="0"/>
      </w:pPr>
      <w:bookmarkStart w:id="2" w:name="_Hlk185172027"/>
      <w:r w:rsidRPr="003E7E45">
        <w:t xml:space="preserve">W załączniku Nr 9 Zestawienie planowanych kwot dotacji z budżetu jednostkom sektora finansów publicznych i jednostkom spoza sektora finansów publicznych w 2025 roku wprowadza się następujące zmiany, które określa poniższa tabela, równocześnie zmienia się w treści uchwały § 5 ust. 1 pkt 2 dotacje dla jednostek spoza sektora finansów publicznych  na kwotę </w:t>
      </w:r>
      <w:r w:rsidRPr="003E7E45">
        <w:rPr>
          <w:bCs/>
        </w:rPr>
        <w:t>18 604 850,00</w:t>
      </w:r>
      <w:r w:rsidRPr="003E7E45">
        <w:rPr>
          <w:b/>
        </w:rPr>
        <w:t xml:space="preserve"> </w:t>
      </w:r>
      <w:r w:rsidRPr="003E7E45">
        <w:t>zł:</w:t>
      </w:r>
    </w:p>
    <w:p w:rsidR="00C6294A" w:rsidRDefault="00C6294A" w:rsidP="00C6294A">
      <w:pPr>
        <w:spacing w:after="0"/>
      </w:pPr>
    </w:p>
    <w:bookmarkEnd w:id="2"/>
    <w:tbl>
      <w:tblPr>
        <w:tblW w:w="95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40"/>
        <w:gridCol w:w="544"/>
        <w:gridCol w:w="3686"/>
        <w:gridCol w:w="1440"/>
        <w:gridCol w:w="969"/>
        <w:gridCol w:w="1402"/>
        <w:gridCol w:w="160"/>
      </w:tblGrid>
      <w:tr w:rsidR="003E7E45" w:rsidRPr="003E7E45" w:rsidTr="00893870">
        <w:trPr>
          <w:gridAfter w:val="1"/>
          <w:wAfter w:w="160" w:type="dxa"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3870" w:rsidRDefault="00893870" w:rsidP="007B21D1">
            <w:pPr>
              <w:spacing w:after="0"/>
              <w:rPr>
                <w:b/>
                <w:bCs/>
              </w:rPr>
            </w:pPr>
          </w:p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lastRenderedPageBreak/>
              <w:t>Załącznik Nr 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gridAfter w:val="1"/>
          <w:wAfter w:w="160" w:type="dxa"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t>do Uchwały Nr VIII/79/2024</w:t>
            </w:r>
          </w:p>
        </w:tc>
      </w:tr>
      <w:tr w:rsidR="003E7E45" w:rsidRPr="003E7E45" w:rsidTr="00893870">
        <w:trPr>
          <w:gridAfter w:val="1"/>
          <w:wAfter w:w="160" w:type="dxa"/>
          <w:trHeight w:val="319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t>Rady Gminy Kleszczewo</w:t>
            </w:r>
          </w:p>
        </w:tc>
      </w:tr>
      <w:tr w:rsidR="003E7E45" w:rsidRPr="003E7E45" w:rsidTr="00893870">
        <w:trPr>
          <w:gridAfter w:val="1"/>
          <w:wAfter w:w="160" w:type="dxa"/>
          <w:trHeight w:val="276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t>z dnia 17 grudnia 2024 r.</w:t>
            </w:r>
          </w:p>
        </w:tc>
      </w:tr>
      <w:tr w:rsidR="003E7E45" w:rsidRPr="003E7E45" w:rsidTr="00893870">
        <w:trPr>
          <w:gridAfter w:val="1"/>
          <w:wAfter w:w="160" w:type="dxa"/>
          <w:trHeight w:val="16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gridAfter w:val="1"/>
          <w:wAfter w:w="16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gridAfter w:val="1"/>
          <w:wAfter w:w="160" w:type="dxa"/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gridAfter w:val="1"/>
          <w:wAfter w:w="160" w:type="dxa"/>
          <w:trHeight w:val="585"/>
        </w:trPr>
        <w:tc>
          <w:tcPr>
            <w:tcW w:w="934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  <w:r w:rsidRPr="003E7E45">
              <w:rPr>
                <w:b/>
                <w:bCs/>
              </w:rPr>
              <w:t>Zestawienie planowanych kwot dotacji z budżetu jednostkom sektora finansów publicznych i jednostkom spoza sektora finansów publicznych w 2025 roku</w:t>
            </w:r>
          </w:p>
        </w:tc>
      </w:tr>
      <w:tr w:rsidR="003E7E45" w:rsidRPr="003E7E45" w:rsidTr="00893870">
        <w:trPr>
          <w:trHeight w:val="359"/>
        </w:trPr>
        <w:tc>
          <w:tcPr>
            <w:tcW w:w="934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</w:p>
        </w:tc>
      </w:tr>
      <w:tr w:rsidR="003E7E45" w:rsidRPr="003E7E45" w:rsidTr="00893870">
        <w:trPr>
          <w:trHeight w:val="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 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54"/>
        </w:trPr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I. Jednostki sektora finansów publicznych</w:t>
            </w:r>
          </w:p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Dział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Plan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52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Gmina Swarzędz na pokrycie kosztów transportu autobusowego na odcinku od granic Gminy Swarzędz do miejscowości Tulce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7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Miasto i Gmina Kórnik na organizację transportu zbiorowego  na odcinku Krerowo-Zimin-Śródka-Krzyżowniki-Komorniki-Bylin-Kleszczewo-Bugaj-Markowice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265 738,17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265 738,17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54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Miasto Poznań na organizację transportu zbiorowego w ramach ZTM - linie 431,432,435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3 250 995,04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3 250 995,04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Za pobyt dzieci w przedszkolu publicznym i niepublicznym (w tym: Miasto Poznań, Gmina Swarzędz, Kórnik,  Kostrzyn, Luboń, Środa, Suchy Las i Puszczykowo)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912 710,00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912 710,00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85158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Powiat Poznański - na realizację zadania izby wytrzeźwień w 2025 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36 724,00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36 724,00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77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C6294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Miasto Poznań na  zagospodarowanie odpadów zmieszanych w instalacji ITPOK (Instalacja Termicznego Przekształcania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778 074,80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778 074,80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3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Gmina Swarzędz na odbiór i zagospodarowanie odpadów w PSZOK-u (Punkt Selektywnego Zbierania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743 371,76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743 371,76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90013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Związek Międzygminny Schronisko dla Zwierząt na dofinansowanie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137 000,00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137 000,00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90026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Powiat Poznański na likwidację wyrobów zawierających azbest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15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6 274 613,77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6 274 613,77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39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DOTACJA PODMIOTOWA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6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92114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Gminny Ośrodek Kultury i Sportu w Kleszczewie (GOK)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2 300 000,00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2 300 000,00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8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92116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Gminny Ośrodek Kultury i Sportu w Kleszczewie (BP)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415 000,00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99"/>
        </w:trPr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12"/>
        </w:trPr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8 989 613,77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8 989 613,77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101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3E7E45" w:rsidRDefault="003E7E45" w:rsidP="007B21D1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86"/>
        </w:trPr>
        <w:tc>
          <w:tcPr>
            <w:tcW w:w="5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II.  Jednostki spoza sektora finansów publicznych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Dział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Plan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99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2 555 160,00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2 555 160,00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1 619 980,00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1 619 980,00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655 910,00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655 910,00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1 206 960,00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1 206 960,00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Niepubliczne Przedszkole Artystyczno-Plastyczne PlasTyś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420 510,00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420 510,00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Stowarzyszenie Rozwoju Oświaty oraz Upowszechniania Kultury na Wsi w Ziminie 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874 190,00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874 190,00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Publiczne przedszkole Wesoły Gawroszek w Gowarzewie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2 622 570,00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2 622 570,00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0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3 059 130,00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3 059 130,00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1 239 060,00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1 239 060,00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648 420,00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648 420,00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96 300,00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1 132 060,00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1 132 060,00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1 378 160,00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1 378 160,00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lastRenderedPageBreak/>
              <w:t>854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85404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Niepubliczne Przedszkole Bajkowa Kraina w Tulcach - prowadzenie przedszkola niepublicznego (wczesne wspomaganie)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109 140,00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109 140,00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40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9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6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01008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Dotacja celowa z budżetu na finansowanie lub dofinansowanie zadań zleconych do realizacji pozostałym jednostkom nie zaliczanym do sektorów finansów publicznych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754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75412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Ochotnicze Straże Pożarne działające na terenie Gminy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68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63095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Jednostka zostanie określona po rozstrzygnięciu otwartego konkursu ofert w zakresie działalności na rzecz dzieci i młodzieży, w tym wypoczynku dzieci i młodzieży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Przedszkole Nr 2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35 000,00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Niepubliczne Przedszkole Bajkowa Kraina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14 000,00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14 000,00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60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85295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Jednostka zostanie określona po rozstrzygnięciu konkursu w zakresie działalności na rzecz rodziny, macierzyństwa, rodzicielstwa, upowszechniania i ochrony praw dziecka oraz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85395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Jednostka zostanie określona po rozstrzygnięciu konkursu w zakresie działalności na rzecz osób niepełnosprawnych i starszych na oraz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19 000,00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19 000,00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Na prowadzenie niepublicznego żłobka Wesoły Gawroszek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50 500,00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50 500,00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Na prowadzenie niepublicznego żłobka Pszczółka Maja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96 000,00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96 000,00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Na prowadzenie Dziennego Opiekuna dzieci do lat 3 Wesoła Zagroda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28 800,00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28 800,00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855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Na prowadzenie Dziennego Opiekuna dzieci do lat 3 Dinuś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42 000,00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42 000,00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Na odbudowę zabytków sakralnych z RPOZ -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400 000,00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Na renowację zabytków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 xml:space="preserve">Na renowację zabytków Parafia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3E7E45" w:rsidRDefault="003E7E45" w:rsidP="007B21D1">
            <w:pPr>
              <w:spacing w:after="0"/>
            </w:pPr>
            <w:r w:rsidRPr="003E7E45">
              <w:t>926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92695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2820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Klub Sportowy Clescevia dotacja z zakresu sportu masowego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t>80 000,00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319"/>
        </w:trPr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BF5D93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587 300,00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BF5D93">
              <w:rPr>
                <w:rFonts w:cs="Times New Roman"/>
                <w:b/>
                <w:bCs/>
                <w:sz w:val="20"/>
                <w:szCs w:val="20"/>
              </w:rPr>
              <w:t>987 300,00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  <w:tr w:rsidR="003E7E45" w:rsidRPr="003E7E45" w:rsidTr="00893870">
        <w:trPr>
          <w:trHeight w:val="298"/>
        </w:trPr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18 204 850,00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E7E45" w:rsidRPr="00BF5D93" w:rsidRDefault="003E7E45" w:rsidP="007B21D1">
            <w:pPr>
              <w:spacing w:after="0"/>
              <w:rPr>
                <w:b/>
                <w:bCs/>
                <w:sz w:val="20"/>
                <w:szCs w:val="20"/>
              </w:rPr>
            </w:pPr>
            <w:r w:rsidRPr="00BF5D93">
              <w:rPr>
                <w:b/>
                <w:bCs/>
                <w:sz w:val="20"/>
                <w:szCs w:val="20"/>
              </w:rPr>
              <w:t>18 604 850,00</w:t>
            </w:r>
          </w:p>
        </w:tc>
        <w:tc>
          <w:tcPr>
            <w:tcW w:w="160" w:type="dxa"/>
            <w:vAlign w:val="center"/>
            <w:hideMark/>
          </w:tcPr>
          <w:p w:rsidR="003E7E45" w:rsidRPr="003E7E45" w:rsidRDefault="003E7E45" w:rsidP="007B21D1">
            <w:pPr>
              <w:spacing w:after="0"/>
            </w:pPr>
          </w:p>
        </w:tc>
      </w:tr>
    </w:tbl>
    <w:p w:rsidR="003E7E45" w:rsidRPr="003E7E45" w:rsidRDefault="003E7E45" w:rsidP="007B21D1">
      <w:pPr>
        <w:spacing w:after="0"/>
      </w:pPr>
    </w:p>
    <w:p w:rsidR="003E7E45" w:rsidRPr="003E7E45" w:rsidRDefault="003E7E45" w:rsidP="007B21D1">
      <w:pPr>
        <w:numPr>
          <w:ilvl w:val="0"/>
          <w:numId w:val="41"/>
        </w:numPr>
        <w:spacing w:after="0"/>
      </w:pPr>
      <w:r w:rsidRPr="003E7E45">
        <w:t>W załączniku Nr 12 Plan dochodów i wydatków majątkowych finansowanych z Funduszu Przeciwdziałania COVID-19 w roku 2025 wprowadza się następujące zmiany, które określa poniższa tabela, równocześnie zmienia się w treści uchwały § 1 ust. 2 pkt 4 środki otrzymane z Funduszu Przeciwdziałania COVID-19 na kwotę 14 266 100,00 zł oraz § 2 ust. 2 pkt 4 wydatki finansowane ze środków Funduszu Przeciwdziałania COVID-19 na kwotę 14 266 100,00 zł.:</w:t>
      </w:r>
    </w:p>
    <w:p w:rsidR="003E7E45" w:rsidRPr="003E7E45" w:rsidRDefault="003E7E45" w:rsidP="007B21D1">
      <w:pPr>
        <w:spacing w:after="0"/>
      </w:pPr>
      <w:r w:rsidRPr="003E7E45">
        <w:rPr>
          <w:noProof/>
        </w:rPr>
        <w:drawing>
          <wp:inline distT="0" distB="0" distL="0" distR="0" wp14:anchorId="2BFEB1EA" wp14:editId="64FC3021">
            <wp:extent cx="5455711" cy="5796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67" cy="58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7E45" w:rsidRDefault="003E7E45" w:rsidP="007B21D1">
      <w:pPr>
        <w:spacing w:before="240"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8f</w:t>
      </w:r>
    </w:p>
    <w:p w:rsidR="003E7E45" w:rsidRDefault="003E7E45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otworzył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dyskusję nad wnioskowanymi poprawkami.</w:t>
      </w:r>
    </w:p>
    <w:p w:rsidR="003E7E45" w:rsidRDefault="003E7E45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Radny Jędrzej Janiak powiedział, że ze względu na zmiany ustawy od  nowego roku</w:t>
      </w:r>
      <w:r w:rsidR="00BF7249">
        <w:rPr>
          <w:rFonts w:cs="Times New Roman"/>
          <w:szCs w:val="24"/>
        </w:rPr>
        <w:t>, znacząco zmienia się struktura dochodów Gminy i bardzo istotna jest kwestia rozliczania się mieszkańców w Gminie Kleszczewo. Radny zawnioskował aby wykorzystać każdy możliwy moment, każde wydarzenie organizowane przez sołectwa, GOKiS, urząd, do rozmów z mieszkańcami i zachęcania ich do meldowania się i płacenia podatków na rzecz Gminy. Dzięki temu strumień dochodów Gminy będzie bardziej stabilny i łatwiejszy do prognozowania.</w:t>
      </w:r>
    </w:p>
    <w:p w:rsidR="00BF7249" w:rsidRDefault="00BF7249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Wójt podziękował za taką wypowiedź. Szacuje się, że ok. 3000 mieszkańców nie jest zameldowanych, co za tym idzie środki </w:t>
      </w:r>
      <w:r w:rsidR="004928AB">
        <w:rPr>
          <w:rFonts w:cs="Times New Roman"/>
          <w:szCs w:val="24"/>
        </w:rPr>
        <w:t xml:space="preserve">z udziałów w płaconych przez te osoby podatków </w:t>
      </w:r>
      <w:r>
        <w:rPr>
          <w:rFonts w:cs="Times New Roman"/>
          <w:szCs w:val="24"/>
        </w:rPr>
        <w:t>nie pozostają w Gminie tylko wypływają na zewnątrz.</w:t>
      </w:r>
    </w:p>
    <w:p w:rsidR="00BF7249" w:rsidRDefault="00BF7249" w:rsidP="007B21D1">
      <w:pPr>
        <w:autoSpaceDE w:val="0"/>
        <w:autoSpaceDN w:val="0"/>
        <w:adjustRightInd w:val="0"/>
        <w:spacing w:before="100" w:beforeAutospacing="1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Przy każdej okazji, kiedy można rozwinąć taki temat, staram się przypominać i mówić o tym. Obowiązek meldunkowy nie został zniesiony, na podstawie meldunków, przeliczane są dochody do gmin, mamy</w:t>
      </w:r>
      <w:r w:rsidR="004928AB">
        <w:rPr>
          <w:rFonts w:cs="Times New Roman"/>
          <w:szCs w:val="24"/>
        </w:rPr>
        <w:t xml:space="preserve"> też </w:t>
      </w:r>
      <w:r>
        <w:rPr>
          <w:rFonts w:cs="Times New Roman"/>
          <w:szCs w:val="24"/>
        </w:rPr>
        <w:t xml:space="preserve"> informację kto powinien wnosić opłatę za odpady itp.</w:t>
      </w:r>
    </w:p>
    <w:p w:rsidR="007B21D1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</w:p>
    <w:p w:rsidR="007B21D1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Przewodnicząca</w:t>
      </w:r>
      <w:r w:rsidRPr="00DB52F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przesz</w:t>
      </w:r>
      <w:r w:rsidRPr="00DB52F2">
        <w:rPr>
          <w:rFonts w:cs="Times New Roman"/>
          <w:szCs w:val="24"/>
        </w:rPr>
        <w:t>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do głosowania nad poszczególnymi poprawkami.</w:t>
      </w:r>
    </w:p>
    <w:p w:rsidR="007B21D1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</w:p>
    <w:p w:rsidR="007B21D1" w:rsidRDefault="007B21D1" w:rsidP="007B21D1">
      <w:pPr>
        <w:spacing w:before="240"/>
      </w:pPr>
      <w:r>
        <w:rPr>
          <w:b/>
        </w:rPr>
        <w:tab/>
      </w:r>
      <w:r w:rsidRPr="007B21D1">
        <w:rPr>
          <w:b/>
        </w:rPr>
        <w:t>Poprawka</w:t>
      </w:r>
      <w:r w:rsidRPr="00DB52F2">
        <w:t xml:space="preserve"> nr 1</w:t>
      </w:r>
      <w:r>
        <w:t xml:space="preserve"> </w:t>
      </w:r>
      <w:r w:rsidRPr="00DB52F2">
        <w:t>tj.</w:t>
      </w:r>
    </w:p>
    <w:p w:rsidR="007B21D1" w:rsidRPr="009630D7" w:rsidRDefault="007B21D1" w:rsidP="007B21D1">
      <w:pPr>
        <w:autoSpaceDE w:val="0"/>
        <w:autoSpaceDN w:val="0"/>
        <w:adjustRightInd w:val="0"/>
        <w:spacing w:after="0"/>
        <w:contextualSpacing/>
        <w:rPr>
          <w:rFonts w:eastAsia="Times New Roman"/>
          <w:szCs w:val="24"/>
        </w:rPr>
      </w:pPr>
      <w:r w:rsidRPr="00D62A1D">
        <w:rPr>
          <w:szCs w:val="24"/>
        </w:rPr>
        <w:t>W załączniku Nr 1 Plan dochodów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następujące zmiany, które określa poniższa tabela, równocześnie zmienia się w treści uchwały § 1 ust. 1 dochody budżetu na 202</w:t>
      </w:r>
      <w:r>
        <w:rPr>
          <w:szCs w:val="24"/>
        </w:rPr>
        <w:t>5</w:t>
      </w:r>
      <w:r w:rsidRPr="00D62A1D">
        <w:rPr>
          <w:szCs w:val="24"/>
        </w:rPr>
        <w:t xml:space="preserve"> r., na kwotę </w:t>
      </w:r>
      <w:r>
        <w:rPr>
          <w:szCs w:val="24"/>
        </w:rPr>
        <w:t>124 942 499,09</w:t>
      </w:r>
      <w:r w:rsidRPr="00D62A1D">
        <w:rPr>
          <w:szCs w:val="24"/>
        </w:rPr>
        <w:t xml:space="preserve"> zł, pkt 2 dochody majątkowe na kwotę </w:t>
      </w:r>
      <w:r>
        <w:rPr>
          <w:szCs w:val="24"/>
        </w:rPr>
        <w:t>38 120 083,03</w:t>
      </w:r>
      <w:r w:rsidRPr="00D62A1D">
        <w:rPr>
          <w:szCs w:val="24"/>
        </w:rPr>
        <w:t xml:space="preserve"> zł</w:t>
      </w:r>
      <w:r>
        <w:rPr>
          <w:szCs w:val="24"/>
        </w:rPr>
        <w:t>:</w:t>
      </w:r>
    </w:p>
    <w:p w:rsidR="007B21D1" w:rsidRPr="007A1256" w:rsidRDefault="007B21D1" w:rsidP="007B21D1">
      <w:pPr>
        <w:spacing w:after="0"/>
        <w:ind w:left="360"/>
        <w:contextualSpacing/>
        <w:rPr>
          <w:rFonts w:eastAsia="Times New Roman"/>
          <w:szCs w:val="24"/>
        </w:rPr>
      </w:pPr>
    </w:p>
    <w:tbl>
      <w:tblPr>
        <w:tblW w:w="95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"/>
        <w:gridCol w:w="828"/>
        <w:gridCol w:w="899"/>
        <w:gridCol w:w="3402"/>
        <w:gridCol w:w="1276"/>
        <w:gridCol w:w="992"/>
        <w:gridCol w:w="1276"/>
        <w:gridCol w:w="154"/>
        <w:gridCol w:w="167"/>
      </w:tblGrid>
      <w:tr w:rsidR="007B21D1" w:rsidTr="00D26DBB">
        <w:trPr>
          <w:trHeight w:hRule="exact" w:val="481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dochodów dla Gminy Kleszczewo na 2025 r.</w:t>
            </w:r>
          </w:p>
        </w:tc>
      </w:tr>
      <w:tr w:rsidR="007B21D1" w:rsidTr="00D26DBB">
        <w:trPr>
          <w:trHeight w:hRule="exact" w:val="446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VIII/79/2024 Rady Gminy Kleszczewo z dnia 17 grudnia 2024 r.</w:t>
            </w:r>
          </w:p>
        </w:tc>
      </w:tr>
      <w:tr w:rsidR="007B21D1" w:rsidTr="00D26DBB">
        <w:trPr>
          <w:gridAfter w:val="2"/>
          <w:wAfter w:w="321" w:type="dxa"/>
          <w:trHeight w:hRule="exact" w:val="53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7B21D1" w:rsidTr="00D26DBB">
        <w:trPr>
          <w:gridAfter w:val="2"/>
          <w:wAfter w:w="321" w:type="dxa"/>
          <w:trHeight w:hRule="exact" w:val="57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2 300 000,00</w:t>
            </w:r>
          </w:p>
        </w:tc>
      </w:tr>
      <w:tr w:rsidR="007B21D1" w:rsidTr="00D26DBB">
        <w:trPr>
          <w:gridAfter w:val="2"/>
          <w:wAfter w:w="321" w:type="dxa"/>
          <w:trHeight w:hRule="exact" w:val="509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7B21D1" w:rsidTr="00D26DBB">
        <w:trPr>
          <w:gridAfter w:val="2"/>
          <w:wAfter w:w="321" w:type="dxa"/>
          <w:trHeight w:hRule="exact" w:val="1004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7B21D1" w:rsidTr="00D26DBB">
        <w:trPr>
          <w:gridAfter w:val="2"/>
          <w:wAfter w:w="321" w:type="dxa"/>
          <w:trHeight w:hRule="exact" w:val="481"/>
        </w:trPr>
        <w:tc>
          <w:tcPr>
            <w:tcW w:w="5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124 542 499,09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124 942 499,09</w:t>
            </w:r>
          </w:p>
        </w:tc>
      </w:tr>
      <w:tr w:rsidR="007B21D1" w:rsidTr="00D26DBB">
        <w:trPr>
          <w:gridAfter w:val="1"/>
          <w:wAfter w:w="167" w:type="dxa"/>
          <w:trHeight w:hRule="exact" w:val="481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21D1" w:rsidRDefault="007B21D1" w:rsidP="007B21D1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Za </w:t>
      </w:r>
      <w:r>
        <w:rPr>
          <w:rFonts w:cs="Times New Roman"/>
          <w:b/>
          <w:bCs/>
          <w:szCs w:val="24"/>
        </w:rPr>
        <w:t>przyjęciem poprawki głosowało 15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Przeciw głosowało 0 radnych. 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b/>
          <w:bCs/>
          <w:szCs w:val="24"/>
        </w:rPr>
        <w:t>Poprawka nr 2</w:t>
      </w:r>
      <w:r>
        <w:rPr>
          <w:rFonts w:cs="Times New Roman"/>
          <w:b/>
          <w:bCs/>
          <w:szCs w:val="24"/>
        </w:rPr>
        <w:t xml:space="preserve"> </w:t>
      </w:r>
      <w:r w:rsidRPr="00DB52F2">
        <w:rPr>
          <w:rFonts w:cs="Times New Roman"/>
          <w:szCs w:val="24"/>
        </w:rPr>
        <w:t>tj.</w:t>
      </w:r>
    </w:p>
    <w:p w:rsidR="007B21D1" w:rsidRDefault="007B21D1" w:rsidP="007B21D1">
      <w:pPr>
        <w:autoSpaceDE w:val="0"/>
        <w:autoSpaceDN w:val="0"/>
        <w:adjustRightInd w:val="0"/>
        <w:spacing w:after="0"/>
        <w:ind w:left="360"/>
        <w:contextualSpacing/>
        <w:rPr>
          <w:rFonts w:cs="Times New Roman"/>
          <w:szCs w:val="24"/>
        </w:rPr>
      </w:pPr>
    </w:p>
    <w:p w:rsidR="007B21D1" w:rsidRPr="009630D7" w:rsidRDefault="007B21D1" w:rsidP="007B21D1">
      <w:pPr>
        <w:autoSpaceDE w:val="0"/>
        <w:autoSpaceDN w:val="0"/>
        <w:adjustRightInd w:val="0"/>
        <w:spacing w:after="0"/>
        <w:contextualSpacing/>
        <w:rPr>
          <w:rFonts w:eastAsia="Times New Roman"/>
          <w:szCs w:val="24"/>
        </w:rPr>
      </w:pPr>
      <w:r w:rsidRPr="00D62A1D">
        <w:rPr>
          <w:szCs w:val="24"/>
        </w:rPr>
        <w:lastRenderedPageBreak/>
        <w:t>W załączniku Nr 2 Plan wydatków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zmiany, które określa poniższa tabela, równocześnie zmienia się w treści uchwały § 2 ust. 1 wydatki budżetu na 202</w:t>
      </w:r>
      <w:r>
        <w:rPr>
          <w:szCs w:val="24"/>
        </w:rPr>
        <w:t>5</w:t>
      </w:r>
      <w:r w:rsidRPr="00D62A1D">
        <w:rPr>
          <w:szCs w:val="24"/>
        </w:rPr>
        <w:t xml:space="preserve"> r. na kwotę </w:t>
      </w:r>
      <w:r>
        <w:rPr>
          <w:szCs w:val="24"/>
        </w:rPr>
        <w:t>148 463 658,64</w:t>
      </w:r>
      <w:r w:rsidRPr="00D62A1D">
        <w:rPr>
          <w:szCs w:val="24"/>
        </w:rPr>
        <w:t xml:space="preserve"> zł, pkt 2 wydatki majątkowe na kwotę </w:t>
      </w:r>
      <w:r>
        <w:rPr>
          <w:szCs w:val="24"/>
        </w:rPr>
        <w:t>65 028 898,04</w:t>
      </w:r>
      <w:r w:rsidRPr="00D62A1D">
        <w:rPr>
          <w:szCs w:val="24"/>
        </w:rPr>
        <w:t xml:space="preserve"> zł zgodnie z załącznikiem Nr 5 Plan wydatków majątkowych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</w:t>
      </w:r>
      <w:r>
        <w:rPr>
          <w:szCs w:val="24"/>
        </w:rPr>
        <w:t>:</w:t>
      </w:r>
    </w:p>
    <w:p w:rsidR="007B21D1" w:rsidRPr="007A1256" w:rsidRDefault="007B21D1" w:rsidP="007B21D1">
      <w:pPr>
        <w:spacing w:after="0"/>
        <w:contextualSpacing/>
        <w:rPr>
          <w:rFonts w:eastAsia="Times New Roman"/>
          <w:szCs w:val="24"/>
        </w:rPr>
      </w:pPr>
    </w:p>
    <w:tbl>
      <w:tblPr>
        <w:tblW w:w="95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"/>
        <w:gridCol w:w="141"/>
        <w:gridCol w:w="495"/>
        <w:gridCol w:w="110"/>
        <w:gridCol w:w="324"/>
        <w:gridCol w:w="482"/>
        <w:gridCol w:w="130"/>
        <w:gridCol w:w="719"/>
        <w:gridCol w:w="274"/>
        <w:gridCol w:w="1134"/>
        <w:gridCol w:w="1845"/>
        <w:gridCol w:w="1200"/>
        <w:gridCol w:w="73"/>
        <w:gridCol w:w="995"/>
        <w:gridCol w:w="1273"/>
        <w:gridCol w:w="195"/>
        <w:gridCol w:w="148"/>
      </w:tblGrid>
      <w:tr w:rsidR="007B21D1" w:rsidTr="00D26DBB">
        <w:trPr>
          <w:gridBefore w:val="1"/>
          <w:gridAfter w:val="2"/>
          <w:wBefore w:w="19" w:type="dxa"/>
          <w:wAfter w:w="343" w:type="dxa"/>
          <w:trHeight w:hRule="exact" w:val="435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wydatków dla Gminy Kleszczewo na 2025 r.</w:t>
            </w:r>
          </w:p>
        </w:tc>
      </w:tr>
      <w:tr w:rsidR="007B21D1" w:rsidTr="00D26DBB">
        <w:trPr>
          <w:gridBefore w:val="1"/>
          <w:gridAfter w:val="2"/>
          <w:wBefore w:w="19" w:type="dxa"/>
          <w:wAfter w:w="343" w:type="dxa"/>
          <w:trHeight w:hRule="exact" w:val="482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VIII/79/2024 Rady Gminy Kleszczewo z dnia 17 grudnia 2024 r.</w:t>
            </w:r>
          </w:p>
        </w:tc>
      </w:tr>
      <w:tr w:rsidR="007B21D1" w:rsidTr="00D26DBB">
        <w:trPr>
          <w:gridBefore w:val="1"/>
          <w:gridAfter w:val="2"/>
          <w:wBefore w:w="19" w:type="dxa"/>
          <w:wAfter w:w="343" w:type="dxa"/>
          <w:trHeight w:hRule="exact" w:val="50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7B21D1" w:rsidTr="00D26DBB">
        <w:trPr>
          <w:gridBefore w:val="1"/>
          <w:gridAfter w:val="2"/>
          <w:wBefore w:w="19" w:type="dxa"/>
          <w:wAfter w:w="343" w:type="dxa"/>
          <w:trHeight w:hRule="exact" w:val="768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5 709 191,00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6 109 191,00</w:t>
            </w:r>
          </w:p>
        </w:tc>
      </w:tr>
      <w:tr w:rsidR="007B21D1" w:rsidTr="00D26DBB">
        <w:trPr>
          <w:gridBefore w:val="1"/>
          <w:gridAfter w:val="2"/>
          <w:wBefore w:w="19" w:type="dxa"/>
          <w:wAfter w:w="343" w:type="dxa"/>
          <w:trHeight w:hRule="exact" w:val="565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1 031 000,00</w:t>
            </w:r>
          </w:p>
        </w:tc>
      </w:tr>
      <w:tr w:rsidR="007B21D1" w:rsidTr="00D26DBB">
        <w:trPr>
          <w:gridBefore w:val="1"/>
          <w:gridAfter w:val="2"/>
          <w:wBefore w:w="19" w:type="dxa"/>
          <w:wAfter w:w="343" w:type="dxa"/>
          <w:trHeight w:hRule="exact" w:val="1314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580 000,00</w:t>
            </w:r>
          </w:p>
        </w:tc>
      </w:tr>
      <w:tr w:rsidR="007B21D1" w:rsidTr="00D26DBB">
        <w:trPr>
          <w:gridBefore w:val="1"/>
          <w:gridAfter w:val="2"/>
          <w:wBefore w:w="19" w:type="dxa"/>
          <w:wAfter w:w="343" w:type="dxa"/>
          <w:trHeight w:hRule="exact" w:val="498"/>
        </w:trPr>
        <w:tc>
          <w:tcPr>
            <w:tcW w:w="56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148 063 658,64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148 463 658,64</w:t>
            </w:r>
          </w:p>
        </w:tc>
      </w:tr>
      <w:tr w:rsidR="007B21D1" w:rsidTr="00D26DBB">
        <w:trPr>
          <w:gridBefore w:val="1"/>
          <w:gridAfter w:val="1"/>
          <w:wBefore w:w="19" w:type="dxa"/>
          <w:wAfter w:w="143" w:type="dxa"/>
          <w:trHeight w:hRule="exact" w:val="136"/>
        </w:trPr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21D1" w:rsidRDefault="007B21D1" w:rsidP="007B21D1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21D1" w:rsidRDefault="007B21D1" w:rsidP="007B21D1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21D1" w:rsidRPr="00142424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95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 wydatków majątkowych dla Gminy Kleszczewo na 2025 r.</w:t>
            </w:r>
          </w:p>
        </w:tc>
      </w:tr>
      <w:tr w:rsidR="007B21D1" w:rsidRPr="00142424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Załącznik Nr 5 do Uchwały Nr VIII/79/2024 Rady Gminy Kleszczewo z dnia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grudnia 2024 r.</w:t>
            </w:r>
          </w:p>
        </w:tc>
      </w:tr>
      <w:tr w:rsidR="007B21D1" w:rsidRPr="006724AD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B21D1" w:rsidRPr="006724AD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B21D1" w:rsidRPr="006724AD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B21D1" w:rsidRPr="006724AD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B21D1" w:rsidRPr="006724AD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Odbudowa zabytków sakralnych na terenie gminy Kleszczewo z RPOZ - Parafia Tulce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B21D1" w:rsidRPr="00142424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6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B21D1" w:rsidRPr="006724AD" w:rsidTr="00D26D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64 628 898,04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65 028 898,04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142424" w:rsidRDefault="007B21D1" w:rsidP="007B21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7B21D1" w:rsidRDefault="007B21D1" w:rsidP="007B21D1">
      <w:pPr>
        <w:pStyle w:val="Tekstpodstawowywcity2"/>
        <w:spacing w:before="120" w:line="276" w:lineRule="auto"/>
        <w:ind w:left="0"/>
      </w:pP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Za </w:t>
      </w:r>
      <w:r>
        <w:rPr>
          <w:rFonts w:cs="Times New Roman"/>
          <w:b/>
          <w:bCs/>
          <w:szCs w:val="24"/>
        </w:rPr>
        <w:t>przyjęciem poprawki głosowało 15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Przeciw głosowało 0 radnych. 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7B21D1" w:rsidRDefault="007B21D1" w:rsidP="007B21D1">
      <w:pPr>
        <w:spacing w:before="240"/>
      </w:pP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b/>
          <w:bCs/>
          <w:szCs w:val="24"/>
        </w:rPr>
        <w:t xml:space="preserve">Poprawka nr </w:t>
      </w:r>
      <w:r>
        <w:rPr>
          <w:rFonts w:cs="Times New Roman"/>
          <w:b/>
          <w:bCs/>
          <w:szCs w:val="24"/>
        </w:rPr>
        <w:t xml:space="preserve">3 </w:t>
      </w:r>
      <w:r w:rsidRPr="00DB52F2">
        <w:rPr>
          <w:rFonts w:cs="Times New Roman"/>
          <w:szCs w:val="24"/>
        </w:rPr>
        <w:t>tj.</w:t>
      </w:r>
    </w:p>
    <w:p w:rsidR="007B21D1" w:rsidRDefault="007B21D1" w:rsidP="007B21D1">
      <w:pPr>
        <w:pStyle w:val="Tekstpodstawowywcity2"/>
        <w:autoSpaceDE w:val="0"/>
        <w:autoSpaceDN w:val="0"/>
        <w:adjustRightInd w:val="0"/>
        <w:spacing w:line="276" w:lineRule="auto"/>
        <w:ind w:left="0"/>
      </w:pPr>
      <w:r w:rsidRPr="00D62A1D">
        <w:lastRenderedPageBreak/>
        <w:t xml:space="preserve">W załączniku Nr </w:t>
      </w:r>
      <w:r>
        <w:t>9</w:t>
      </w:r>
      <w:r w:rsidRPr="00D62A1D">
        <w:t xml:space="preserve"> </w:t>
      </w:r>
      <w:r>
        <w:t>Zestawienie planowanych kwot dotacji z budżetu jednostkom sektora finansów publicznych i jednostkom spoza sektora finansów publicznych w 2025 roku</w:t>
      </w:r>
      <w:r w:rsidRPr="00D62A1D">
        <w:t xml:space="preserve"> wprowadza się następujące zmiany, które określa poniższa tabela, równocześnie zmienia się w treści uchwały</w:t>
      </w:r>
      <w:r w:rsidRPr="00C37D07">
        <w:t xml:space="preserve"> § 5 ust. 1 pkt 2 dotacje dla jednostek spoza sektora finansów publicznych  </w:t>
      </w:r>
      <w:r>
        <w:t>na kwotę</w:t>
      </w:r>
      <w:r w:rsidRPr="00C37D07">
        <w:t xml:space="preserve"> </w:t>
      </w:r>
      <w:r>
        <w:rPr>
          <w:bCs/>
        </w:rPr>
        <w:t>18 604 850,00</w:t>
      </w:r>
      <w:r w:rsidRPr="005340CD">
        <w:rPr>
          <w:b/>
        </w:rPr>
        <w:t xml:space="preserve"> </w:t>
      </w:r>
      <w:r w:rsidRPr="00C37D07">
        <w:t>zł</w:t>
      </w:r>
      <w:r>
        <w:t>:</w:t>
      </w:r>
    </w:p>
    <w:tbl>
      <w:tblPr>
        <w:tblW w:w="94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90"/>
        <w:gridCol w:w="544"/>
        <w:gridCol w:w="3686"/>
        <w:gridCol w:w="1440"/>
        <w:gridCol w:w="969"/>
        <w:gridCol w:w="1402"/>
        <w:gridCol w:w="160"/>
      </w:tblGrid>
      <w:tr w:rsidR="007B21D1" w:rsidRPr="007768E4" w:rsidTr="00D26DBB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ind w:right="38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Załącznik Nr 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do Uchwały Nr VI</w:t>
            </w:r>
            <w:r>
              <w:rPr>
                <w:rFonts w:eastAsia="Times New Roman"/>
                <w:b/>
                <w:bCs/>
                <w:szCs w:val="24"/>
              </w:rPr>
              <w:t>I</w:t>
            </w:r>
            <w:r w:rsidRPr="007768E4">
              <w:rPr>
                <w:rFonts w:eastAsia="Times New Roman"/>
                <w:b/>
                <w:bCs/>
                <w:szCs w:val="24"/>
              </w:rPr>
              <w:t>I/79/2024</w:t>
            </w:r>
          </w:p>
        </w:tc>
      </w:tr>
      <w:tr w:rsidR="007B21D1" w:rsidRPr="007768E4" w:rsidTr="00D26DBB">
        <w:trPr>
          <w:gridAfter w:val="1"/>
          <w:wAfter w:w="160" w:type="dxa"/>
          <w:trHeight w:val="31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Rady Gminy Kleszczewo</w:t>
            </w:r>
          </w:p>
        </w:tc>
      </w:tr>
      <w:tr w:rsidR="007B21D1" w:rsidRPr="007768E4" w:rsidTr="00D26DBB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 dnia 17 grudnia 2024 r.</w:t>
            </w:r>
          </w:p>
        </w:tc>
      </w:tr>
      <w:tr w:rsidR="007B21D1" w:rsidRPr="007768E4" w:rsidTr="00D26DBB">
        <w:trPr>
          <w:gridAfter w:val="1"/>
          <w:wAfter w:w="160" w:type="dxa"/>
          <w:trHeight w:val="16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gridAfter w:val="1"/>
          <w:wAfter w:w="160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gridAfter w:val="1"/>
          <w:wAfter w:w="160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gridAfter w:val="1"/>
          <w:wAfter w:w="160" w:type="dxa"/>
          <w:trHeight w:val="585"/>
        </w:trPr>
        <w:tc>
          <w:tcPr>
            <w:tcW w:w="92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Zestawienie planowanych kwot dotacji z budżetu jednostkom sektora finansów publicznych i jednostkom spoza sektora finansów publicznych w 2025 roku</w:t>
            </w:r>
          </w:p>
        </w:tc>
      </w:tr>
      <w:tr w:rsidR="007B21D1" w:rsidRPr="007768E4" w:rsidTr="00D26DBB">
        <w:trPr>
          <w:trHeight w:val="359"/>
        </w:trPr>
        <w:tc>
          <w:tcPr>
            <w:tcW w:w="92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7B21D1" w:rsidRPr="007768E4" w:rsidTr="00D26DBB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5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I. Jednostki sektora finansów publicznych</w:t>
            </w:r>
          </w:p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 xml:space="preserve">Plan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5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ind w:right="21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Gmina Swarzędz na pokrycie kosztów transportu autobusowego na odcinku od granic Gminy Swarzędz do miejscowości Tulce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7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Miasto i Gmina Kórnik na organizację transportu zbiorowego  na odcinku Krerowo-Zimin-Śródka-Krzyżowniki-Komorniki-Bylin-Kleszczewo-Bugaj-Markowice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Miasto Poznań na organizację transportu zbiorowego w ramach ZTM - linie 431,432,435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Za pobyt dzieci w przedszkolu publicznym i niepublicznym (w tym: Miasto Poznań, Gmina Swarzędz, Kórnik,  Kostrzyn, Luboń, Środa, Suchy Las i Puszczykowo)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85158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Powiat Poznański - na realizację zadania izby wytrzeźwień w 2025 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36 724,00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36 724,00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7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Miasto Poznań na  zagospodarowanie odpadów zmieszanych </w:t>
            </w:r>
            <w:r w:rsidRPr="007768E4">
              <w:rPr>
                <w:rFonts w:eastAsia="Times New Roman"/>
                <w:sz w:val="18"/>
                <w:szCs w:val="18"/>
              </w:rPr>
              <w:br/>
              <w:t xml:space="preserve">w instalacji ITPOK (Instalacja Termicznego Przekształcania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Gmina Swarzędz na odbiór i zagospodarowanie odpadów w PSZOK-u (Punkt Selektywnego Zbierania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Związek Międzygminny Schronisko dla Zwierząt na dofinansowanie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Powiat Poznański na likwidację wyrobów zawierających azbest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15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274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6 274 613,77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3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6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(GOK)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(BP)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9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12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101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86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II.  Jednostki spoza sektora finansów publicznyc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9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Artystyczno-Plastyczne PlasTyś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Publiczne przedszkole Wesoły Gawroszek w Gowarzewie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5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1 132 060,00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1 132 060,00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 (wczesne wspomaganie)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40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6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Dotacja celowa z budżetu na finansowanie lub dofinansowanie zadań zleconych do realizacji pozostałym jednostkom nie zaliczanym do sektorów finansów publicznych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Ochotnicze Straże Pożarne działające na terenie Gminy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6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otwartego konkursu ofert w zakresie działalności na rzecz dzieci i młodzieży, w tym wypoczynku dzieci i młodzieży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lastRenderedPageBreak/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60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konkursu w zakresie działalności na rzecz rodziny, macierzyństwa, rodzicielstwa, upowszechniania i ochrony praw dziecka oraz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konkursu w zakresie działalności na rzecz osób niepełnosprawnych i starszych na oraz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Wesoły Gawroszek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Pszczółka Maja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Dziennego Opiekuna dzieci do lat 3 Wesoła Zagroda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Na prowadzenie Dziennego Opiekuna dzieci do lat 3 Dinuś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odbudowę zabytków sakralnych z RPOZ -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Klub Sportowy Clescevia dotacja z zakresu sportu masowego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31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587 300,00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987 300,00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7B21D1" w:rsidRPr="007768E4" w:rsidTr="00D26DBB">
        <w:trPr>
          <w:trHeight w:val="298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18 204 850,00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7B21D1" w:rsidRPr="007768E4" w:rsidRDefault="007B21D1" w:rsidP="00D26DB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18 604 850,00</w:t>
            </w:r>
          </w:p>
        </w:tc>
        <w:tc>
          <w:tcPr>
            <w:tcW w:w="160" w:type="dxa"/>
            <w:vAlign w:val="center"/>
            <w:hideMark/>
          </w:tcPr>
          <w:p w:rsidR="007B21D1" w:rsidRPr="007768E4" w:rsidRDefault="007B21D1" w:rsidP="00D26DB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B21D1" w:rsidRDefault="007B21D1" w:rsidP="007B21D1">
      <w:pPr>
        <w:pStyle w:val="Tekstpodstawowywcity2"/>
        <w:spacing w:line="276" w:lineRule="auto"/>
        <w:ind w:left="0"/>
      </w:pP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Za </w:t>
      </w:r>
      <w:r>
        <w:rPr>
          <w:rFonts w:cs="Times New Roman"/>
          <w:b/>
          <w:bCs/>
          <w:szCs w:val="24"/>
        </w:rPr>
        <w:t>przyjęciem poprawki głosowało 14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Przeciw głosowało 1</w:t>
      </w:r>
      <w:r w:rsidRPr="00DB52F2">
        <w:rPr>
          <w:rFonts w:cs="Times New Roman"/>
          <w:b/>
          <w:bCs/>
          <w:szCs w:val="24"/>
        </w:rPr>
        <w:t xml:space="preserve"> radnych. 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b/>
          <w:bCs/>
          <w:szCs w:val="24"/>
        </w:rPr>
        <w:t xml:space="preserve">Poprawka nr </w:t>
      </w:r>
      <w:r>
        <w:rPr>
          <w:rFonts w:cs="Times New Roman"/>
          <w:b/>
          <w:bCs/>
          <w:szCs w:val="24"/>
        </w:rPr>
        <w:t xml:space="preserve">4 </w:t>
      </w:r>
      <w:r w:rsidRPr="00DB52F2">
        <w:rPr>
          <w:rFonts w:cs="Times New Roman"/>
          <w:szCs w:val="24"/>
        </w:rPr>
        <w:t>tj.</w:t>
      </w:r>
    </w:p>
    <w:p w:rsidR="007B21D1" w:rsidRDefault="007B21D1" w:rsidP="007B21D1">
      <w:pPr>
        <w:pStyle w:val="Tekstpodstawowywcity2"/>
        <w:autoSpaceDE w:val="0"/>
        <w:autoSpaceDN w:val="0"/>
        <w:adjustRightInd w:val="0"/>
        <w:spacing w:line="276" w:lineRule="auto"/>
        <w:ind w:left="0"/>
      </w:pPr>
      <w:r w:rsidRPr="00D62A1D">
        <w:t xml:space="preserve">W załączniku Nr </w:t>
      </w:r>
      <w:r>
        <w:t>12</w:t>
      </w:r>
      <w:r w:rsidRPr="00D62A1D">
        <w:t xml:space="preserve"> </w:t>
      </w:r>
      <w:r>
        <w:t xml:space="preserve">Plan dochodów i wydatków majątkowych finansowanych z Funduszu Przeciwdziałania COVID-19 w roku 2025 </w:t>
      </w:r>
      <w:r w:rsidRPr="00D62A1D">
        <w:t xml:space="preserve">wprowadza się następujące zmiany, które określa poniższa tabela, równocześnie zmienia się w treści uchwały § 1 ust. 2 pkt </w:t>
      </w:r>
      <w:r>
        <w:t>4</w:t>
      </w:r>
      <w:r w:rsidRPr="00D62A1D">
        <w:t xml:space="preserve"> </w:t>
      </w:r>
      <w:r w:rsidRPr="00885ECD">
        <w:t xml:space="preserve">środki otrzymane z Funduszu Przeciwdziałania COVID-19 </w:t>
      </w:r>
      <w:r w:rsidRPr="00D62A1D">
        <w:t>na kwotę</w:t>
      </w:r>
      <w:r>
        <w:t xml:space="preserve"> </w:t>
      </w:r>
      <w:r w:rsidRPr="00BB0D0B">
        <w:t>14 266 100,00</w:t>
      </w:r>
      <w:r w:rsidRPr="00885ECD">
        <w:t xml:space="preserve"> zł</w:t>
      </w:r>
      <w:r>
        <w:t xml:space="preserve"> oraz </w:t>
      </w:r>
      <w:r w:rsidRPr="00D62A1D">
        <w:t xml:space="preserve">§ </w:t>
      </w:r>
      <w:r>
        <w:t>2</w:t>
      </w:r>
      <w:r w:rsidRPr="00D62A1D">
        <w:t xml:space="preserve"> ust. 2 pkt </w:t>
      </w:r>
      <w:r>
        <w:t>4</w:t>
      </w:r>
      <w:r w:rsidRPr="00D62A1D">
        <w:t xml:space="preserve"> </w:t>
      </w:r>
      <w:r w:rsidRPr="001F6907">
        <w:t>wydatki finansowane ze środków Funduszu Przeciwdziałania COVID-19</w:t>
      </w:r>
      <w:r w:rsidRPr="00885ECD">
        <w:t xml:space="preserve"> </w:t>
      </w:r>
      <w:r w:rsidRPr="00D62A1D">
        <w:t>na kwotę</w:t>
      </w:r>
      <w:r>
        <w:t xml:space="preserve"> </w:t>
      </w:r>
      <w:r w:rsidRPr="00BB0D0B">
        <w:t>14 266 100,00</w:t>
      </w:r>
      <w:r w:rsidRPr="00885ECD">
        <w:t xml:space="preserve"> zł</w:t>
      </w:r>
      <w:r>
        <w:t>.:</w:t>
      </w:r>
    </w:p>
    <w:p w:rsidR="007B21D1" w:rsidRDefault="007B21D1" w:rsidP="007B21D1">
      <w:pPr>
        <w:pStyle w:val="Tekstpodstawowywcity2"/>
        <w:spacing w:before="120" w:line="276" w:lineRule="auto"/>
        <w:ind w:left="360"/>
      </w:pPr>
      <w:r w:rsidRPr="00E75F9C">
        <w:rPr>
          <w:noProof/>
        </w:rPr>
        <w:lastRenderedPageBreak/>
        <w:drawing>
          <wp:inline distT="0" distB="0" distL="0" distR="0" wp14:anchorId="18C7CD8F" wp14:editId="44259CE6">
            <wp:extent cx="5455711" cy="57962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67" cy="58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Za </w:t>
      </w:r>
      <w:r>
        <w:rPr>
          <w:rFonts w:cs="Times New Roman"/>
          <w:b/>
          <w:bCs/>
          <w:szCs w:val="24"/>
        </w:rPr>
        <w:t>przyjęciem poprawki głosowało 15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Przeciw głosowało 0</w:t>
      </w:r>
      <w:r w:rsidRPr="00DB52F2">
        <w:rPr>
          <w:rFonts w:cs="Times New Roman"/>
          <w:b/>
          <w:bCs/>
          <w:szCs w:val="24"/>
        </w:rPr>
        <w:t xml:space="preserve"> radnych. 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7B21D1" w:rsidRDefault="007B21D1" w:rsidP="007B21D1">
      <w:pPr>
        <w:spacing w:before="240"/>
        <w:rPr>
          <w:rFonts w:eastAsia="Times New Roman" w:cs="Times New Roman"/>
          <w:b/>
          <w:szCs w:val="24"/>
        </w:rPr>
      </w:pPr>
    </w:p>
    <w:p w:rsidR="007B21D1" w:rsidRDefault="007B21D1" w:rsidP="007B21D1">
      <w:pPr>
        <w:spacing w:before="240"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8g</w:t>
      </w:r>
    </w:p>
    <w:p w:rsidR="007B21D1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przystąpił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do g</w:t>
      </w:r>
      <w:r>
        <w:rPr>
          <w:rFonts w:cs="Times New Roman"/>
          <w:szCs w:val="24"/>
        </w:rPr>
        <w:t>łosowania projektu Uchwały Nr VIII</w:t>
      </w:r>
      <w:r w:rsidRPr="00DB52F2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79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DB52F2">
        <w:rPr>
          <w:rFonts w:cs="Times New Roman"/>
          <w:szCs w:val="24"/>
        </w:rPr>
        <w:t xml:space="preserve"> w sp</w:t>
      </w:r>
      <w:r>
        <w:rPr>
          <w:rFonts w:cs="Times New Roman"/>
          <w:szCs w:val="24"/>
        </w:rPr>
        <w:t>rawie uchwały budżetowej na 2025</w:t>
      </w:r>
      <w:r w:rsidRPr="00DB52F2">
        <w:rPr>
          <w:rFonts w:cs="Times New Roman"/>
          <w:szCs w:val="24"/>
        </w:rPr>
        <w:t xml:space="preserve"> rok.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Przeciw głosowało 0 radnych. 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7B21D1" w:rsidRPr="00DB52F2" w:rsidRDefault="007B21D1" w:rsidP="007B21D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0F6036" w:rsidRDefault="007B21D1" w:rsidP="007B21D1">
      <w:pPr>
        <w:spacing w:after="0"/>
      </w:pPr>
      <w:r>
        <w:rPr>
          <w:rFonts w:cs="Times New Roman"/>
          <w:szCs w:val="24"/>
        </w:rPr>
        <w:t>Uchwała Nr VIII/79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DB52F2">
        <w:rPr>
          <w:rFonts w:cs="Times New Roman"/>
          <w:szCs w:val="24"/>
        </w:rPr>
        <w:t xml:space="preserve"> została podjęta i stanowi załącznik do protokołu</w:t>
      </w:r>
      <w:r w:rsidR="00D26DBB">
        <w:rPr>
          <w:rFonts w:cs="Times New Roman"/>
          <w:szCs w:val="24"/>
        </w:rPr>
        <w:t>.</w:t>
      </w:r>
    </w:p>
    <w:p w:rsidR="000F6036" w:rsidRDefault="000F6036" w:rsidP="007B21D1">
      <w:pPr>
        <w:spacing w:after="0"/>
      </w:pPr>
    </w:p>
    <w:p w:rsidR="00D26DBB" w:rsidRDefault="00D26DBB" w:rsidP="00D26DBB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 w:rsidR="00387BB1">
        <w:rPr>
          <w:rFonts w:eastAsia="Times New Roman" w:cs="Times New Roman"/>
          <w:b/>
          <w:szCs w:val="24"/>
        </w:rPr>
        <w:t>9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D26DBB" w:rsidRDefault="00D26DBB" w:rsidP="007B21D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11610">
        <w:rPr>
          <w:rFonts w:cs="Times New Roman"/>
          <w:szCs w:val="24"/>
        </w:rPr>
        <w:t xml:space="preserve">Projekt Uchwały Nr </w:t>
      </w:r>
      <w:r>
        <w:rPr>
          <w:rFonts w:cs="Times New Roman"/>
          <w:szCs w:val="24"/>
        </w:rPr>
        <w:t>VIII/80</w:t>
      </w:r>
      <w:r w:rsidRPr="0061161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 w:rsidRPr="00D26DBB">
        <w:rPr>
          <w:rFonts w:cs="Times New Roman"/>
          <w:szCs w:val="24"/>
        </w:rPr>
        <w:t>zatwierdzenia planów pracy komisji Rady Gminy Kleszczewo na I półrocze 2025 r.</w:t>
      </w:r>
      <w:r>
        <w:rPr>
          <w:rFonts w:cs="Times New Roman"/>
          <w:szCs w:val="24"/>
        </w:rPr>
        <w:t xml:space="preserve"> przedstawiła Pani Przewodnicząca i poprosiła Przewodniczących poszczególnych Komisji o przedstawienie szczegółowych planów pracy.</w:t>
      </w:r>
    </w:p>
    <w:p w:rsidR="00D26DBB" w:rsidRDefault="00D26DBB" w:rsidP="007B21D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Radna Agnieszka Piskorska przestawiła plan pracy Komisji Finansowo - Gospodarczej. Plan pracy przedstawia się następująco:</w:t>
      </w:r>
    </w:p>
    <w:p w:rsidR="00D26DBB" w:rsidRDefault="00D26DBB" w:rsidP="003C73AE">
      <w:pPr>
        <w:spacing w:after="0"/>
        <w:ind w:left="567" w:hanging="425"/>
      </w:pPr>
      <w:r>
        <w:t>Styczeń:</w:t>
      </w:r>
    </w:p>
    <w:p w:rsidR="00D26DBB" w:rsidRDefault="00D26DBB" w:rsidP="003C73AE">
      <w:pPr>
        <w:spacing w:after="0"/>
        <w:ind w:left="567" w:hanging="425"/>
      </w:pPr>
      <w:r>
        <w:t>1.</w:t>
      </w:r>
      <w:r>
        <w:tab/>
        <w:t>Działalność Schroniska w Skałowie – komisja wyjazdowa</w:t>
      </w:r>
    </w:p>
    <w:p w:rsidR="00D26DBB" w:rsidRDefault="00D26DBB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D26DBB" w:rsidRDefault="00D26DBB" w:rsidP="003C73AE">
      <w:pPr>
        <w:spacing w:after="0"/>
        <w:ind w:left="567" w:hanging="425"/>
      </w:pPr>
      <w:r>
        <w:t>Luty</w:t>
      </w:r>
    </w:p>
    <w:p w:rsidR="00D26DBB" w:rsidRDefault="00D26DBB" w:rsidP="003C73AE">
      <w:pPr>
        <w:spacing w:after="0"/>
        <w:ind w:left="567" w:hanging="425"/>
      </w:pPr>
      <w:r>
        <w:t>1.</w:t>
      </w:r>
      <w:r>
        <w:tab/>
        <w:t>Komunikacja na terenie gminy</w:t>
      </w:r>
    </w:p>
    <w:p w:rsidR="00D26DBB" w:rsidRDefault="00D26DBB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D26DBB" w:rsidRDefault="003C73AE" w:rsidP="003C73AE">
      <w:pPr>
        <w:spacing w:after="0"/>
        <w:ind w:left="567" w:hanging="425"/>
      </w:pPr>
      <w:r>
        <w:t>Marzec</w:t>
      </w:r>
    </w:p>
    <w:p w:rsidR="00D26DBB" w:rsidRDefault="00D26DBB" w:rsidP="003C73AE">
      <w:pPr>
        <w:spacing w:after="0"/>
        <w:ind w:left="567" w:hanging="425"/>
      </w:pPr>
      <w:r>
        <w:t>1.</w:t>
      </w:r>
      <w:r>
        <w:tab/>
        <w:t>Działalność GOKiS w 2024 r. Akcja Zima 2024 4. Plany na 2025 rok</w:t>
      </w:r>
    </w:p>
    <w:p w:rsidR="00D26DBB" w:rsidRDefault="00D26DBB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D26DBB" w:rsidRDefault="00D26DBB" w:rsidP="003C73AE">
      <w:pPr>
        <w:spacing w:after="0"/>
        <w:ind w:left="567" w:hanging="425"/>
      </w:pPr>
      <w:r>
        <w:t>Kwiecień</w:t>
      </w:r>
    </w:p>
    <w:p w:rsidR="00D26DBB" w:rsidRDefault="00D26DBB" w:rsidP="003C73AE">
      <w:pPr>
        <w:spacing w:after="0"/>
        <w:ind w:left="567" w:hanging="425"/>
      </w:pPr>
      <w:r>
        <w:t>1.</w:t>
      </w:r>
      <w:r>
        <w:tab/>
        <w:t>Finanse Zespołów Szkół (szkoła + przedszkole)</w:t>
      </w:r>
    </w:p>
    <w:p w:rsidR="00D26DBB" w:rsidRDefault="00D26DBB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D26DBB" w:rsidRDefault="00D26DBB" w:rsidP="003C73AE">
      <w:pPr>
        <w:spacing w:after="0"/>
        <w:ind w:left="567" w:hanging="425"/>
      </w:pPr>
      <w:r>
        <w:t>Maj</w:t>
      </w:r>
    </w:p>
    <w:p w:rsidR="00D26DBB" w:rsidRDefault="00D26DBB" w:rsidP="003C73AE">
      <w:pPr>
        <w:spacing w:after="0"/>
        <w:ind w:left="567" w:hanging="425"/>
      </w:pPr>
      <w:r>
        <w:t>1.</w:t>
      </w:r>
      <w:r>
        <w:tab/>
        <w:t xml:space="preserve">Gospodarka odpadami w Gminie Kleszczewo </w:t>
      </w:r>
    </w:p>
    <w:p w:rsidR="00D26DBB" w:rsidRDefault="00D26DBB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D26DBB" w:rsidRDefault="00D26DBB" w:rsidP="003C73AE">
      <w:pPr>
        <w:spacing w:after="0"/>
        <w:ind w:left="567" w:hanging="425"/>
      </w:pPr>
      <w:r>
        <w:t>Czerwiec</w:t>
      </w:r>
    </w:p>
    <w:p w:rsidR="00D26DBB" w:rsidRDefault="00D26DBB" w:rsidP="003C73AE">
      <w:pPr>
        <w:spacing w:after="0"/>
        <w:ind w:left="567" w:hanging="425"/>
      </w:pPr>
      <w:r>
        <w:t>1.</w:t>
      </w:r>
      <w:r>
        <w:tab/>
        <w:t xml:space="preserve">Omówienie wykonania budżetu za 2024 r. </w:t>
      </w:r>
    </w:p>
    <w:p w:rsidR="00D26DBB" w:rsidRPr="00D26DBB" w:rsidRDefault="00D26DBB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D26DBB" w:rsidRDefault="00D26DBB" w:rsidP="007B21D1">
      <w:pPr>
        <w:spacing w:after="0"/>
      </w:pPr>
      <w:r>
        <w:tab/>
        <w:t xml:space="preserve">Plan pracy Komisji </w:t>
      </w:r>
      <w:r w:rsidR="003C73AE">
        <w:t>Oświaty Kultury i Sportu przedstawiła Radny Sławomir Janik. Plan pracy przedstawia się następująco:</w:t>
      </w:r>
    </w:p>
    <w:p w:rsidR="003C73AE" w:rsidRDefault="003C73AE" w:rsidP="003C73AE">
      <w:pPr>
        <w:spacing w:after="0"/>
        <w:ind w:left="567" w:hanging="425"/>
      </w:pPr>
      <w:r>
        <w:t>Styczeń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Działalność Schroniska w Skałowie – komisja wyjazdowa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Luty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Komunikacja na terenie gminy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Marzec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Działalność GOKiS w 2024 r. Akcja Zima 2024 r. Plany na 2025 rok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Kwiecień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Zdrowie psychiczne dzieci i młodzieży. Omówienie stanu psychicznego z dyrekcją szkół i kierownikiem OPS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Maj</w:t>
      </w:r>
    </w:p>
    <w:p w:rsidR="003C73AE" w:rsidRDefault="003C73AE" w:rsidP="003C73AE">
      <w:pPr>
        <w:spacing w:after="0"/>
        <w:ind w:left="567" w:hanging="425"/>
      </w:pPr>
      <w:r>
        <w:lastRenderedPageBreak/>
        <w:t>1.</w:t>
      </w:r>
      <w:r>
        <w:tab/>
        <w:t>Sprawozdanie z działalności szkół, funkcjonowanie świetlic szkolnych i zajęć pozalekcyjnych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Czerwiec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 xml:space="preserve">Omówienie wykonania budżetu za 2024 r. </w:t>
      </w:r>
    </w:p>
    <w:p w:rsidR="003C73AE" w:rsidRPr="00D26DBB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D26DBB" w:rsidRDefault="003C73AE" w:rsidP="007B21D1">
      <w:pPr>
        <w:spacing w:after="0"/>
      </w:pPr>
      <w:r>
        <w:tab/>
        <w:t>Radny Paweł Nowak przedstawił plan pracy Komisji Rolnictwa i Ochrony Środowiska. Plan pracy przedstawia się następująco:</w:t>
      </w:r>
    </w:p>
    <w:p w:rsidR="003C73AE" w:rsidRDefault="003C73AE" w:rsidP="003C73AE">
      <w:pPr>
        <w:spacing w:after="0"/>
        <w:ind w:left="567" w:hanging="425"/>
      </w:pPr>
      <w:r>
        <w:t>Styczeń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Działalność Schroniska w Skałowie – komisja wyjazdowa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Luty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Komunikacja na terenie gminy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Marzec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Działalność Państwowej Inspekcji Weterynaryjnej w Poznaniu (ptasia Grypa, ASF)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Kwiecień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>Działalność ARiMR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 xml:space="preserve">Sprawy bieżące </w:t>
      </w:r>
    </w:p>
    <w:p w:rsidR="003C73AE" w:rsidRDefault="003C73AE" w:rsidP="003C73AE">
      <w:pPr>
        <w:spacing w:after="0"/>
        <w:ind w:left="567" w:hanging="425"/>
      </w:pPr>
      <w:r>
        <w:t>Maj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 xml:space="preserve">Gospodarka odpadami w Gminie Kleszczewo 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3C73AE">
      <w:pPr>
        <w:spacing w:after="0"/>
        <w:ind w:left="567" w:hanging="425"/>
      </w:pPr>
      <w:r>
        <w:t>Czerwiec</w:t>
      </w:r>
    </w:p>
    <w:p w:rsidR="003C73AE" w:rsidRDefault="003C73AE" w:rsidP="003C73AE">
      <w:pPr>
        <w:spacing w:after="0"/>
        <w:ind w:left="567" w:hanging="425"/>
      </w:pPr>
      <w:r>
        <w:t>1.</w:t>
      </w:r>
      <w:r>
        <w:tab/>
        <w:t xml:space="preserve">Omówienie wykonania budżetu za 2024 r. </w:t>
      </w:r>
    </w:p>
    <w:p w:rsidR="003C73AE" w:rsidRDefault="003C73AE" w:rsidP="003C73AE">
      <w:pPr>
        <w:spacing w:after="0"/>
        <w:ind w:left="567" w:hanging="425"/>
      </w:pPr>
      <w:r>
        <w:t>2.</w:t>
      </w:r>
      <w:r>
        <w:tab/>
        <w:t>Sprawy bieżące</w:t>
      </w:r>
    </w:p>
    <w:p w:rsidR="003C73AE" w:rsidRDefault="003C73AE" w:rsidP="007B21D1">
      <w:pPr>
        <w:spacing w:after="0"/>
      </w:pPr>
    </w:p>
    <w:p w:rsidR="00387BB1" w:rsidRDefault="00387BB1" w:rsidP="00387BB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>
        <w:t xml:space="preserve">Radni nie mieli uwag do przedstawionych planów pracy w związku z czym </w:t>
      </w: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przystąpił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do g</w:t>
      </w:r>
      <w:r>
        <w:rPr>
          <w:rFonts w:cs="Times New Roman"/>
          <w:szCs w:val="24"/>
        </w:rPr>
        <w:t>łosowania projektu Uchwały Nr VIII</w:t>
      </w:r>
      <w:r w:rsidRPr="00DB52F2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80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DB52F2">
        <w:rPr>
          <w:rFonts w:cs="Times New Roman"/>
          <w:szCs w:val="24"/>
        </w:rPr>
        <w:t xml:space="preserve"> w sp</w:t>
      </w:r>
      <w:r>
        <w:rPr>
          <w:rFonts w:cs="Times New Roman"/>
          <w:szCs w:val="24"/>
        </w:rPr>
        <w:t xml:space="preserve">rawie </w:t>
      </w:r>
      <w:r w:rsidRPr="00D26DBB">
        <w:rPr>
          <w:rFonts w:cs="Times New Roman"/>
          <w:szCs w:val="24"/>
        </w:rPr>
        <w:t>zatwierdzenia planów pracy komisji Rady Gminy Kleszczewo na I półrocze 2025 r.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Przeciw głosowało 0 radnych. 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387BB1" w:rsidRDefault="00387BB1" w:rsidP="00387BB1">
      <w:pPr>
        <w:spacing w:after="0"/>
      </w:pPr>
      <w:r>
        <w:rPr>
          <w:rFonts w:cs="Times New Roman"/>
          <w:szCs w:val="24"/>
        </w:rPr>
        <w:t>Uchwała Nr VIII/80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DB52F2">
        <w:rPr>
          <w:rFonts w:cs="Times New Roman"/>
          <w:szCs w:val="24"/>
        </w:rPr>
        <w:t xml:space="preserve"> została podjęta i stanowi załącznik do protokołu</w:t>
      </w:r>
      <w:r>
        <w:rPr>
          <w:rFonts w:cs="Times New Roman"/>
          <w:szCs w:val="24"/>
        </w:rPr>
        <w:t>.</w:t>
      </w:r>
    </w:p>
    <w:p w:rsidR="003C73AE" w:rsidRDefault="003C73AE" w:rsidP="007B21D1">
      <w:pPr>
        <w:spacing w:after="0"/>
      </w:pPr>
    </w:p>
    <w:p w:rsidR="00387BB1" w:rsidRDefault="00387BB1" w:rsidP="00387BB1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10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387BB1" w:rsidRDefault="00387BB1" w:rsidP="00387BB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11610">
        <w:rPr>
          <w:rFonts w:cs="Times New Roman"/>
          <w:szCs w:val="24"/>
        </w:rPr>
        <w:t xml:space="preserve">Projekt Uchwały Nr </w:t>
      </w:r>
      <w:r>
        <w:rPr>
          <w:rFonts w:cs="Times New Roman"/>
          <w:szCs w:val="24"/>
        </w:rPr>
        <w:t>VIII/81</w:t>
      </w:r>
      <w:r w:rsidRPr="00611610">
        <w:rPr>
          <w:rFonts w:cs="Times New Roman"/>
          <w:szCs w:val="24"/>
        </w:rPr>
        <w:t>/2024 w sprawie</w:t>
      </w:r>
      <w:r>
        <w:rPr>
          <w:rFonts w:cs="Times New Roman"/>
          <w:szCs w:val="24"/>
        </w:rPr>
        <w:t xml:space="preserve"> </w:t>
      </w:r>
      <w:r w:rsidRPr="00387BB1">
        <w:rPr>
          <w:rFonts w:cs="Times New Roman"/>
          <w:szCs w:val="24"/>
        </w:rPr>
        <w:t>uchwalenia planu pracy Rady Gminy Kleszczewo na I półrocze 2025 r.</w:t>
      </w:r>
      <w:r>
        <w:rPr>
          <w:rFonts w:cs="Times New Roman"/>
          <w:szCs w:val="24"/>
        </w:rPr>
        <w:t xml:space="preserve"> przedstawiła Pani Przewodnicząca. Plan pracy przedstawia się następująco:</w:t>
      </w:r>
    </w:p>
    <w:p w:rsidR="00387BB1" w:rsidRDefault="00387BB1" w:rsidP="00387BB1">
      <w:pPr>
        <w:spacing w:after="0"/>
        <w:ind w:left="567" w:hanging="425"/>
      </w:pPr>
      <w:r>
        <w:t>Styczeń</w:t>
      </w:r>
    </w:p>
    <w:p w:rsidR="00387BB1" w:rsidRDefault="00387BB1" w:rsidP="00387BB1">
      <w:pPr>
        <w:spacing w:after="0"/>
        <w:ind w:left="567" w:hanging="425"/>
      </w:pPr>
      <w:r>
        <w:t>1.</w:t>
      </w:r>
      <w:r>
        <w:tab/>
        <w:t>Działalność Schroniska w Skałowie – komisja wyjazdowa</w:t>
      </w:r>
    </w:p>
    <w:p w:rsidR="00387BB1" w:rsidRDefault="00387BB1" w:rsidP="00387BB1">
      <w:pPr>
        <w:spacing w:after="0"/>
        <w:ind w:left="567" w:hanging="425"/>
      </w:pPr>
      <w:r>
        <w:lastRenderedPageBreak/>
        <w:t>2.</w:t>
      </w:r>
      <w:r>
        <w:tab/>
        <w:t>Sprawy bieżące wynikające z działalności Gminy</w:t>
      </w:r>
    </w:p>
    <w:p w:rsidR="00387BB1" w:rsidRDefault="00387BB1" w:rsidP="00387BB1">
      <w:pPr>
        <w:spacing w:after="0"/>
        <w:ind w:left="567" w:hanging="425"/>
      </w:pPr>
      <w:r>
        <w:t>Luty</w:t>
      </w:r>
    </w:p>
    <w:p w:rsidR="00387BB1" w:rsidRDefault="00387BB1" w:rsidP="00387BB1">
      <w:pPr>
        <w:spacing w:after="0"/>
        <w:ind w:left="567" w:hanging="425"/>
      </w:pPr>
      <w:r>
        <w:t>1.</w:t>
      </w:r>
      <w:r>
        <w:tab/>
        <w:t>Komunikacja na terenie gminy</w:t>
      </w:r>
    </w:p>
    <w:p w:rsidR="00387BB1" w:rsidRDefault="00387BB1" w:rsidP="00387BB1">
      <w:pPr>
        <w:spacing w:after="0"/>
        <w:ind w:left="567" w:hanging="425"/>
      </w:pPr>
      <w:r>
        <w:t>2.</w:t>
      </w:r>
      <w:r>
        <w:tab/>
        <w:t>Sprawy bieżące wynikające z działalności Gminy</w:t>
      </w:r>
    </w:p>
    <w:p w:rsidR="00387BB1" w:rsidRDefault="00387BB1" w:rsidP="00387BB1">
      <w:pPr>
        <w:spacing w:after="0"/>
        <w:ind w:left="567" w:hanging="425"/>
      </w:pPr>
      <w:r>
        <w:t>Marzec</w:t>
      </w:r>
      <w:r>
        <w:tab/>
      </w:r>
    </w:p>
    <w:p w:rsidR="00387BB1" w:rsidRDefault="00387BB1" w:rsidP="00387BB1">
      <w:pPr>
        <w:spacing w:after="0"/>
        <w:ind w:left="567" w:hanging="425"/>
      </w:pPr>
      <w:r>
        <w:t>1.</w:t>
      </w:r>
      <w:r>
        <w:tab/>
        <w:t>Działalność GOKiS w 2024 r. Akcja Zima 2024 r. Plany na 2025 rok</w:t>
      </w:r>
    </w:p>
    <w:p w:rsidR="00387BB1" w:rsidRDefault="00387BB1" w:rsidP="00387BB1">
      <w:pPr>
        <w:spacing w:after="0"/>
        <w:ind w:left="567" w:hanging="425"/>
      </w:pPr>
      <w:r>
        <w:t>2.</w:t>
      </w:r>
      <w:r>
        <w:tab/>
        <w:t>Sprawy bieżące wynikające z działalności Gminy</w:t>
      </w:r>
    </w:p>
    <w:p w:rsidR="00387BB1" w:rsidRDefault="00387BB1" w:rsidP="00387BB1">
      <w:pPr>
        <w:spacing w:after="0"/>
        <w:ind w:left="567" w:hanging="425"/>
      </w:pPr>
      <w:r>
        <w:t>Kwiecień</w:t>
      </w:r>
    </w:p>
    <w:p w:rsidR="00387BB1" w:rsidRDefault="00387BB1" w:rsidP="00387BB1">
      <w:pPr>
        <w:spacing w:after="0"/>
        <w:ind w:left="567" w:hanging="425"/>
      </w:pPr>
      <w:r>
        <w:t>1.</w:t>
      </w:r>
      <w:r>
        <w:tab/>
        <w:t xml:space="preserve">Zdrowie psychiczne dzieci i młodzieży. Omówienie działań podejmowanych przez placówki oświatowe w tym zakresie. </w:t>
      </w:r>
    </w:p>
    <w:p w:rsidR="00387BB1" w:rsidRDefault="00387BB1" w:rsidP="00387BB1">
      <w:pPr>
        <w:spacing w:after="0"/>
        <w:ind w:left="567" w:hanging="425"/>
      </w:pPr>
      <w:r>
        <w:t>2.</w:t>
      </w:r>
      <w:r>
        <w:tab/>
        <w:t xml:space="preserve">Koszty funkcjonowania placówek oświatowych </w:t>
      </w:r>
    </w:p>
    <w:p w:rsidR="00387BB1" w:rsidRDefault="00387BB1" w:rsidP="00387BB1">
      <w:pPr>
        <w:spacing w:after="0"/>
        <w:ind w:left="567" w:hanging="425"/>
      </w:pPr>
      <w:r>
        <w:t>3.</w:t>
      </w:r>
      <w:r>
        <w:tab/>
        <w:t>Sprawy bieżące wynikające z działalności Gminy</w:t>
      </w:r>
    </w:p>
    <w:p w:rsidR="00387BB1" w:rsidRDefault="00387BB1" w:rsidP="00387BB1">
      <w:pPr>
        <w:spacing w:after="0"/>
        <w:ind w:left="567" w:hanging="425"/>
      </w:pPr>
      <w:r>
        <w:t>Maj</w:t>
      </w:r>
    </w:p>
    <w:p w:rsidR="00387BB1" w:rsidRDefault="00387BB1" w:rsidP="00387BB1">
      <w:pPr>
        <w:spacing w:after="0"/>
        <w:ind w:left="567" w:hanging="425"/>
      </w:pPr>
      <w:r>
        <w:t>1.</w:t>
      </w:r>
      <w:r>
        <w:tab/>
        <w:t>Gospodarka odpadami na terenie Gminy</w:t>
      </w:r>
    </w:p>
    <w:p w:rsidR="00387BB1" w:rsidRDefault="00387BB1" w:rsidP="00387BB1">
      <w:pPr>
        <w:spacing w:after="0"/>
        <w:ind w:left="567" w:hanging="425"/>
      </w:pPr>
      <w:r>
        <w:t>2.</w:t>
      </w:r>
      <w:r>
        <w:tab/>
        <w:t>Sprawy bieżące wynikające z działalności Gminy</w:t>
      </w:r>
    </w:p>
    <w:p w:rsidR="00387BB1" w:rsidRDefault="00387BB1" w:rsidP="00387BB1">
      <w:pPr>
        <w:spacing w:after="0"/>
        <w:ind w:left="567" w:hanging="425"/>
      </w:pPr>
      <w:r>
        <w:t>Czerwiec</w:t>
      </w:r>
    </w:p>
    <w:p w:rsidR="00387BB1" w:rsidRDefault="00387BB1" w:rsidP="00387BB1">
      <w:pPr>
        <w:spacing w:after="0"/>
        <w:ind w:left="567" w:hanging="425"/>
      </w:pPr>
      <w:r>
        <w:t>1.</w:t>
      </w:r>
      <w:r>
        <w:tab/>
        <w:t xml:space="preserve">Omówienie wykonania budżetu za 2024 r. </w:t>
      </w:r>
    </w:p>
    <w:p w:rsidR="00387BB1" w:rsidRPr="00387BB1" w:rsidRDefault="00387BB1" w:rsidP="00387BB1">
      <w:pPr>
        <w:spacing w:after="0"/>
        <w:ind w:left="567" w:hanging="425"/>
      </w:pPr>
      <w:r>
        <w:t>2.</w:t>
      </w:r>
      <w:r>
        <w:tab/>
        <w:t>Sprawy bieżące wynikające z działalności Gminy</w:t>
      </w:r>
    </w:p>
    <w:p w:rsidR="00387BB1" w:rsidRPr="00387BB1" w:rsidRDefault="00387BB1" w:rsidP="007B21D1">
      <w:pPr>
        <w:spacing w:after="0"/>
      </w:pPr>
    </w:p>
    <w:p w:rsidR="00387BB1" w:rsidRDefault="00387BB1" w:rsidP="00387BB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  <w:r>
        <w:t xml:space="preserve">W związku z brakiem uwag do przedstawionego planu pracy </w:t>
      </w: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przystąpił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do g</w:t>
      </w:r>
      <w:r>
        <w:rPr>
          <w:rFonts w:cs="Times New Roman"/>
          <w:szCs w:val="24"/>
        </w:rPr>
        <w:t>łosowania projektu Uchwały Nr VIII</w:t>
      </w:r>
      <w:r w:rsidRPr="00DB52F2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81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DB52F2">
        <w:rPr>
          <w:rFonts w:cs="Times New Roman"/>
          <w:szCs w:val="24"/>
        </w:rPr>
        <w:t xml:space="preserve"> w sp</w:t>
      </w:r>
      <w:r>
        <w:rPr>
          <w:rFonts w:cs="Times New Roman"/>
          <w:szCs w:val="24"/>
        </w:rPr>
        <w:t xml:space="preserve">rawie </w:t>
      </w:r>
      <w:r w:rsidRPr="00387BB1">
        <w:rPr>
          <w:rFonts w:cs="Times New Roman"/>
          <w:szCs w:val="24"/>
        </w:rPr>
        <w:t>uchwalenia planu pracy Rady Gminy Kleszczewo na I półrocze 2025 r.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Przeciw głosowało 0 radnych. 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387BB1" w:rsidRPr="00DB52F2" w:rsidRDefault="00387BB1" w:rsidP="00387BB1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387BB1" w:rsidRDefault="00387BB1" w:rsidP="00387BB1">
      <w:pPr>
        <w:spacing w:after="0"/>
      </w:pPr>
      <w:r>
        <w:rPr>
          <w:rFonts w:cs="Times New Roman"/>
          <w:szCs w:val="24"/>
        </w:rPr>
        <w:t>Uchwała Nr VIII/81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DB52F2">
        <w:rPr>
          <w:rFonts w:cs="Times New Roman"/>
          <w:szCs w:val="24"/>
        </w:rPr>
        <w:t xml:space="preserve"> została podjęta i stanowi załącznik do protokołu</w:t>
      </w:r>
      <w:r>
        <w:rPr>
          <w:rFonts w:cs="Times New Roman"/>
          <w:szCs w:val="24"/>
        </w:rPr>
        <w:t>.</w:t>
      </w:r>
    </w:p>
    <w:p w:rsidR="00387BB1" w:rsidRDefault="00387BB1" w:rsidP="007B21D1">
      <w:pPr>
        <w:spacing w:after="0"/>
      </w:pPr>
    </w:p>
    <w:p w:rsidR="00387BB1" w:rsidRDefault="00387BB1" w:rsidP="00387BB1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11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387BB1" w:rsidRDefault="00387BB1" w:rsidP="00387BB1">
      <w:pPr>
        <w:spacing w:after="0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ab/>
      </w:r>
      <w:r w:rsidRPr="00611610">
        <w:rPr>
          <w:rFonts w:cs="Times New Roman"/>
          <w:szCs w:val="24"/>
        </w:rPr>
        <w:t xml:space="preserve">Projekt Uchwały Nr </w:t>
      </w:r>
      <w:r>
        <w:rPr>
          <w:rFonts w:cs="Times New Roman"/>
          <w:szCs w:val="24"/>
        </w:rPr>
        <w:t>VIII/82</w:t>
      </w:r>
      <w:r w:rsidRPr="00611610">
        <w:rPr>
          <w:rFonts w:cs="Times New Roman"/>
          <w:szCs w:val="24"/>
        </w:rPr>
        <w:t>/2024 w sprawie</w:t>
      </w:r>
      <w:r w:rsidRPr="00387BB1">
        <w:rPr>
          <w:rFonts w:ascii="Calibri" w:eastAsia="Calibri" w:hAnsi="Calibri" w:cs="Times New Roman"/>
          <w:bCs/>
          <w:sz w:val="26"/>
          <w:szCs w:val="26"/>
          <w:lang w:eastAsia="en-US"/>
        </w:rPr>
        <w:t xml:space="preserve"> </w:t>
      </w:r>
      <w:r w:rsidRPr="00387BB1">
        <w:rPr>
          <w:rFonts w:cs="Times New Roman"/>
          <w:bCs/>
          <w:szCs w:val="24"/>
        </w:rPr>
        <w:t>wyrażenia zgody na najem lokalu w trybie bezprzetargowym na okres 3 lat w budynku użytkowym o powierzchni 55,44 m</w:t>
      </w:r>
      <w:r w:rsidRPr="00387BB1">
        <w:rPr>
          <w:rFonts w:cs="Times New Roman"/>
          <w:bCs/>
          <w:szCs w:val="24"/>
          <w:vertAlign w:val="superscript"/>
        </w:rPr>
        <w:t>2</w:t>
      </w:r>
      <w:r w:rsidRPr="00387BB1">
        <w:rPr>
          <w:rFonts w:cs="Times New Roman"/>
          <w:bCs/>
          <w:szCs w:val="24"/>
        </w:rPr>
        <w:t xml:space="preserve">, </w:t>
      </w:r>
      <w:r w:rsidRPr="00387BB1">
        <w:rPr>
          <w:rFonts w:cs="Times New Roman"/>
          <w:szCs w:val="24"/>
        </w:rPr>
        <w:t xml:space="preserve">położonego w miejscowości Tulce </w:t>
      </w:r>
      <w:r w:rsidRPr="00387BB1">
        <w:rPr>
          <w:rFonts w:cs="Times New Roman"/>
          <w:bCs/>
          <w:szCs w:val="24"/>
        </w:rPr>
        <w:t>stanowiącego własność Gminy Kleszczewo</w:t>
      </w:r>
      <w:r>
        <w:rPr>
          <w:rFonts w:cs="Times New Roman"/>
          <w:bCs/>
          <w:szCs w:val="24"/>
        </w:rPr>
        <w:t xml:space="preserve"> przedstawiła Pani Sekretarz. Projekt Uchwały był szczegółowo omawiany podczas posiedzenia Komisji.</w:t>
      </w:r>
    </w:p>
    <w:p w:rsidR="00387BB1" w:rsidRPr="006A5DBF" w:rsidRDefault="00387BB1" w:rsidP="00387BB1">
      <w:pPr>
        <w:spacing w:after="0"/>
        <w:ind w:firstLine="708"/>
        <w:rPr>
          <w:rFonts w:eastAsia="Times New Roman"/>
          <w:szCs w:val="24"/>
        </w:rPr>
      </w:pPr>
      <w:r w:rsidRPr="006A5DBF">
        <w:rPr>
          <w:rFonts w:eastAsia="Times New Roman"/>
          <w:szCs w:val="24"/>
        </w:rPr>
        <w:t xml:space="preserve">Dotychczasowy najemca </w:t>
      </w:r>
      <w:r w:rsidRPr="006A5DBF">
        <w:rPr>
          <w:szCs w:val="24"/>
        </w:rPr>
        <w:t xml:space="preserve">lokalu użytkowego </w:t>
      </w:r>
      <w:r w:rsidRPr="006A5DBF">
        <w:rPr>
          <w:bCs/>
          <w:szCs w:val="24"/>
        </w:rPr>
        <w:t>o powierzchni 55,44 m</w:t>
      </w:r>
      <w:r w:rsidRPr="006A5DBF">
        <w:rPr>
          <w:bCs/>
          <w:szCs w:val="24"/>
          <w:vertAlign w:val="superscript"/>
        </w:rPr>
        <w:t>2</w:t>
      </w:r>
      <w:r w:rsidRPr="006A5DBF">
        <w:rPr>
          <w:szCs w:val="24"/>
        </w:rPr>
        <w:t>, stanowiącego własność Gminy Kleszczewo, położonego w miejscowości Tulce przy ulicy Poznańskiej 21</w:t>
      </w:r>
      <w:r>
        <w:rPr>
          <w:szCs w:val="24"/>
        </w:rPr>
        <w:t>,</w:t>
      </w:r>
      <w:r w:rsidRPr="006A5DBF">
        <w:rPr>
          <w:szCs w:val="24"/>
        </w:rPr>
        <w:t xml:space="preserve"> wykorzystywanego dotychczas na punkt apteczny, a wziętego w najem na podstawie umowy z dnia 12 grudnia 2019 r., </w:t>
      </w:r>
      <w:r w:rsidRPr="006A5DBF">
        <w:rPr>
          <w:rFonts w:eastAsia="Times New Roman"/>
          <w:szCs w:val="24"/>
        </w:rPr>
        <w:t xml:space="preserve">zwrócił się do Wójta Gminy Kleszczewo z wnioskiem </w:t>
      </w:r>
      <w:r>
        <w:rPr>
          <w:rFonts w:eastAsia="Times New Roman"/>
          <w:szCs w:val="24"/>
        </w:rPr>
        <w:t>o </w:t>
      </w:r>
      <w:r w:rsidRPr="006A5DBF">
        <w:rPr>
          <w:rFonts w:eastAsia="Times New Roman"/>
          <w:szCs w:val="24"/>
        </w:rPr>
        <w:t>przedłużenie umowy najmu z przeznaczeniem na ten sam cel.</w:t>
      </w:r>
    </w:p>
    <w:p w:rsidR="0009007D" w:rsidRDefault="00387BB1" w:rsidP="0009007D">
      <w:pPr>
        <w:spacing w:after="0"/>
      </w:pPr>
      <w:r w:rsidRPr="00387BB1">
        <w:t>Na podstawie art. 18 ust. 2 pkt 9 lit. a ustawy z dnia 8 marca 1990 r. o samorządzie gminnym oraz art. 37 ust 4 ustawy z dnia 21 sierpnia 1997 r. o gospodarce nieruchomościami do zawarcia kolejnej, następującej po sobie umowy najmu tego samego lokalu, wchodzącego w skład nieruchomości będących własnością Gminy Kleszczewo wymagana jest zgody rady gminy.</w:t>
      </w:r>
    </w:p>
    <w:p w:rsidR="0009007D" w:rsidRDefault="0009007D" w:rsidP="0009007D">
      <w:pPr>
        <w:spacing w:after="0"/>
      </w:pPr>
      <w:r w:rsidRPr="006A5DBF">
        <w:rPr>
          <w:rFonts w:eastAsia="Times New Roman"/>
        </w:rPr>
        <w:lastRenderedPageBreak/>
        <w:t xml:space="preserve">Uznaje się zasadność zachowania w tym miejscu punktu aptecznego. </w:t>
      </w:r>
    </w:p>
    <w:p w:rsidR="0009007D" w:rsidRPr="0009007D" w:rsidRDefault="0009007D" w:rsidP="0009007D">
      <w:pPr>
        <w:spacing w:after="0"/>
      </w:pPr>
      <w:r w:rsidRPr="006A5DBF">
        <w:rPr>
          <w:rFonts w:eastAsia="Times New Roman"/>
        </w:rPr>
        <w:t xml:space="preserve">Zważywszy na powyższe podjęcie niniejszej uchwały jest uzasadnione i niezbędne. </w:t>
      </w:r>
    </w:p>
    <w:p w:rsidR="0009007D" w:rsidRDefault="0009007D" w:rsidP="00387BB1">
      <w:pPr>
        <w:spacing w:after="0"/>
      </w:pPr>
      <w:r>
        <w:tab/>
        <w:t>Radni nie mieli pytań do przedstawionego projektu Uchwały.</w:t>
      </w:r>
    </w:p>
    <w:p w:rsidR="0009007D" w:rsidRDefault="0009007D" w:rsidP="00387BB1">
      <w:pPr>
        <w:spacing w:after="0"/>
      </w:pPr>
    </w:p>
    <w:p w:rsidR="0009007D" w:rsidRDefault="0009007D" w:rsidP="0009007D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bCs/>
          <w:szCs w:val="24"/>
        </w:rPr>
      </w:pPr>
      <w:r w:rsidRPr="00DB52F2">
        <w:rPr>
          <w:rFonts w:cs="Times New Roman"/>
          <w:szCs w:val="24"/>
        </w:rPr>
        <w:t>Przewodnicząc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przystąpił</w:t>
      </w:r>
      <w:r>
        <w:rPr>
          <w:rFonts w:cs="Times New Roman"/>
          <w:szCs w:val="24"/>
        </w:rPr>
        <w:t>a</w:t>
      </w:r>
      <w:r w:rsidRPr="00DB52F2">
        <w:rPr>
          <w:rFonts w:cs="Times New Roman"/>
          <w:szCs w:val="24"/>
        </w:rPr>
        <w:t xml:space="preserve"> do g</w:t>
      </w:r>
      <w:r>
        <w:rPr>
          <w:rFonts w:cs="Times New Roman"/>
          <w:szCs w:val="24"/>
        </w:rPr>
        <w:t>łosowania projektu Uchwały Nr VIII</w:t>
      </w:r>
      <w:r w:rsidRPr="00DB52F2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82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 w </w:t>
      </w:r>
      <w:r w:rsidRPr="00DB52F2">
        <w:rPr>
          <w:rFonts w:cs="Times New Roman"/>
          <w:szCs w:val="24"/>
        </w:rPr>
        <w:t>sp</w:t>
      </w:r>
      <w:r>
        <w:rPr>
          <w:rFonts w:cs="Times New Roman"/>
          <w:szCs w:val="24"/>
        </w:rPr>
        <w:t xml:space="preserve">rawie </w:t>
      </w:r>
      <w:r w:rsidRPr="0009007D">
        <w:rPr>
          <w:rFonts w:cs="Times New Roman"/>
          <w:bCs/>
          <w:szCs w:val="24"/>
        </w:rPr>
        <w:t>wyrażenia zgody na najem lokalu w trybie bezprzetargowym na okres 3 lat</w:t>
      </w:r>
      <w:r>
        <w:rPr>
          <w:rFonts w:cs="Times New Roman"/>
          <w:bCs/>
          <w:szCs w:val="24"/>
        </w:rPr>
        <w:t xml:space="preserve"> w </w:t>
      </w:r>
      <w:r w:rsidRPr="0009007D">
        <w:rPr>
          <w:rFonts w:cs="Times New Roman"/>
          <w:bCs/>
          <w:szCs w:val="24"/>
        </w:rPr>
        <w:t>budynku użytkowym o powierzchni 55,44 m</w:t>
      </w:r>
      <w:r w:rsidRPr="0009007D">
        <w:rPr>
          <w:rFonts w:cs="Times New Roman"/>
          <w:bCs/>
          <w:szCs w:val="24"/>
          <w:vertAlign w:val="superscript"/>
        </w:rPr>
        <w:t>2</w:t>
      </w:r>
      <w:r w:rsidRPr="0009007D">
        <w:rPr>
          <w:rFonts w:cs="Times New Roman"/>
          <w:bCs/>
          <w:szCs w:val="24"/>
        </w:rPr>
        <w:t xml:space="preserve">, </w:t>
      </w:r>
      <w:r w:rsidRPr="0009007D">
        <w:rPr>
          <w:rFonts w:cs="Times New Roman"/>
          <w:szCs w:val="24"/>
        </w:rPr>
        <w:t xml:space="preserve">położonego w miejscowości Tulce </w:t>
      </w:r>
      <w:r w:rsidRPr="0009007D">
        <w:rPr>
          <w:rFonts w:cs="Times New Roman"/>
          <w:bCs/>
          <w:szCs w:val="24"/>
        </w:rPr>
        <w:t>stanowiącego własność Gminy Kleszczewo</w:t>
      </w:r>
      <w:r>
        <w:rPr>
          <w:rFonts w:cs="Times New Roman"/>
          <w:bCs/>
          <w:szCs w:val="24"/>
        </w:rPr>
        <w:t>.</w:t>
      </w:r>
    </w:p>
    <w:p w:rsidR="0009007D" w:rsidRPr="00DB52F2" w:rsidRDefault="0009007D" w:rsidP="0009007D">
      <w:pPr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rPr>
          <w:rFonts w:cs="Times New Roman"/>
          <w:szCs w:val="24"/>
        </w:rPr>
      </w:pPr>
    </w:p>
    <w:p w:rsidR="0009007D" w:rsidRPr="00DB52F2" w:rsidRDefault="0009007D" w:rsidP="0009007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W chwili głosowania na sali obecnych było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09007D" w:rsidRPr="00DB52F2" w:rsidRDefault="0009007D" w:rsidP="0009007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Za przyjęciem uchwały głosowało 1</w:t>
      </w:r>
      <w:r>
        <w:rPr>
          <w:rFonts w:cs="Times New Roman"/>
          <w:b/>
          <w:bCs/>
          <w:szCs w:val="24"/>
        </w:rPr>
        <w:t>5</w:t>
      </w:r>
      <w:r w:rsidRPr="00DB52F2">
        <w:rPr>
          <w:rFonts w:cs="Times New Roman"/>
          <w:b/>
          <w:bCs/>
          <w:szCs w:val="24"/>
        </w:rPr>
        <w:t xml:space="preserve"> radnych.</w:t>
      </w:r>
    </w:p>
    <w:p w:rsidR="0009007D" w:rsidRPr="00DB52F2" w:rsidRDefault="0009007D" w:rsidP="0009007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 xml:space="preserve">Przeciw głosowało 0 radnych. </w:t>
      </w:r>
    </w:p>
    <w:p w:rsidR="0009007D" w:rsidRPr="00DB52F2" w:rsidRDefault="0009007D" w:rsidP="0009007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b/>
          <w:bCs/>
          <w:szCs w:val="24"/>
        </w:rPr>
      </w:pPr>
      <w:r w:rsidRPr="00DB52F2">
        <w:rPr>
          <w:rFonts w:cs="Times New Roman"/>
          <w:b/>
          <w:bCs/>
          <w:szCs w:val="24"/>
        </w:rPr>
        <w:t>Od głosu wstrzymało się 0 radnych</w:t>
      </w:r>
    </w:p>
    <w:p w:rsidR="0009007D" w:rsidRPr="00DB52F2" w:rsidRDefault="0009007D" w:rsidP="0009007D">
      <w:pPr>
        <w:autoSpaceDE w:val="0"/>
        <w:autoSpaceDN w:val="0"/>
        <w:adjustRightInd w:val="0"/>
        <w:spacing w:before="100" w:beforeAutospacing="1" w:after="100" w:afterAutospacing="1"/>
        <w:contextualSpacing/>
        <w:rPr>
          <w:rFonts w:cs="Times New Roman"/>
          <w:szCs w:val="24"/>
        </w:rPr>
      </w:pPr>
    </w:p>
    <w:p w:rsidR="0009007D" w:rsidRDefault="0009007D" w:rsidP="0009007D">
      <w:pPr>
        <w:spacing w:after="0"/>
      </w:pPr>
      <w:r>
        <w:rPr>
          <w:rFonts w:cs="Times New Roman"/>
          <w:szCs w:val="24"/>
        </w:rPr>
        <w:t>Uchwała Nr VIII/82</w:t>
      </w:r>
      <w:r w:rsidRPr="00DB52F2">
        <w:rPr>
          <w:rFonts w:cs="Times New Roman"/>
          <w:szCs w:val="24"/>
        </w:rPr>
        <w:t>/202</w:t>
      </w:r>
      <w:r>
        <w:rPr>
          <w:rFonts w:cs="Times New Roman"/>
          <w:szCs w:val="24"/>
        </w:rPr>
        <w:t>4</w:t>
      </w:r>
      <w:r w:rsidRPr="00DB52F2">
        <w:rPr>
          <w:rFonts w:cs="Times New Roman"/>
          <w:szCs w:val="24"/>
        </w:rPr>
        <w:t xml:space="preserve"> została podjęta i stanowi załącznik do protokołu</w:t>
      </w:r>
      <w:r>
        <w:rPr>
          <w:rFonts w:cs="Times New Roman"/>
          <w:szCs w:val="24"/>
        </w:rPr>
        <w:t>.</w:t>
      </w:r>
    </w:p>
    <w:p w:rsidR="00387BB1" w:rsidRDefault="00387BB1" w:rsidP="007B21D1">
      <w:pPr>
        <w:spacing w:after="0"/>
      </w:pPr>
    </w:p>
    <w:p w:rsidR="0009007D" w:rsidRDefault="0009007D" w:rsidP="0009007D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12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387BB1" w:rsidRDefault="0009007D" w:rsidP="007B21D1">
      <w:pPr>
        <w:spacing w:after="0"/>
      </w:pPr>
      <w:r>
        <w:tab/>
        <w:t xml:space="preserve">Radny Paweł Nowak poinformował, że 16 grudnia odbyło się posiedzenie Komisji Rolnictwa i Ochrony Środowiska, Komisji Finansowo – Gospodarczej oraz Komisji Oświaty, Kultury i Sportu, podczas którego radni omawiali projekt budżetu na 2025 r., przygotowali plany pracy poszczególnych Komisji oraz omawiali sprawy bieżące </w:t>
      </w:r>
      <w:r w:rsidR="004654B5">
        <w:t>wynikające z</w:t>
      </w:r>
      <w:r>
        <w:t xml:space="preserve"> działalności Gminy. </w:t>
      </w:r>
    </w:p>
    <w:p w:rsidR="0009007D" w:rsidRDefault="0009007D" w:rsidP="007B21D1">
      <w:pPr>
        <w:spacing w:after="0"/>
      </w:pPr>
    </w:p>
    <w:p w:rsidR="004654B5" w:rsidRDefault="004654B5" w:rsidP="004654B5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13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09007D" w:rsidRPr="00A36474" w:rsidRDefault="004654B5" w:rsidP="007B21D1">
      <w:pPr>
        <w:spacing w:after="0"/>
        <w:rPr>
          <w:b/>
        </w:rPr>
      </w:pPr>
      <w:r w:rsidRPr="00A36474">
        <w:rPr>
          <w:b/>
        </w:rPr>
        <w:t>WYDARZENIA</w:t>
      </w:r>
      <w:r w:rsidR="00A36474">
        <w:rPr>
          <w:b/>
        </w:rPr>
        <w:t xml:space="preserve">/SPOTKANIA </w:t>
      </w:r>
    </w:p>
    <w:p w:rsidR="004654B5" w:rsidRDefault="004654B5" w:rsidP="007B21D1">
      <w:pPr>
        <w:spacing w:after="0"/>
      </w:pPr>
      <w:r w:rsidRPr="009A7EB1">
        <w:rPr>
          <w:b/>
        </w:rPr>
        <w:t>26 listopada</w:t>
      </w:r>
      <w:r>
        <w:t xml:space="preserve"> – konferencja prasowa w Urzędzie Marszałkowskim w Poznaniu w związku z podpisaniem umów w ramach Programu </w:t>
      </w:r>
      <w:r w:rsidRPr="004654B5">
        <w:t>Fundusze Europejskie dla Wielkopolski 2021-2027 współfinansowanego ze środków Europejskiego Funduszu Społecznego Plus</w:t>
      </w:r>
      <w:r>
        <w:t>. Gmina Kleszczewo otrzymała dofinasowanie dla Zespołu Szkół w Tulcach na realizację projektu pt.: „Edukacja włączająca dla każdego - wyrównywanie szans w Gminie Kleszczewo” w wysokości 910 993,63 zł (w tym dofinansowanie UE 708 550,60 zł). Całkowita wartość projektu wynosi 1 012 215,15 zł.</w:t>
      </w:r>
    </w:p>
    <w:p w:rsidR="004654B5" w:rsidRPr="004654B5" w:rsidRDefault="004654B5" w:rsidP="004654B5">
      <w:pPr>
        <w:spacing w:after="0"/>
      </w:pPr>
      <w:r w:rsidRPr="004654B5">
        <w:t>W wyniku zaplanowanych działań  przewiduje się zatrudnienie 2 dodatkowych nauczycieli współorganizujących, organizację zajęć dodatkowych, kompensacyjnych i wyrównujących szanse dla 35 dzieci ze specjalnymi potrzebami edukacyjnymi, w tym 4 uczniów z  OzN, doskonalenie zawodowe 4 nauczycieli oraz zakup wyposażenia i pomocy dydaktycznych.</w:t>
      </w:r>
    </w:p>
    <w:p w:rsidR="004654B5" w:rsidRDefault="009A7EB1" w:rsidP="007B21D1">
      <w:pPr>
        <w:spacing w:after="0"/>
      </w:pPr>
      <w:r>
        <w:rPr>
          <w:b/>
        </w:rPr>
        <w:t xml:space="preserve">27 </w:t>
      </w:r>
      <w:r w:rsidR="004654B5" w:rsidRPr="009A7EB1">
        <w:rPr>
          <w:b/>
        </w:rPr>
        <w:t>listopada</w:t>
      </w:r>
      <w:r w:rsidR="004654B5">
        <w:t xml:space="preserve"> – </w:t>
      </w:r>
      <w:r w:rsidR="00A56F30">
        <w:t xml:space="preserve">w sali Gminnego Ośrodka Kultury w Kleszczewie odbyła się </w:t>
      </w:r>
      <w:r w:rsidR="004654B5">
        <w:t xml:space="preserve">uroczystość wręczenia medali Prezydenta RP dla </w:t>
      </w:r>
      <w:r w:rsidR="00A56F30">
        <w:t>par małżeńskich z 50 letnim stażem</w:t>
      </w:r>
      <w:r w:rsidR="00882FC1">
        <w:t xml:space="preserve"> – medale odebrało 15 par.</w:t>
      </w:r>
    </w:p>
    <w:p w:rsidR="00A56F30" w:rsidRDefault="00A56F30" w:rsidP="007B21D1">
      <w:pPr>
        <w:spacing w:after="0"/>
      </w:pPr>
      <w:r w:rsidRPr="009A7EB1">
        <w:rPr>
          <w:b/>
        </w:rPr>
        <w:t>28 listopada</w:t>
      </w:r>
      <w:r w:rsidR="009A7EB1">
        <w:t xml:space="preserve"> </w:t>
      </w:r>
      <w:r>
        <w:t>- podpisanie umowy na budowę świetlicy w Krerowie i rozbudowę strażnicy OSP w Gowarzewie.</w:t>
      </w:r>
    </w:p>
    <w:p w:rsidR="00A56F30" w:rsidRDefault="00A56F30" w:rsidP="007B21D1">
      <w:pPr>
        <w:spacing w:after="0"/>
      </w:pPr>
      <w:r w:rsidRPr="009A7EB1">
        <w:rPr>
          <w:b/>
        </w:rPr>
        <w:t>5 grudnia</w:t>
      </w:r>
      <w:r w:rsidR="009A7EB1">
        <w:t xml:space="preserve"> - </w:t>
      </w:r>
      <w:r>
        <w:t xml:space="preserve">w Urzędzie Wojewódzkim w Poznaniu odbyła się uroczystość ogłoszenia wyników Rankingu Gmin Województwa Wielkopolskiego. Gmina Kleszczewo </w:t>
      </w:r>
      <w:r w:rsidRPr="00A56F30">
        <w:t>znalazła się wśród 3 gmin wyróżnion</w:t>
      </w:r>
      <w:r>
        <w:t>ych</w:t>
      </w:r>
      <w:r w:rsidR="00882FC1">
        <w:t xml:space="preserve"> w kategorii głównej</w:t>
      </w:r>
      <w:r>
        <w:t xml:space="preserve"> tytułem „Lider Województwa”, zajmując 2 pozycj</w:t>
      </w:r>
      <w:r w:rsidR="00EB43A6">
        <w:t xml:space="preserve">ę w </w:t>
      </w:r>
      <w:r w:rsidR="00EB43A6">
        <w:lastRenderedPageBreak/>
        <w:t>Wielkopolsce, po gminie Tarnowo Podgórne, a przed gminą Suchy Las. R</w:t>
      </w:r>
      <w:r>
        <w:t xml:space="preserve">ok wcześniej Gmina plasowała się na miejscu 3. Gmina zajęła </w:t>
      </w:r>
      <w:r w:rsidR="009A7EB1">
        <w:t xml:space="preserve">również </w:t>
      </w:r>
      <w:r>
        <w:t xml:space="preserve">2 miejsce w kategorii Lider Gmin Wiejskich. </w:t>
      </w:r>
    </w:p>
    <w:p w:rsidR="009A7EB1" w:rsidRDefault="009A7EB1" w:rsidP="007B21D1">
      <w:pPr>
        <w:spacing w:after="0"/>
      </w:pPr>
      <w:r>
        <w:t>Ranking opracowany został przez Fundację Rozwoju Demokracji Lokalnej we współpracy z </w:t>
      </w:r>
      <w:r w:rsidRPr="009A7EB1">
        <w:t>Urzędem Statystycznym w Poznaniu.</w:t>
      </w:r>
      <w:r>
        <w:t xml:space="preserve"> </w:t>
      </w:r>
    </w:p>
    <w:p w:rsidR="009A7EB1" w:rsidRPr="009A7EB1" w:rsidRDefault="009A7EB1" w:rsidP="007B21D1">
      <w:pPr>
        <w:spacing w:after="0"/>
      </w:pPr>
      <w:r>
        <w:t xml:space="preserve">Gmina Kleszczewo zajęła również wysoką pozycję w ogłoszonym 13 listopada w Warszawie Rankingu </w:t>
      </w:r>
      <w:r w:rsidRPr="009A7EB1">
        <w:rPr>
          <w:bCs/>
        </w:rPr>
        <w:t>Samorządów „Rzeczpospolitej” 2024.</w:t>
      </w:r>
      <w:r>
        <w:rPr>
          <w:bCs/>
        </w:rPr>
        <w:t xml:space="preserve"> W kategorii Gmin Wiejskich Gmina Kleszczewo została sklasyfikowana na 5 miejscu</w:t>
      </w:r>
      <w:r w:rsidR="00EB43A6">
        <w:rPr>
          <w:bCs/>
        </w:rPr>
        <w:t xml:space="preserve"> w Polsce</w:t>
      </w:r>
      <w:r>
        <w:rPr>
          <w:bCs/>
        </w:rPr>
        <w:t>.</w:t>
      </w:r>
    </w:p>
    <w:p w:rsidR="0009007D" w:rsidRDefault="009A7EB1" w:rsidP="007B21D1">
      <w:pPr>
        <w:spacing w:after="0"/>
      </w:pPr>
      <w:r w:rsidRPr="009A7EB1">
        <w:rPr>
          <w:bCs/>
        </w:rPr>
        <w:t>Ranking Samorządów „Rzeczpospolitej” 2024 to</w:t>
      </w:r>
      <w:r w:rsidRPr="009A7EB1">
        <w:t xml:space="preserve"> prestiżowy ranking</w:t>
      </w:r>
      <w:r>
        <w:t>, który</w:t>
      </w:r>
      <w:r w:rsidRPr="009A7EB1">
        <w:t xml:space="preserve"> jest publikowany już od 20 lat przez redakcję dziennika „Rzeczpospolita”. </w:t>
      </w:r>
    </w:p>
    <w:p w:rsidR="009A7EB1" w:rsidRDefault="009A7EB1" w:rsidP="007B21D1">
      <w:pPr>
        <w:spacing w:after="0"/>
      </w:pPr>
      <w:r w:rsidRPr="009A7EB1">
        <w:rPr>
          <w:b/>
        </w:rPr>
        <w:t>7 grudnia</w:t>
      </w:r>
      <w:r>
        <w:t xml:space="preserve"> </w:t>
      </w:r>
      <w:r w:rsidR="00CE4780">
        <w:t>–</w:t>
      </w:r>
      <w:r>
        <w:t xml:space="preserve"> </w:t>
      </w:r>
      <w:r w:rsidR="00CE4780">
        <w:t xml:space="preserve">odbył się Jarmark </w:t>
      </w:r>
      <w:r w:rsidR="00381984">
        <w:t>Bożonarodzeniowy</w:t>
      </w:r>
      <w:r w:rsidR="00CE4780">
        <w:t>, włączenie świateł na choince przy urzędzie Gminy. Wiele wydarzeń organizowanych jest także w innych miejscowościach. Bardzo ciekawym wydarzeniem był przejazd przez gminę świątecznie udekorowanego ciągnika</w:t>
      </w:r>
      <w:r w:rsidR="00381984">
        <w:t>, który wyruszył z Zimina</w:t>
      </w:r>
      <w:r w:rsidR="00CE4780">
        <w:t>.</w:t>
      </w:r>
    </w:p>
    <w:p w:rsidR="00CE4780" w:rsidRPr="00A36474" w:rsidRDefault="00CE4780" w:rsidP="007B21D1">
      <w:pPr>
        <w:spacing w:after="0"/>
        <w:rPr>
          <w:b/>
        </w:rPr>
      </w:pPr>
      <w:r w:rsidRPr="00A36474">
        <w:rPr>
          <w:b/>
        </w:rPr>
        <w:t>INWESTYCJE</w:t>
      </w:r>
    </w:p>
    <w:p w:rsidR="00CE4780" w:rsidRDefault="00CE4780" w:rsidP="007B21D1">
      <w:pPr>
        <w:spacing w:after="0"/>
      </w:pPr>
      <w:r>
        <w:t xml:space="preserve">- budowa drogi do Bylina </w:t>
      </w:r>
      <w:r w:rsidR="00A36474">
        <w:t>w trybie ZRID, nie udało się jeszcze uzyskać pozwolenia na budowę, mamy nadzieję, że uda się uzyskać wszelkie pozwolenia w najbliższych tygodniach.</w:t>
      </w:r>
    </w:p>
    <w:p w:rsidR="00A36474" w:rsidRDefault="00A36474" w:rsidP="007B21D1">
      <w:pPr>
        <w:spacing w:after="0"/>
      </w:pPr>
      <w:r>
        <w:t>- budowa kanalizacji w ulicach: Truskawkowej, Malinowej, Porzeczkowej, Poziomkowej i Jeżynowej w Gowarzewie – Wykonawca sprawn</w:t>
      </w:r>
      <w:r w:rsidR="00381984">
        <w:t>i</w:t>
      </w:r>
      <w:r>
        <w:t>e realizuje inwestycje, prace postępują szybko i zbliżają się do końca.</w:t>
      </w:r>
    </w:p>
    <w:p w:rsidR="009A7EB1" w:rsidRDefault="00A36474" w:rsidP="007B21D1">
      <w:pPr>
        <w:spacing w:after="0"/>
      </w:pPr>
      <w:r>
        <w:t>- prace związane z budową ulic Truskawkowej, Malinowej, Porzeczkowej, Poziomkowej i Jeżynowej w Gowarzewie, mają rozpocząć się 7 stycznia.</w:t>
      </w:r>
    </w:p>
    <w:p w:rsidR="00A36474" w:rsidRDefault="00A36474" w:rsidP="007B21D1">
      <w:pPr>
        <w:spacing w:after="0"/>
      </w:pPr>
      <w:r>
        <w:t xml:space="preserve">- trwają prace nad przetargiem - wkrótce ogłoszenie - na budowę kanalizacji na terenie </w:t>
      </w:r>
      <w:r w:rsidR="00381984">
        <w:t xml:space="preserve">Gowarzewa, Komornik, Szewc i części Tulec przyległej do Gowarzewa. </w:t>
      </w:r>
    </w:p>
    <w:p w:rsidR="00381984" w:rsidRDefault="00A36474" w:rsidP="007B21D1">
      <w:pPr>
        <w:spacing w:after="0"/>
      </w:pPr>
      <w:r>
        <w:t>- budowa świ</w:t>
      </w:r>
      <w:r w:rsidR="00EB6706">
        <w:t xml:space="preserve">etlicy w Krerowie </w:t>
      </w:r>
      <w:r w:rsidR="00381984">
        <w:t>– 19.12.2024</w:t>
      </w:r>
      <w:r w:rsidR="003E6EFD">
        <w:t>r.</w:t>
      </w:r>
      <w:r w:rsidR="00381984">
        <w:t xml:space="preserve"> zaplanowane podpisanie umowy z wykonawcą</w:t>
      </w:r>
    </w:p>
    <w:p w:rsidR="003E6EFD" w:rsidRDefault="00381984" w:rsidP="007B21D1">
      <w:pPr>
        <w:spacing w:after="0"/>
      </w:pPr>
      <w:r>
        <w:t>-</w:t>
      </w:r>
      <w:r w:rsidR="00EB6706">
        <w:t xml:space="preserve"> rozbudowa strażnicy OSP w Gowarzewie –</w:t>
      </w:r>
      <w:r w:rsidR="003E6EFD">
        <w:t xml:space="preserve"> zaplanowanie podpisanie umowy 19.12.2024r.</w:t>
      </w:r>
    </w:p>
    <w:p w:rsidR="00A36474" w:rsidRDefault="003E6EFD" w:rsidP="007B21D1">
      <w:pPr>
        <w:spacing w:after="0"/>
      </w:pPr>
      <w:r>
        <w:t xml:space="preserve">W obu w/w przypadkach </w:t>
      </w:r>
      <w:r w:rsidR="00EB6706">
        <w:t>wykonawcy będą przystępować do robót</w:t>
      </w:r>
      <w:r>
        <w:t xml:space="preserve"> na przełomie roku</w:t>
      </w:r>
      <w:r w:rsidR="00EB6706">
        <w:t>.</w:t>
      </w:r>
    </w:p>
    <w:p w:rsidR="00EB6706" w:rsidRDefault="00EB6706" w:rsidP="007B21D1">
      <w:pPr>
        <w:spacing w:after="0"/>
      </w:pPr>
      <w:r>
        <w:t>- budowa żłobka w Tulcach – trwają formalności związane z gruntem i pozwoleniem na budowę</w:t>
      </w:r>
    </w:p>
    <w:p w:rsidR="00EB6706" w:rsidRDefault="00EB6706" w:rsidP="007B21D1">
      <w:pPr>
        <w:spacing w:after="0"/>
      </w:pPr>
      <w:r>
        <w:t xml:space="preserve">- zakup wozu strażackiego dla OSP Gowarzewo – </w:t>
      </w:r>
      <w:r w:rsidR="003E6EFD">
        <w:t xml:space="preserve">pojazd został już zakupiony. </w:t>
      </w:r>
    </w:p>
    <w:p w:rsidR="00EB6706" w:rsidRDefault="00EB6706" w:rsidP="007B21D1">
      <w:pPr>
        <w:spacing w:after="0"/>
      </w:pPr>
      <w:r>
        <w:t>- „Rozświetlamy Polskę” – wkrótce podpisanie umów z wykonawcami i będzie można przystąpić do realizacji robót</w:t>
      </w:r>
    </w:p>
    <w:p w:rsidR="00EB6706" w:rsidRDefault="00EB6706" w:rsidP="007B21D1">
      <w:pPr>
        <w:spacing w:after="0"/>
      </w:pPr>
      <w:r>
        <w:t>- w toku są dwa przetargi:</w:t>
      </w:r>
    </w:p>
    <w:p w:rsidR="00EB6706" w:rsidRDefault="00EB6706" w:rsidP="007B21D1">
      <w:pPr>
        <w:spacing w:after="0"/>
      </w:pPr>
      <w:r>
        <w:tab/>
        <w:t>- remont ośrodka zdrowia w Nagradowicach – 19 grudnia odbędzie się otwarcie ofert</w:t>
      </w:r>
    </w:p>
    <w:p w:rsidR="00EB6706" w:rsidRDefault="00EB6706" w:rsidP="007B21D1">
      <w:pPr>
        <w:spacing w:after="0"/>
      </w:pPr>
      <w:r>
        <w:tab/>
        <w:t>- remont zabytkowej szkoły w Markowicach – otwarcie ofert 20 grudnia</w:t>
      </w:r>
    </w:p>
    <w:p w:rsidR="003E6EFD" w:rsidRDefault="003E6EFD" w:rsidP="007B21D1">
      <w:pPr>
        <w:spacing w:after="0"/>
      </w:pPr>
      <w:r>
        <w:t>- wkrótce budowa przystanków Komorniki/Bylin.</w:t>
      </w:r>
    </w:p>
    <w:p w:rsidR="00EB6706" w:rsidRPr="003E6EFD" w:rsidRDefault="003E6EFD" w:rsidP="007B21D1">
      <w:pPr>
        <w:spacing w:after="0"/>
        <w:rPr>
          <w:b/>
          <w:bCs/>
        </w:rPr>
      </w:pPr>
      <w:r w:rsidRPr="003E6EFD">
        <w:rPr>
          <w:b/>
          <w:bCs/>
        </w:rPr>
        <w:t>INFORMACJE/KOMUNIKATY</w:t>
      </w:r>
    </w:p>
    <w:p w:rsidR="00EB6706" w:rsidRDefault="00EB6706" w:rsidP="007B21D1">
      <w:pPr>
        <w:spacing w:after="0"/>
      </w:pPr>
      <w:r>
        <w:tab/>
        <w:t xml:space="preserve">Z dniem 1 lutego 2025 r. przewidziana jest korekta rozkładów jazdy, która dotyczy głównie linii kursujących do Poznania. </w:t>
      </w:r>
    </w:p>
    <w:p w:rsidR="009A7EB1" w:rsidRDefault="006B65F0" w:rsidP="007B21D1">
      <w:pPr>
        <w:spacing w:after="0"/>
      </w:pPr>
      <w:r>
        <w:tab/>
        <w:t>16 grudnia miało miejsce tragiczne wydarzenie w Komornikach, w budynku zamieszkiwanym przez 15 osób pojawił się pożar. Na szczęście nikt nie został poszkodowany. Akcja na miejscu trwała kilka godzin i zakończyła się około północy. Tragedia dotknęła 4 gospodarstwa domowe, którym na ten moment została udzielona wszelka możliwa pomoc. W dniu dzisiejszym nastąpiły wypłaty zasiłków po 8 000,00 zł na jedno gospodarstwo domowe. Wszystkim zaproponowano miejsca w Ośrodku Interwencji Kryzysowej w Kobylnicy. Na t</w:t>
      </w:r>
      <w:r w:rsidR="003E6EFD">
        <w:t>ę</w:t>
      </w:r>
      <w:r>
        <w:t xml:space="preserve"> chwilę wszyscy mają schronienie u rodzin, bądź sąsiadów. </w:t>
      </w:r>
    </w:p>
    <w:p w:rsidR="009A7EB1" w:rsidRDefault="006B65F0" w:rsidP="007B21D1">
      <w:pPr>
        <w:spacing w:after="0"/>
      </w:pPr>
      <w:r>
        <w:lastRenderedPageBreak/>
        <w:t>Na rzecz pogorzelcó</w:t>
      </w:r>
      <w:r w:rsidR="00980BBB">
        <w:t>w</w:t>
      </w:r>
      <w:r>
        <w:t xml:space="preserve"> </w:t>
      </w:r>
      <w:r w:rsidR="00980BBB">
        <w:t>została</w:t>
      </w:r>
      <w:r>
        <w:t xml:space="preserve"> zorganizowana zbiórka </w:t>
      </w:r>
      <w:r w:rsidR="00980BBB">
        <w:t xml:space="preserve">środków finansowych. </w:t>
      </w:r>
      <w:r w:rsidR="003E6EFD">
        <w:t xml:space="preserve">Środki można wpłacać na konto działającego przy OPS </w:t>
      </w:r>
      <w:r w:rsidR="00980BBB">
        <w:t>Stowarzyszeni</w:t>
      </w:r>
      <w:r w:rsidR="003E6EFD">
        <w:t>a</w:t>
      </w:r>
      <w:r w:rsidR="00980BBB">
        <w:t xml:space="preserve"> </w:t>
      </w:r>
      <w:r w:rsidR="003E6EFD">
        <w:t>„</w:t>
      </w:r>
      <w:r w:rsidR="00980BBB">
        <w:t>Pomagam</w:t>
      </w:r>
      <w:r w:rsidR="003E6EFD">
        <w:t>”</w:t>
      </w:r>
      <w:r w:rsidR="00980BBB">
        <w:t xml:space="preserve">. </w:t>
      </w:r>
    </w:p>
    <w:p w:rsidR="00980BBB" w:rsidRDefault="00980BBB" w:rsidP="007B21D1">
      <w:pPr>
        <w:spacing w:after="0"/>
      </w:pPr>
      <w:r>
        <w:t>W ocenie Inspektora Nadzoru Budowalnego budynek</w:t>
      </w:r>
      <w:r w:rsidR="003E6EFD">
        <w:t xml:space="preserve"> w obecnym stanie</w:t>
      </w:r>
      <w:r>
        <w:t xml:space="preserve"> nie nadaje się do użytku. Konieczna </w:t>
      </w:r>
      <w:r w:rsidR="003E6EFD">
        <w:t xml:space="preserve">zapewne </w:t>
      </w:r>
      <w:r>
        <w:t>będzie kosztowna odbudowa. Liczymy, że ogłoszona zbiórka pomoże w realizacji tego zadania.</w:t>
      </w:r>
    </w:p>
    <w:p w:rsidR="009A7EB1" w:rsidRDefault="0007417F" w:rsidP="007B21D1">
      <w:pPr>
        <w:spacing w:after="0"/>
      </w:pPr>
      <w:r>
        <w:t xml:space="preserve">Rozporządzeniem z dnia 5.12.2024r. Wojewoda Wielkopolska uchyliła rozporządzenie w sprawie zwalczania wysoce zjadliwej grypy ptaków (HPAI) na terenie powiatów szamotulskiego i poznańskiego.  </w:t>
      </w:r>
    </w:p>
    <w:p w:rsidR="009A7EB1" w:rsidRDefault="00980BBB" w:rsidP="007B21D1">
      <w:pPr>
        <w:spacing w:after="0"/>
      </w:pPr>
      <w:r>
        <w:t xml:space="preserve">Wójt zaprosił do uczestniczenia w obchodach rocznicy wybuchu Powstania Wielkopolskiego. </w:t>
      </w:r>
    </w:p>
    <w:p w:rsidR="00980BBB" w:rsidRDefault="00980BBB" w:rsidP="007B21D1">
      <w:pPr>
        <w:spacing w:after="0"/>
      </w:pPr>
      <w:r>
        <w:t>W tym roku obchody odbędą się inaczej niż zazwyczaj. Z inicjatywy Nieformalnej Grupy „Gowarzewiaki”, w Parku w Gowarzewie został ustawiony kamień z tablicą upamiętniającą Powstańców Wielkopolskich. W związku z czym w tym roku właśnie w Gowarzewie odbędzie się msza święta i poświęcenie kamienia oraz tradycyjn</w:t>
      </w:r>
      <w:r w:rsidR="0007417F">
        <w:t>a iluminacja świetlna</w:t>
      </w:r>
      <w:r>
        <w:t>.</w:t>
      </w:r>
    </w:p>
    <w:p w:rsidR="00980BBB" w:rsidRDefault="00980BBB" w:rsidP="007B21D1">
      <w:pPr>
        <w:spacing w:after="0"/>
      </w:pPr>
    </w:p>
    <w:p w:rsidR="00980BBB" w:rsidRDefault="00980BBB" w:rsidP="00980BBB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14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980BBB" w:rsidRDefault="00980BBB" w:rsidP="007B21D1">
      <w:pPr>
        <w:spacing w:after="0"/>
      </w:pPr>
      <w:r>
        <w:tab/>
        <w:t xml:space="preserve">Radny Jan Rajchelt spytał, czy budynek, który </w:t>
      </w:r>
      <w:r w:rsidR="00427DE3">
        <w:t>został dotknięty pożarem był zabytkowy?</w:t>
      </w:r>
    </w:p>
    <w:p w:rsidR="00427DE3" w:rsidRDefault="00427DE3" w:rsidP="007B21D1">
      <w:pPr>
        <w:spacing w:after="0"/>
      </w:pPr>
      <w:r>
        <w:t>Pan Wójt odpowiedział, że nie widniał on w rejestrze zabytków.</w:t>
      </w:r>
    </w:p>
    <w:p w:rsidR="0009007D" w:rsidRDefault="0009007D" w:rsidP="007B21D1">
      <w:pPr>
        <w:spacing w:after="0"/>
      </w:pPr>
    </w:p>
    <w:p w:rsidR="0049795C" w:rsidRDefault="0049795C" w:rsidP="007B21D1">
      <w:pPr>
        <w:spacing w:before="100" w:beforeAutospacing="1"/>
        <w:contextualSpacing/>
        <w:rPr>
          <w:rFonts w:eastAsia="Times New Roman" w:cs="Times New Roman"/>
          <w:b/>
          <w:szCs w:val="24"/>
        </w:rPr>
      </w:pPr>
      <w:r w:rsidRPr="009156DC">
        <w:rPr>
          <w:rFonts w:eastAsia="Times New Roman" w:cs="Times New Roman"/>
          <w:b/>
          <w:szCs w:val="24"/>
        </w:rPr>
        <w:t xml:space="preserve">Ad. </w:t>
      </w:r>
      <w:r>
        <w:rPr>
          <w:rFonts w:eastAsia="Times New Roman" w:cs="Times New Roman"/>
          <w:b/>
          <w:szCs w:val="24"/>
        </w:rPr>
        <w:t>15</w:t>
      </w:r>
      <w:r w:rsidRPr="009156DC">
        <w:rPr>
          <w:rFonts w:eastAsia="Times New Roman" w:cs="Times New Roman"/>
          <w:b/>
          <w:szCs w:val="24"/>
        </w:rPr>
        <w:t xml:space="preserve"> porządku posiedzenia</w:t>
      </w:r>
    </w:p>
    <w:p w:rsidR="0049795C" w:rsidRPr="00CB7021" w:rsidRDefault="0049795C" w:rsidP="007B21D1">
      <w:pPr>
        <w:spacing w:before="240" w:after="0"/>
        <w:ind w:firstLine="708"/>
        <w:rPr>
          <w:rFonts w:cs="Times New Roman"/>
          <w:szCs w:val="24"/>
        </w:rPr>
      </w:pPr>
      <w:r w:rsidRPr="00CB7021">
        <w:rPr>
          <w:rFonts w:cs="Times New Roman"/>
          <w:szCs w:val="24"/>
        </w:rPr>
        <w:t>W związku z brakiem dalszych pytań i wyczerpanie</w:t>
      </w:r>
      <w:r>
        <w:rPr>
          <w:rFonts w:cs="Times New Roman"/>
          <w:szCs w:val="24"/>
        </w:rPr>
        <w:t xml:space="preserve">m porządku obrad Przewodnicząca </w:t>
      </w:r>
      <w:r w:rsidRPr="00CB7021">
        <w:rPr>
          <w:rFonts w:cs="Times New Roman"/>
          <w:szCs w:val="24"/>
        </w:rPr>
        <w:t>podziękował</w:t>
      </w:r>
      <w:r>
        <w:rPr>
          <w:rFonts w:cs="Times New Roman"/>
          <w:szCs w:val="24"/>
        </w:rPr>
        <w:t>a</w:t>
      </w:r>
      <w:r w:rsidRPr="00CB702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wszystkim za przybycie i zamknęła</w:t>
      </w:r>
      <w:r w:rsidRPr="00CB7021">
        <w:rPr>
          <w:rFonts w:cs="Times New Roman"/>
          <w:szCs w:val="24"/>
        </w:rPr>
        <w:t xml:space="preserve"> obrady sesji o godzinie </w:t>
      </w:r>
      <w:r>
        <w:rPr>
          <w:rFonts w:cs="Times New Roman"/>
          <w:szCs w:val="24"/>
        </w:rPr>
        <w:t>17</w:t>
      </w:r>
      <w:r w:rsidRPr="00CB702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>05</w:t>
      </w:r>
    </w:p>
    <w:p w:rsidR="0049795C" w:rsidRPr="00CB7021" w:rsidRDefault="0049795C" w:rsidP="007B21D1">
      <w:pPr>
        <w:spacing w:after="0"/>
        <w:rPr>
          <w:rFonts w:cs="Times New Roman"/>
          <w:szCs w:val="24"/>
        </w:rPr>
      </w:pPr>
    </w:p>
    <w:p w:rsidR="0049795C" w:rsidRPr="009156DC" w:rsidRDefault="0049795C" w:rsidP="007B21D1">
      <w:pPr>
        <w:spacing w:after="0"/>
        <w:rPr>
          <w:rFonts w:cs="Times New Roman"/>
          <w:szCs w:val="24"/>
        </w:rPr>
      </w:pPr>
    </w:p>
    <w:p w:rsidR="0049795C" w:rsidRPr="009156DC" w:rsidRDefault="0049795C" w:rsidP="007B21D1">
      <w:pPr>
        <w:spacing w:before="100" w:beforeAutospacing="1" w:after="0"/>
        <w:contextualSpacing/>
        <w:rPr>
          <w:rFonts w:cs="Times New Roman"/>
          <w:b/>
          <w:szCs w:val="24"/>
        </w:rPr>
      </w:pPr>
      <w:r w:rsidRPr="009156DC">
        <w:rPr>
          <w:rFonts w:cs="Times New Roman"/>
          <w:szCs w:val="24"/>
        </w:rPr>
        <w:t>Protokołowała:</w:t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9156DC">
        <w:rPr>
          <w:rFonts w:cs="Times New Roman"/>
          <w:szCs w:val="24"/>
        </w:rPr>
        <w:tab/>
      </w:r>
      <w:r w:rsidRPr="002A7F9F">
        <w:rPr>
          <w:rFonts w:cs="Times New Roman"/>
          <w:szCs w:val="24"/>
        </w:rPr>
        <w:t xml:space="preserve">         Za zgodność z przebiegiem obrad</w:t>
      </w:r>
    </w:p>
    <w:p w:rsidR="0049795C" w:rsidRPr="009156DC" w:rsidRDefault="0049795C" w:rsidP="007B21D1">
      <w:pPr>
        <w:spacing w:before="100" w:beforeAutospacing="1" w:after="0"/>
        <w:ind w:left="1026"/>
        <w:contextualSpacing/>
        <w:jc w:val="center"/>
        <w:rPr>
          <w:rFonts w:cs="Times New Roman"/>
          <w:b/>
          <w:szCs w:val="24"/>
        </w:rPr>
      </w:pPr>
    </w:p>
    <w:p w:rsidR="0049795C" w:rsidRPr="002A7F9F" w:rsidRDefault="0049795C" w:rsidP="007B21D1">
      <w:pPr>
        <w:spacing w:before="100" w:beforeAutospacing="1" w:after="0"/>
        <w:contextualSpacing/>
        <w:jc w:val="left"/>
        <w:rPr>
          <w:rFonts w:cs="Times New Roman"/>
          <w:szCs w:val="24"/>
        </w:rPr>
      </w:pPr>
      <w:r w:rsidRPr="009156DC">
        <w:rPr>
          <w:rFonts w:cs="Times New Roman"/>
          <w:szCs w:val="24"/>
        </w:rPr>
        <w:t>Agata Zdobylak</w:t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9156DC">
        <w:rPr>
          <w:rFonts w:cs="Times New Roman"/>
          <w:b/>
          <w:szCs w:val="24"/>
        </w:rPr>
        <w:tab/>
      </w:r>
      <w:r w:rsidRPr="002A7F9F">
        <w:rPr>
          <w:rFonts w:cs="Times New Roman"/>
          <w:szCs w:val="24"/>
        </w:rPr>
        <w:t>Przewodnicząca Rady Gminy</w:t>
      </w:r>
    </w:p>
    <w:p w:rsidR="0049795C" w:rsidRPr="002A7F9F" w:rsidRDefault="0049795C" w:rsidP="007B21D1">
      <w:pPr>
        <w:spacing w:before="100" w:beforeAutospacing="1" w:after="0"/>
        <w:ind w:left="1026"/>
        <w:contextualSpacing/>
        <w:jc w:val="center"/>
        <w:rPr>
          <w:rFonts w:cs="Times New Roman"/>
          <w:szCs w:val="24"/>
        </w:rPr>
      </w:pPr>
    </w:p>
    <w:p w:rsidR="0049795C" w:rsidRPr="002A7F9F" w:rsidRDefault="0049795C" w:rsidP="007B21D1">
      <w:pPr>
        <w:spacing w:before="100" w:beforeAutospacing="1" w:after="0"/>
        <w:ind w:left="5381" w:firstLine="283"/>
        <w:contextualSpacing/>
        <w:rPr>
          <w:rFonts w:cs="Times New Roman"/>
          <w:szCs w:val="24"/>
        </w:rPr>
      </w:pPr>
      <w:r w:rsidRPr="002A7F9F">
        <w:rPr>
          <w:rFonts w:cs="Times New Roman"/>
          <w:szCs w:val="24"/>
        </w:rPr>
        <w:t xml:space="preserve">              Dorota Wysz</w:t>
      </w:r>
    </w:p>
    <w:p w:rsidR="0049795C" w:rsidRPr="007931A1" w:rsidRDefault="0049795C" w:rsidP="007B21D1">
      <w:pPr>
        <w:spacing w:after="0"/>
      </w:pPr>
    </w:p>
    <w:sectPr w:rsidR="0049795C" w:rsidRPr="00793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0747F"/>
    <w:multiLevelType w:val="hybridMultilevel"/>
    <w:tmpl w:val="A36AC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5AE1"/>
    <w:multiLevelType w:val="multilevel"/>
    <w:tmpl w:val="52E46B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0EC96D12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108909BC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DB67EF"/>
    <w:multiLevelType w:val="hybridMultilevel"/>
    <w:tmpl w:val="59B25BDC"/>
    <w:lvl w:ilvl="0" w:tplc="A75C0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748C5"/>
    <w:multiLevelType w:val="multilevel"/>
    <w:tmpl w:val="704EC3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0A5743"/>
    <w:multiLevelType w:val="hybridMultilevel"/>
    <w:tmpl w:val="9F0AAB4A"/>
    <w:lvl w:ilvl="0" w:tplc="5404AA8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C0BFA"/>
    <w:multiLevelType w:val="hybridMultilevel"/>
    <w:tmpl w:val="381268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A4DF3"/>
    <w:multiLevelType w:val="hybridMultilevel"/>
    <w:tmpl w:val="32FAF2BE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EB12B59"/>
    <w:multiLevelType w:val="hybridMultilevel"/>
    <w:tmpl w:val="B08A2D7C"/>
    <w:lvl w:ilvl="0" w:tplc="742E8EBE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ED34120"/>
    <w:multiLevelType w:val="hybridMultilevel"/>
    <w:tmpl w:val="44B8D83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300F64"/>
    <w:multiLevelType w:val="hybridMultilevel"/>
    <w:tmpl w:val="5AAE2678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27" w15:restartNumberingAfterBreak="0">
    <w:nsid w:val="54440724"/>
    <w:multiLevelType w:val="hybridMultilevel"/>
    <w:tmpl w:val="F5B6DB5E"/>
    <w:lvl w:ilvl="0" w:tplc="C2C2FEA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55207462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9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30" w15:restartNumberingAfterBreak="0">
    <w:nsid w:val="5B74F71B"/>
    <w:multiLevelType w:val="multilevel"/>
    <w:tmpl w:val="6F905AEC"/>
    <w:lvl w:ilvl="0">
      <w:start w:val="1"/>
      <w:numFmt w:val="bullet"/>
      <w:lvlText w:val="●"/>
      <w:lvlJc w:val="left"/>
      <w:pPr>
        <w:ind w:left="709" w:hanging="425"/>
      </w:pPr>
      <w:rPr>
        <w:color w:val="auto"/>
      </w:r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5FEE68A5"/>
    <w:multiLevelType w:val="hybridMultilevel"/>
    <w:tmpl w:val="DD022170"/>
    <w:lvl w:ilvl="0" w:tplc="0ABC4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FC50B9"/>
    <w:multiLevelType w:val="hybridMultilevel"/>
    <w:tmpl w:val="59B25BDC"/>
    <w:lvl w:ilvl="0" w:tplc="A75C0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4C759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5" w15:restartNumberingAfterBreak="0">
    <w:nsid w:val="71868114"/>
    <w:multiLevelType w:val="multilevel"/>
    <w:tmpl w:val="E9AC1F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72046044"/>
    <w:multiLevelType w:val="hybridMultilevel"/>
    <w:tmpl w:val="C8BECF7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3A291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9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40" w15:restartNumberingAfterBreak="0">
    <w:nsid w:val="7F15B86E"/>
    <w:multiLevelType w:val="multilevel"/>
    <w:tmpl w:val="A2E002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055425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3243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9996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487813">
    <w:abstractNumId w:val="32"/>
  </w:num>
  <w:num w:numId="5" w16cid:durableId="121584907">
    <w:abstractNumId w:val="0"/>
  </w:num>
  <w:num w:numId="6" w16cid:durableId="2066906668">
    <w:abstractNumId w:val="14"/>
  </w:num>
  <w:num w:numId="7" w16cid:durableId="360520124">
    <w:abstractNumId w:val="28"/>
  </w:num>
  <w:num w:numId="8" w16cid:durableId="3868521">
    <w:abstractNumId w:val="34"/>
  </w:num>
  <w:num w:numId="9" w16cid:durableId="1696882750">
    <w:abstractNumId w:val="5"/>
  </w:num>
  <w:num w:numId="10" w16cid:durableId="1437405815">
    <w:abstractNumId w:val="15"/>
  </w:num>
  <w:num w:numId="11" w16cid:durableId="1583486659">
    <w:abstractNumId w:val="39"/>
  </w:num>
  <w:num w:numId="12" w16cid:durableId="57167186">
    <w:abstractNumId w:val="19"/>
  </w:num>
  <w:num w:numId="13" w16cid:durableId="458765783">
    <w:abstractNumId w:val="10"/>
  </w:num>
  <w:num w:numId="14" w16cid:durableId="167526525">
    <w:abstractNumId w:val="13"/>
  </w:num>
  <w:num w:numId="15" w16cid:durableId="1363045373">
    <w:abstractNumId w:val="8"/>
  </w:num>
  <w:num w:numId="16" w16cid:durableId="2057662555">
    <w:abstractNumId w:val="29"/>
  </w:num>
  <w:num w:numId="17" w16cid:durableId="1013071246">
    <w:abstractNumId w:val="7"/>
  </w:num>
  <w:num w:numId="18" w16cid:durableId="723993773">
    <w:abstractNumId w:val="9"/>
  </w:num>
  <w:num w:numId="19" w16cid:durableId="1262563579">
    <w:abstractNumId w:val="36"/>
  </w:num>
  <w:num w:numId="20" w16cid:durableId="1670673841">
    <w:abstractNumId w:val="33"/>
  </w:num>
  <w:num w:numId="21" w16cid:durableId="1043016182">
    <w:abstractNumId w:val="6"/>
  </w:num>
  <w:num w:numId="22" w16cid:durableId="225267466">
    <w:abstractNumId w:val="38"/>
  </w:num>
  <w:num w:numId="23" w16cid:durableId="10824100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8879170">
    <w:abstractNumId w:val="11"/>
  </w:num>
  <w:num w:numId="25" w16cid:durableId="46610569">
    <w:abstractNumId w:val="3"/>
  </w:num>
  <w:num w:numId="26" w16cid:durableId="1294949504">
    <w:abstractNumId w:val="20"/>
  </w:num>
  <w:num w:numId="27" w16cid:durableId="16660395">
    <w:abstractNumId w:val="17"/>
  </w:num>
  <w:num w:numId="28" w16cid:durableId="1735619510">
    <w:abstractNumId w:val="21"/>
  </w:num>
  <w:num w:numId="29" w16cid:durableId="133258529">
    <w:abstractNumId w:val="1"/>
  </w:num>
  <w:num w:numId="30" w16cid:durableId="453403364">
    <w:abstractNumId w:val="30"/>
  </w:num>
  <w:num w:numId="31" w16cid:durableId="2048216557">
    <w:abstractNumId w:val="4"/>
  </w:num>
  <w:num w:numId="32" w16cid:durableId="1963923547">
    <w:abstractNumId w:val="18"/>
  </w:num>
  <w:num w:numId="33" w16cid:durableId="1824275772">
    <w:abstractNumId w:val="26"/>
  </w:num>
  <w:num w:numId="34" w16cid:durableId="324941562">
    <w:abstractNumId w:val="31"/>
  </w:num>
  <w:num w:numId="35" w16cid:durableId="888303753">
    <w:abstractNumId w:val="40"/>
  </w:num>
  <w:num w:numId="36" w16cid:durableId="562914334">
    <w:abstractNumId w:val="27"/>
  </w:num>
  <w:num w:numId="37" w16cid:durableId="1737585528">
    <w:abstractNumId w:val="22"/>
  </w:num>
  <w:num w:numId="38" w16cid:durableId="677269649">
    <w:abstractNumId w:val="35"/>
  </w:num>
  <w:num w:numId="39" w16cid:durableId="1942908636">
    <w:abstractNumId w:val="24"/>
  </w:num>
  <w:num w:numId="40" w16cid:durableId="790830533">
    <w:abstractNumId w:val="2"/>
  </w:num>
  <w:num w:numId="41" w16cid:durableId="21471614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A1"/>
    <w:rsid w:val="00010471"/>
    <w:rsid w:val="00017CD0"/>
    <w:rsid w:val="0007417F"/>
    <w:rsid w:val="0009007D"/>
    <w:rsid w:val="000D096D"/>
    <w:rsid w:val="000F6036"/>
    <w:rsid w:val="00152DA4"/>
    <w:rsid w:val="001E2042"/>
    <w:rsid w:val="002033A0"/>
    <w:rsid w:val="00286BBB"/>
    <w:rsid w:val="002D6DEE"/>
    <w:rsid w:val="00381984"/>
    <w:rsid w:val="00387BB1"/>
    <w:rsid w:val="003C73AE"/>
    <w:rsid w:val="003E6EFD"/>
    <w:rsid w:val="003E7E45"/>
    <w:rsid w:val="00427DE3"/>
    <w:rsid w:val="004654B5"/>
    <w:rsid w:val="00477504"/>
    <w:rsid w:val="004928AB"/>
    <w:rsid w:val="0049795C"/>
    <w:rsid w:val="005E4EDD"/>
    <w:rsid w:val="006B449A"/>
    <w:rsid w:val="006B65F0"/>
    <w:rsid w:val="006D75E8"/>
    <w:rsid w:val="007151ED"/>
    <w:rsid w:val="00780FFA"/>
    <w:rsid w:val="007931A1"/>
    <w:rsid w:val="007A6AC8"/>
    <w:rsid w:val="007B21D1"/>
    <w:rsid w:val="00845571"/>
    <w:rsid w:val="008738FC"/>
    <w:rsid w:val="00882FC1"/>
    <w:rsid w:val="00893870"/>
    <w:rsid w:val="00980BBB"/>
    <w:rsid w:val="009A7EB1"/>
    <w:rsid w:val="009D0327"/>
    <w:rsid w:val="00A36474"/>
    <w:rsid w:val="00A56F30"/>
    <w:rsid w:val="00BF5D93"/>
    <w:rsid w:val="00BF7249"/>
    <w:rsid w:val="00C055EF"/>
    <w:rsid w:val="00C25A8C"/>
    <w:rsid w:val="00C6294A"/>
    <w:rsid w:val="00CD7502"/>
    <w:rsid w:val="00CE4780"/>
    <w:rsid w:val="00D26DBB"/>
    <w:rsid w:val="00EB43A6"/>
    <w:rsid w:val="00EB6706"/>
    <w:rsid w:val="00F205F7"/>
    <w:rsid w:val="00F30925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3EB1"/>
  <w15:chartTrackingRefBased/>
  <w15:docId w15:val="{131F308F-EC66-41C6-8C68-216FB804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BBB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05F7"/>
    <w:pPr>
      <w:keepNext/>
      <w:widowControl w:val="0"/>
      <w:autoSpaceDE w:val="0"/>
      <w:autoSpaceDN w:val="0"/>
      <w:adjustRightInd w:val="0"/>
      <w:spacing w:after="0" w:line="360" w:lineRule="auto"/>
      <w:ind w:left="2124" w:firstLine="708"/>
      <w:outlineLvl w:val="0"/>
    </w:pPr>
    <w:rPr>
      <w:rFonts w:eastAsia="Times New Roman" w:cs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38FC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C25A8C"/>
    <w:pPr>
      <w:widowControl w:val="0"/>
      <w:spacing w:after="0" w:line="240" w:lineRule="auto"/>
      <w:ind w:left="720"/>
    </w:pPr>
    <w:rPr>
      <w:rFonts w:eastAsia="Times New Roman" w:cs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Publink">
    <w:name w:val="Lista (Publink)"/>
    <w:basedOn w:val="Normalny"/>
    <w:uiPriority w:val="99"/>
    <w:rsid w:val="00152DA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05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ListParagraph">
    <w:name w:val="ListParagraph"/>
    <w:basedOn w:val="Normalny"/>
    <w:rsid w:val="00F205F7"/>
    <w:pPr>
      <w:widowControl w:val="0"/>
      <w:autoSpaceDE w:val="0"/>
      <w:autoSpaceDN w:val="0"/>
      <w:adjustRightInd w:val="0"/>
      <w:spacing w:after="16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37</Pages>
  <Words>11087</Words>
  <Characters>66527</Characters>
  <Application>Microsoft Office Word</Application>
  <DocSecurity>0</DocSecurity>
  <Lines>554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Bogdan Kemnitz</cp:lastModifiedBy>
  <cp:revision>15</cp:revision>
  <dcterms:created xsi:type="dcterms:W3CDTF">2024-12-20T07:07:00Z</dcterms:created>
  <dcterms:modified xsi:type="dcterms:W3CDTF">2025-01-09T10:20:00Z</dcterms:modified>
</cp:coreProperties>
</file>