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279E" w14:textId="77777777" w:rsidR="00B70B69" w:rsidRPr="008A3CB7" w:rsidRDefault="00B70B69" w:rsidP="00B70B69">
      <w:pPr>
        <w:pStyle w:val="Tytu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5FAAD3BB" wp14:editId="3789947C">
            <wp:extent cx="1554480" cy="1615440"/>
            <wp:effectExtent l="0" t="0" r="7620" b="3810"/>
            <wp:docPr id="59" name="Obraz 4" descr="C:\Documents and Settings\sznajder\Ustawienia lokalne\Temporary Internet Files\Content.Word\HERB Gmin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Obraz 4" descr="C:\Documents and Settings\sznajder\Ustawienia lokalne\Temporary Internet Files\Content.Word\HERB Gminy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4CBCA" w14:textId="77777777" w:rsidR="00B70B69" w:rsidRPr="008A3CB7" w:rsidRDefault="00B70B69" w:rsidP="00B70B69">
      <w:pPr>
        <w:rPr>
          <w:rFonts w:eastAsia="Times New Roman" w:cs="Times New Roman"/>
        </w:rPr>
      </w:pPr>
      <w:r w:rsidRPr="008A3CB7">
        <w:rPr>
          <w:rFonts w:cs="Times New Roman"/>
        </w:rPr>
        <w:tab/>
      </w:r>
      <w:r w:rsidRPr="008A3CB7"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41233F0" wp14:editId="395F3E54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5707380" cy="11430"/>
                <wp:effectExtent l="0" t="19050" r="45720" b="4572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7380" cy="11430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rgbClr val="8A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E784F" id="Łącznik prosty 5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8.2pt,1.55pt" to="847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" strokecolor="#8a0000" strokeweight="4.5pt">
                <v:stroke linestyle="thickThin" joinstyle="miter"/>
                <o:lock v:ext="edit" shapetype="f"/>
                <w10:wrap anchorx="margin"/>
              </v:line>
            </w:pict>
          </mc:Fallback>
        </mc:AlternateContent>
      </w:r>
    </w:p>
    <w:p w14:paraId="1458030A" w14:textId="77777777" w:rsidR="00B70B69" w:rsidRPr="008A3CB7" w:rsidRDefault="00B70B69">
      <w:pPr>
        <w:pStyle w:val="Tytu"/>
        <w:rPr>
          <w:rFonts w:cs="Times New Roman"/>
        </w:rPr>
      </w:pPr>
    </w:p>
    <w:p w14:paraId="3E86BE87" w14:textId="77777777" w:rsidR="00B70B69" w:rsidRPr="008A3CB7" w:rsidRDefault="00B70B69">
      <w:pPr>
        <w:pStyle w:val="Tytu"/>
        <w:rPr>
          <w:rFonts w:cs="Times New Roman"/>
        </w:rPr>
      </w:pPr>
    </w:p>
    <w:p w14:paraId="093D5577" w14:textId="2BE9AC96" w:rsidR="00B70B69" w:rsidRPr="008A3CB7" w:rsidRDefault="00B70B69" w:rsidP="00B70B69">
      <w:pPr>
        <w:tabs>
          <w:tab w:val="left" w:pos="418"/>
          <w:tab w:val="right" w:leader="dot" w:pos="9072"/>
        </w:tabs>
        <w:spacing w:before="360" w:after="0"/>
        <w:jc w:val="center"/>
        <w:rPr>
          <w:rFonts w:eastAsia="Times New Roman" w:cs="Times New Roman"/>
          <w:b/>
          <w:bCs/>
          <w:caps/>
          <w:sz w:val="32"/>
          <w:szCs w:val="32"/>
        </w:rPr>
      </w:pPr>
      <w:r w:rsidRPr="008A3CB7">
        <w:rPr>
          <w:rFonts w:eastAsia="Times New Roman" w:cs="Times New Roman"/>
          <w:b/>
          <w:bCs/>
          <w:caps/>
          <w:sz w:val="32"/>
          <w:szCs w:val="32"/>
        </w:rPr>
        <w:t xml:space="preserve">SPRAWOZDANIE Z WykonaniA budżetu </w:t>
      </w:r>
      <w:r w:rsidRPr="008A3CB7">
        <w:rPr>
          <w:rFonts w:eastAsia="Times New Roman" w:cs="Times New Roman"/>
          <w:b/>
          <w:bCs/>
          <w:caps/>
          <w:sz w:val="32"/>
          <w:szCs w:val="32"/>
        </w:rPr>
        <w:br/>
        <w:t>Gminy Kleszczewo za 202</w:t>
      </w:r>
      <w:r w:rsidR="007C2219">
        <w:rPr>
          <w:rFonts w:eastAsia="Times New Roman" w:cs="Times New Roman"/>
          <w:b/>
          <w:bCs/>
          <w:caps/>
          <w:sz w:val="32"/>
          <w:szCs w:val="32"/>
        </w:rPr>
        <w:t>4</w:t>
      </w:r>
      <w:r w:rsidRPr="008A3CB7">
        <w:rPr>
          <w:rFonts w:eastAsia="Times New Roman" w:cs="Times New Roman"/>
          <w:b/>
          <w:bCs/>
          <w:caps/>
          <w:sz w:val="32"/>
          <w:szCs w:val="32"/>
        </w:rPr>
        <w:t xml:space="preserve"> rOK</w:t>
      </w:r>
    </w:p>
    <w:p w14:paraId="110469DC" w14:textId="77777777" w:rsidR="00B70B69" w:rsidRPr="008A3CB7" w:rsidRDefault="00B70B69" w:rsidP="00B70B69">
      <w:pPr>
        <w:rPr>
          <w:rFonts w:eastAsia="Times New Roman" w:cs="Times New Roman"/>
        </w:rPr>
      </w:pPr>
    </w:p>
    <w:p w14:paraId="715DD62A" w14:textId="77777777" w:rsidR="00B70B69" w:rsidRPr="008A3CB7" w:rsidRDefault="00B70B69" w:rsidP="00B70B69">
      <w:pPr>
        <w:rPr>
          <w:rFonts w:eastAsia="Times New Roman" w:cs="Times New Roman"/>
        </w:rPr>
      </w:pPr>
    </w:p>
    <w:p w14:paraId="37EE00C5" w14:textId="77777777" w:rsidR="00B70B69" w:rsidRPr="008A3CB7" w:rsidRDefault="00B70B69" w:rsidP="00B70B69">
      <w:pPr>
        <w:rPr>
          <w:rFonts w:eastAsia="Times New Roman" w:cs="Times New Roman"/>
        </w:rPr>
      </w:pPr>
    </w:p>
    <w:p w14:paraId="40A0549E" w14:textId="77777777" w:rsidR="00B70B69" w:rsidRPr="008A3CB7" w:rsidRDefault="00B70B69" w:rsidP="00B70B69">
      <w:pPr>
        <w:rPr>
          <w:rFonts w:eastAsia="Times New Roman" w:cs="Times New Roman"/>
        </w:rPr>
      </w:pPr>
    </w:p>
    <w:p w14:paraId="61DAFD13" w14:textId="77777777" w:rsidR="00B70B69" w:rsidRPr="008A3CB7" w:rsidRDefault="00B70B69" w:rsidP="00B70B69">
      <w:pPr>
        <w:rPr>
          <w:rFonts w:eastAsia="Times New Roman" w:cs="Times New Roman"/>
        </w:rPr>
      </w:pPr>
    </w:p>
    <w:p w14:paraId="292BAD47" w14:textId="77777777" w:rsidR="00B70B69" w:rsidRPr="008A3CB7" w:rsidRDefault="00B70B69" w:rsidP="00B70B69">
      <w:pPr>
        <w:rPr>
          <w:rFonts w:eastAsia="Times New Roman" w:cs="Times New Roman"/>
        </w:rPr>
      </w:pPr>
    </w:p>
    <w:p w14:paraId="0BA33B70" w14:textId="77777777" w:rsidR="00B70B69" w:rsidRPr="008A3CB7" w:rsidRDefault="00B70B69" w:rsidP="00B70B69">
      <w:pPr>
        <w:rPr>
          <w:rFonts w:eastAsia="Times New Roman" w:cs="Times New Roman"/>
        </w:rPr>
      </w:pPr>
    </w:p>
    <w:p w14:paraId="102BE579" w14:textId="77777777" w:rsidR="00B70B69" w:rsidRPr="008A3CB7" w:rsidRDefault="00B70B69" w:rsidP="00B70B69">
      <w:pPr>
        <w:ind w:left="4956"/>
        <w:jc w:val="center"/>
        <w:rPr>
          <w:rFonts w:eastAsia="Times New Roman" w:cs="Times New Roman"/>
          <w:b/>
          <w:bCs/>
          <w:sz w:val="24"/>
          <w:szCs w:val="24"/>
        </w:rPr>
      </w:pPr>
      <w:r w:rsidRPr="008A3CB7">
        <w:rPr>
          <w:rFonts w:eastAsia="Times New Roman" w:cs="Times New Roman"/>
          <w:b/>
          <w:bCs/>
          <w:sz w:val="24"/>
          <w:szCs w:val="24"/>
        </w:rPr>
        <w:t>WÓJT GMINY KLESZCZEWO</w:t>
      </w:r>
    </w:p>
    <w:p w14:paraId="7F0F05C1" w14:textId="77777777" w:rsidR="00B70B69" w:rsidRPr="008A3CB7" w:rsidRDefault="00B70B69" w:rsidP="00B70B69">
      <w:pPr>
        <w:ind w:left="4956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E5CC328" w14:textId="77777777" w:rsidR="00B70B69" w:rsidRPr="008A3CB7" w:rsidRDefault="00B70B69" w:rsidP="00B70B69">
      <w:pPr>
        <w:ind w:left="4956"/>
        <w:jc w:val="center"/>
        <w:rPr>
          <w:rFonts w:eastAsia="Times New Roman" w:cs="Times New Roman"/>
          <w:b/>
          <w:bCs/>
          <w:sz w:val="24"/>
          <w:szCs w:val="24"/>
        </w:rPr>
      </w:pPr>
      <w:r w:rsidRPr="008A3CB7">
        <w:rPr>
          <w:rFonts w:eastAsia="Times New Roman" w:cs="Times New Roman"/>
          <w:b/>
          <w:bCs/>
          <w:sz w:val="24"/>
          <w:szCs w:val="24"/>
        </w:rPr>
        <w:t>BOGDAN KEMNITZ</w:t>
      </w:r>
    </w:p>
    <w:p w14:paraId="47B7D416" w14:textId="77777777" w:rsidR="00B70B69" w:rsidRPr="008A3CB7" w:rsidRDefault="00B70B69" w:rsidP="00B70B69">
      <w:pPr>
        <w:rPr>
          <w:rFonts w:eastAsia="Times New Roman" w:cs="Times New Roman"/>
          <w:sz w:val="24"/>
          <w:szCs w:val="24"/>
        </w:rPr>
      </w:pPr>
    </w:p>
    <w:p w14:paraId="3AE218B8" w14:textId="3D1CFED9" w:rsidR="00795A0B" w:rsidRPr="008A3CB7" w:rsidRDefault="00B70B69" w:rsidP="00B70B69">
      <w:pPr>
        <w:jc w:val="both"/>
        <w:rPr>
          <w:rFonts w:cs="Times New Roman"/>
        </w:rPr>
        <w:sectPr w:rsidR="00795A0B" w:rsidRPr="008A3CB7">
          <w:footerReference w:type="even" r:id="rId9"/>
          <w:footerReference w:type="default" r:id="rId10"/>
          <w:footerReference w:type="first" r:id="rId11"/>
          <w:pgSz w:w="11906" w:h="16838"/>
          <w:pgMar w:top="992" w:right="1021" w:bottom="992" w:left="1021" w:header="709" w:footer="567" w:gutter="0"/>
          <w:cols w:space="708"/>
          <w:titlePg/>
        </w:sectPr>
      </w:pPr>
      <w:r w:rsidRPr="008A3CB7">
        <w:rPr>
          <w:rFonts w:eastAsia="Times New Roman" w:cs="Times New Roman"/>
          <w:b/>
          <w:bCs/>
          <w:sz w:val="24"/>
          <w:szCs w:val="24"/>
        </w:rPr>
        <w:t xml:space="preserve">Kleszczewo, </w:t>
      </w:r>
      <w:r w:rsidR="0095388C">
        <w:rPr>
          <w:rFonts w:eastAsia="Times New Roman" w:cs="Times New Roman"/>
          <w:b/>
          <w:bCs/>
          <w:sz w:val="24"/>
          <w:szCs w:val="24"/>
        </w:rPr>
        <w:t>31</w:t>
      </w:r>
      <w:r w:rsidRPr="008A3CB7">
        <w:rPr>
          <w:rFonts w:eastAsia="Times New Roman" w:cs="Times New Roman"/>
          <w:b/>
          <w:bCs/>
          <w:sz w:val="24"/>
          <w:szCs w:val="24"/>
        </w:rPr>
        <w:t>.03.2025 r.</w:t>
      </w:r>
    </w:p>
    <w:p w14:paraId="0EDB30F9" w14:textId="77777777" w:rsidR="00795A0B" w:rsidRPr="008A3CB7" w:rsidRDefault="00000000">
      <w:pPr>
        <w:pStyle w:val="Nagwekspisutreci"/>
        <w:numPr>
          <w:ilvl w:val="255"/>
          <w:numId w:val="0"/>
        </w:numPr>
        <w:jc w:val="both"/>
        <w:rPr>
          <w:rFonts w:ascii="Times New Roman" w:hAnsi="Times New Roman" w:cs="Times New Roman"/>
        </w:rPr>
      </w:pPr>
      <w:r w:rsidRPr="008A3CB7">
        <w:rPr>
          <w:rFonts w:ascii="Times New Roman" w:hAnsi="Times New Roman" w:cs="Times New Roman"/>
        </w:rPr>
        <w:lastRenderedPageBreak/>
        <w:t>Spis treści</w:t>
      </w:r>
    </w:p>
    <w:p w14:paraId="1844E6CA" w14:textId="6ADB89F9" w:rsidR="00357B72" w:rsidRDefault="00000000">
      <w:pPr>
        <w:pStyle w:val="Spistreci1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kern w:val="2"/>
          <w:lang w:eastAsia="pl-PL"/>
          <w14:ligatures w14:val="standardContextual"/>
        </w:rPr>
      </w:pPr>
      <w:r w:rsidRPr="008A3CB7">
        <w:rPr>
          <w:rFonts w:cs="Times New Roman"/>
        </w:rPr>
        <w:fldChar w:fldCharType="begin"/>
      </w:r>
      <w:r w:rsidRPr="008A3CB7">
        <w:rPr>
          <w:rFonts w:cs="Times New Roman"/>
        </w:rPr>
        <w:instrText>TOC \o "1-3" \h</w:instrText>
      </w:r>
      <w:r w:rsidRPr="008A3CB7">
        <w:rPr>
          <w:rFonts w:cs="Times New Roman"/>
        </w:rPr>
        <w:fldChar w:fldCharType="separate"/>
      </w:r>
      <w:hyperlink w:anchor="_Toc194270416" w:history="1">
        <w:r w:rsidR="00357B72" w:rsidRPr="009D4DB8">
          <w:rPr>
            <w:rStyle w:val="Hipercze"/>
            <w:rFonts w:cs="Times New Roman"/>
            <w:noProof/>
          </w:rPr>
          <w:t>1.</w:t>
        </w:r>
        <w:r w:rsidR="00357B7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kern w:val="2"/>
            <w:lang w:eastAsia="pl-PL"/>
            <w14:ligatures w14:val="standardContextual"/>
          </w:rPr>
          <w:tab/>
        </w:r>
        <w:r w:rsidR="00357B72" w:rsidRPr="009D4DB8">
          <w:rPr>
            <w:rStyle w:val="Hipercze"/>
            <w:rFonts w:cs="Times New Roman"/>
            <w:noProof/>
          </w:rPr>
          <w:t>Wprowadzenie</w:t>
        </w:r>
        <w:r w:rsidR="00357B72">
          <w:rPr>
            <w:noProof/>
          </w:rPr>
          <w:tab/>
        </w:r>
        <w:r w:rsidR="00357B72">
          <w:rPr>
            <w:noProof/>
          </w:rPr>
          <w:fldChar w:fldCharType="begin"/>
        </w:r>
        <w:r w:rsidR="00357B72">
          <w:rPr>
            <w:noProof/>
          </w:rPr>
          <w:instrText xml:space="preserve"> PAGEREF _Toc194270416 \h </w:instrText>
        </w:r>
        <w:r w:rsidR="00357B72">
          <w:rPr>
            <w:noProof/>
          </w:rPr>
        </w:r>
        <w:r w:rsidR="00357B72">
          <w:rPr>
            <w:noProof/>
          </w:rPr>
          <w:fldChar w:fldCharType="separate"/>
        </w:r>
        <w:r w:rsidR="004016EF">
          <w:rPr>
            <w:noProof/>
          </w:rPr>
          <w:t>4</w:t>
        </w:r>
        <w:r w:rsidR="00357B72">
          <w:rPr>
            <w:noProof/>
          </w:rPr>
          <w:fldChar w:fldCharType="end"/>
        </w:r>
      </w:hyperlink>
    </w:p>
    <w:p w14:paraId="265692ED" w14:textId="6B03C66E" w:rsidR="00357B72" w:rsidRDefault="00357B72">
      <w:pPr>
        <w:pStyle w:val="Spistreci1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kern w:val="2"/>
          <w:lang w:eastAsia="pl-PL"/>
          <w14:ligatures w14:val="standardContextual"/>
        </w:rPr>
      </w:pPr>
      <w:hyperlink w:anchor="_Toc194270417" w:history="1">
        <w:r w:rsidRPr="009D4DB8">
          <w:rPr>
            <w:rStyle w:val="Hipercze"/>
            <w:rFonts w:cs="Times New Roman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kern w:val="2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Informacja opisowa dotycząca wykonania budżetu Kleszczewo za 2024 rok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_Toc194270417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624F42C5" w14:textId="5E445FC7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18" w:history="1">
        <w:r w:rsidRPr="009D4DB8">
          <w:rPr>
            <w:rStyle w:val="Hipercze"/>
            <w:rFonts w:cs="Times New Roman"/>
            <w:noProof/>
          </w:rPr>
          <w:t>2.1.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Planowanie budżetu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_Toc194270418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4</w:t>
        </w:r>
        <w:r>
          <w:rPr>
            <w:noProof/>
          </w:rPr>
          <w:fldChar w:fldCharType="end"/>
        </w:r>
      </w:hyperlink>
    </w:p>
    <w:p w14:paraId="15C17402" w14:textId="329AA718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19" w:history="1">
        <w:r w:rsidRPr="009D4DB8">
          <w:rPr>
            <w:rStyle w:val="Hipercze"/>
            <w:rFonts w:cs="Times New Roman"/>
            <w:noProof/>
          </w:rPr>
          <w:t>2.2.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Dane ogólne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_Toc194270419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</w:t>
        </w:r>
        <w:r>
          <w:rPr>
            <w:noProof/>
          </w:rPr>
          <w:fldChar w:fldCharType="end"/>
        </w:r>
      </w:hyperlink>
    </w:p>
    <w:p w14:paraId="398C2E8B" w14:textId="63DC6A34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20" w:history="1">
        <w:r w:rsidRPr="009D4DB8">
          <w:rPr>
            <w:rStyle w:val="Hipercze"/>
            <w:rFonts w:cs="Times New Roman"/>
            <w:noProof/>
          </w:rPr>
          <w:t>2.3.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Dochody ogółem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_Toc194270420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51E25EB7" w14:textId="3BA4D658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21" w:history="1">
        <w:r w:rsidRPr="009D4DB8">
          <w:rPr>
            <w:rStyle w:val="Hipercze"/>
            <w:rFonts w:cs="Times New Roman"/>
            <w:noProof/>
          </w:rPr>
          <w:t>2.4.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Dochody bieżące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_Toc194270421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8</w:t>
        </w:r>
        <w:r>
          <w:rPr>
            <w:noProof/>
          </w:rPr>
          <w:fldChar w:fldCharType="end"/>
        </w:r>
      </w:hyperlink>
    </w:p>
    <w:p w14:paraId="7458729C" w14:textId="032D0D2F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22" w:history="1">
        <w:r w:rsidRPr="009D4DB8">
          <w:rPr>
            <w:rStyle w:val="Hipercze"/>
            <w:rFonts w:cs="Times New Roman"/>
            <w:noProof/>
          </w:rPr>
          <w:t>2.4.1.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Dotacje i dochody celowe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_Toc194270422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0031CC9A" w14:textId="5254FB16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23" w:history="1">
        <w:r w:rsidRPr="009D4DB8">
          <w:rPr>
            <w:rStyle w:val="Hipercze"/>
            <w:rFonts w:cs="Times New Roman"/>
            <w:noProof/>
          </w:rPr>
          <w:t>2.4.2.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Subwencja ogólna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_Toc194270423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12</w:t>
        </w:r>
        <w:r>
          <w:rPr>
            <w:noProof/>
          </w:rPr>
          <w:fldChar w:fldCharType="end"/>
        </w:r>
      </w:hyperlink>
    </w:p>
    <w:p w14:paraId="1182E23A" w14:textId="7FB51CD6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24" w:history="1">
        <w:r w:rsidRPr="009D4DB8">
          <w:rPr>
            <w:rStyle w:val="Hipercze"/>
            <w:rFonts w:cs="Times New Roman"/>
            <w:noProof/>
          </w:rPr>
          <w:t>2.4.3.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Udziały w podatkach stanowiących dochód budżetu Państwa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_Toc194270424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12</w:t>
        </w:r>
        <w:r>
          <w:rPr>
            <w:noProof/>
          </w:rPr>
          <w:fldChar w:fldCharType="end"/>
        </w:r>
      </w:hyperlink>
    </w:p>
    <w:p w14:paraId="652D79FA" w14:textId="0971049D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25" w:history="1">
        <w:r w:rsidRPr="009D4DB8">
          <w:rPr>
            <w:rStyle w:val="Hipercze"/>
            <w:rFonts w:cs="Times New Roman"/>
            <w:noProof/>
          </w:rPr>
          <w:t>2.4.4.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Wpływy z podatków i opłat lokalnych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_Toc194270425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13</w:t>
        </w:r>
        <w:r>
          <w:rPr>
            <w:noProof/>
          </w:rPr>
          <w:fldChar w:fldCharType="end"/>
        </w:r>
      </w:hyperlink>
    </w:p>
    <w:p w14:paraId="1CAD48CA" w14:textId="2E3981E4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26" w:history="1">
        <w:r w:rsidRPr="009D4DB8">
          <w:rPr>
            <w:rStyle w:val="Hipercze"/>
            <w:rFonts w:cs="Times New Roman"/>
            <w:noProof/>
          </w:rPr>
          <w:t>2.4.5.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Pozostałe dochody bieżące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_Toc194270426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17</w:t>
        </w:r>
        <w:r>
          <w:rPr>
            <w:noProof/>
          </w:rPr>
          <w:fldChar w:fldCharType="end"/>
        </w:r>
      </w:hyperlink>
    </w:p>
    <w:p w14:paraId="3ECE38B0" w14:textId="736FD7B7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27" w:history="1">
        <w:r w:rsidRPr="009D4DB8">
          <w:rPr>
            <w:rStyle w:val="Hipercze"/>
            <w:rFonts w:cs="Times New Roman"/>
            <w:noProof/>
          </w:rPr>
          <w:t>2.5.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Dochody majątkowe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_Toc194270427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18</w:t>
        </w:r>
        <w:r>
          <w:rPr>
            <w:noProof/>
          </w:rPr>
          <w:fldChar w:fldCharType="end"/>
        </w:r>
      </w:hyperlink>
    </w:p>
    <w:p w14:paraId="08618079" w14:textId="12F97DE6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28" w:history="1">
        <w:r w:rsidRPr="009D4DB8">
          <w:rPr>
            <w:rStyle w:val="Hipercze"/>
            <w:rFonts w:cs="Times New Roman"/>
            <w:noProof/>
          </w:rPr>
          <w:t>2.5.1.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Dochody z majątku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_Toc194270428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19</w:t>
        </w:r>
        <w:r>
          <w:rPr>
            <w:noProof/>
          </w:rPr>
          <w:fldChar w:fldCharType="end"/>
        </w:r>
      </w:hyperlink>
    </w:p>
    <w:p w14:paraId="1F8A4ED7" w14:textId="55FB25DC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29" w:history="1">
        <w:r w:rsidRPr="009D4DB8">
          <w:rPr>
            <w:rStyle w:val="Hipercze"/>
            <w:rFonts w:cs="Times New Roman"/>
            <w:noProof/>
          </w:rPr>
          <w:t>2.5.2.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Dotacje i środki na inwestycje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_Toc194270429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20</w:t>
        </w:r>
        <w:r>
          <w:rPr>
            <w:noProof/>
          </w:rPr>
          <w:fldChar w:fldCharType="end"/>
        </w:r>
      </w:hyperlink>
    </w:p>
    <w:p w14:paraId="17FF6061" w14:textId="538BF403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30" w:history="1">
        <w:r w:rsidRPr="009D4DB8">
          <w:rPr>
            <w:rStyle w:val="Hipercze"/>
            <w:rFonts w:cs="Times New Roman"/>
            <w:noProof/>
          </w:rPr>
          <w:t>2.6.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Wydatki ogółem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_Toc194270430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21</w:t>
        </w:r>
        <w:r>
          <w:rPr>
            <w:noProof/>
          </w:rPr>
          <w:fldChar w:fldCharType="end"/>
        </w:r>
      </w:hyperlink>
    </w:p>
    <w:p w14:paraId="3B212DA6" w14:textId="64615D72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31" w:history="1">
        <w:r w:rsidRPr="009D4DB8">
          <w:rPr>
            <w:rStyle w:val="Hipercze"/>
            <w:rFonts w:cs="Times New Roman"/>
            <w:noProof/>
          </w:rPr>
          <w:t>2.7.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Wydatki majątkowe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_Toc194270431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22</w:t>
        </w:r>
        <w:r>
          <w:rPr>
            <w:noProof/>
          </w:rPr>
          <w:fldChar w:fldCharType="end"/>
        </w:r>
      </w:hyperlink>
    </w:p>
    <w:p w14:paraId="02E10CEE" w14:textId="7CBEF972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32" w:history="1">
        <w:r w:rsidRPr="009D4DB8">
          <w:rPr>
            <w:rStyle w:val="Hipercze"/>
            <w:rFonts w:cs="Times New Roman"/>
            <w:noProof/>
          </w:rPr>
          <w:t>2.8.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Wydatki bieżące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_Toc194270432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30</w:t>
        </w:r>
        <w:r>
          <w:rPr>
            <w:noProof/>
          </w:rPr>
          <w:fldChar w:fldCharType="end"/>
        </w:r>
      </w:hyperlink>
    </w:p>
    <w:p w14:paraId="0EB9AEDA" w14:textId="200E2291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33" w:history="1">
        <w:r w:rsidRPr="009D4DB8">
          <w:rPr>
            <w:rStyle w:val="Hipercze"/>
            <w:noProof/>
          </w:rPr>
          <w:t>2.8.1.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Wynagrodzenia i składki od nich naliczane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_Toc194270433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32</w:t>
        </w:r>
        <w:r>
          <w:rPr>
            <w:noProof/>
          </w:rPr>
          <w:fldChar w:fldCharType="end"/>
        </w:r>
      </w:hyperlink>
    </w:p>
    <w:p w14:paraId="04759102" w14:textId="0FC43C2C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34" w:history="1">
        <w:r w:rsidRPr="009D4DB8">
          <w:rPr>
            <w:rStyle w:val="Hipercze"/>
            <w:noProof/>
          </w:rPr>
          <w:t>2.8.2.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eastAsia="Times New Roman" w:cs="Times New Roman"/>
            <w:noProof/>
          </w:rPr>
          <w:t>Dotacje udzielone z budżetu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_Toc194270434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32</w:t>
        </w:r>
        <w:r>
          <w:rPr>
            <w:noProof/>
          </w:rPr>
          <w:fldChar w:fldCharType="end"/>
        </w:r>
      </w:hyperlink>
    </w:p>
    <w:p w14:paraId="2D48997F" w14:textId="55FAA082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35" w:history="1">
        <w:r w:rsidRPr="009D4DB8">
          <w:rPr>
            <w:rStyle w:val="Hipercze"/>
            <w:rFonts w:eastAsia="Times New Roman" w:cs="Times New Roman"/>
            <w:noProof/>
          </w:rPr>
          <w:t>2.8.</w:t>
        </w:r>
        <w:r w:rsidR="00B2453C">
          <w:rPr>
            <w:rStyle w:val="Hipercze"/>
            <w:rFonts w:eastAsia="Times New Roman" w:cs="Times New Roman"/>
            <w:noProof/>
          </w:rPr>
          <w:t>3</w:t>
        </w:r>
        <w:r w:rsidRPr="009D4DB8">
          <w:rPr>
            <w:rStyle w:val="Hipercze"/>
            <w:rFonts w:eastAsia="Times New Roman" w:cs="Times New Roman"/>
            <w:noProof/>
          </w:rPr>
          <w:t>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="001650EA">
          <w:rPr>
            <w:rStyle w:val="Hipercze"/>
            <w:rFonts w:eastAsia="Times New Roman" w:cs="Times New Roman"/>
            <w:noProof/>
          </w:rPr>
          <w:t>Wydatki na obsługę długu publicznego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_Toc194270435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34</w:t>
        </w:r>
        <w:r>
          <w:rPr>
            <w:noProof/>
          </w:rPr>
          <w:fldChar w:fldCharType="end"/>
        </w:r>
      </w:hyperlink>
    </w:p>
    <w:p w14:paraId="55357793" w14:textId="2F6D3B28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36" w:history="1">
        <w:r w:rsidRPr="009D4DB8">
          <w:rPr>
            <w:rStyle w:val="Hipercze"/>
            <w:noProof/>
          </w:rPr>
          <w:t>2.8.4.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eastAsia="Times New Roman" w:cs="Times New Roman"/>
            <w:noProof/>
          </w:rPr>
          <w:t>Wydatki jednostek pomocniczych gminy – Fundusz Sołecki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_Toc194270436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36</w:t>
        </w:r>
        <w:r>
          <w:rPr>
            <w:noProof/>
          </w:rPr>
          <w:fldChar w:fldCharType="end"/>
        </w:r>
      </w:hyperlink>
    </w:p>
    <w:p w14:paraId="7F392574" w14:textId="1F8A44E6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37" w:history="1">
        <w:r w:rsidRPr="009D4DB8">
          <w:rPr>
            <w:rStyle w:val="Hipercze"/>
            <w:noProof/>
          </w:rPr>
          <w:t>2.8.5.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eastAsia="Times New Roman" w:cs="Times New Roman"/>
            <w:noProof/>
          </w:rPr>
          <w:t>Wydatki na zadania zlecone z zakresu administracji rządowej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_Toc194270437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36</w:t>
        </w:r>
        <w:r>
          <w:rPr>
            <w:noProof/>
          </w:rPr>
          <w:fldChar w:fldCharType="end"/>
        </w:r>
      </w:hyperlink>
    </w:p>
    <w:p w14:paraId="4E5ED84A" w14:textId="110AF3EC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38" w:history="1">
        <w:r w:rsidRPr="009D4DB8">
          <w:rPr>
            <w:rStyle w:val="Hipercze"/>
            <w:rFonts w:cstheme="majorHAnsi"/>
            <w:noProof/>
          </w:rPr>
          <w:t>2.8.6.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theme="majorHAnsi"/>
            <w:noProof/>
          </w:rPr>
          <w:t>Wydatki z dotacji celowych na dofinansowanie zadań własnych gminy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_Toc194270438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36</w:t>
        </w:r>
        <w:r>
          <w:rPr>
            <w:noProof/>
          </w:rPr>
          <w:fldChar w:fldCharType="end"/>
        </w:r>
      </w:hyperlink>
    </w:p>
    <w:p w14:paraId="279C602F" w14:textId="65DC7593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39" w:history="1">
        <w:r w:rsidRPr="009D4DB8">
          <w:rPr>
            <w:rStyle w:val="Hipercze"/>
            <w:rFonts w:cstheme="majorHAnsi"/>
            <w:noProof/>
          </w:rPr>
          <w:t>2.8.7.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theme="majorHAnsi"/>
            <w:bCs/>
            <w:noProof/>
          </w:rPr>
          <w:t>Wydatki bieżące na projekty z udziałem środków z Unii Europejskiej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_Toc194270439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37</w:t>
        </w:r>
        <w:r>
          <w:rPr>
            <w:noProof/>
          </w:rPr>
          <w:fldChar w:fldCharType="end"/>
        </w:r>
      </w:hyperlink>
    </w:p>
    <w:p w14:paraId="3522A19F" w14:textId="2F890931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40" w:history="1">
        <w:r w:rsidRPr="009D4DB8">
          <w:rPr>
            <w:rStyle w:val="Hipercze"/>
            <w:noProof/>
          </w:rPr>
          <w:t>2.8.8.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Pozostałe wydatki bieżące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_Toc194270440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37</w:t>
        </w:r>
        <w:r>
          <w:rPr>
            <w:noProof/>
          </w:rPr>
          <w:fldChar w:fldCharType="end"/>
        </w:r>
      </w:hyperlink>
    </w:p>
    <w:p w14:paraId="0C9F3398" w14:textId="23B99D60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41" w:history="1">
        <w:r w:rsidRPr="009D4DB8">
          <w:rPr>
            <w:rStyle w:val="Hipercze"/>
            <w:noProof/>
          </w:rPr>
          <w:t>2.8.8.1.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010 – Rolnictwo i łowiectwo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_Toc194270441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37</w:t>
        </w:r>
        <w:r>
          <w:rPr>
            <w:noProof/>
          </w:rPr>
          <w:fldChar w:fldCharType="end"/>
        </w:r>
      </w:hyperlink>
    </w:p>
    <w:p w14:paraId="528B1819" w14:textId="35CE63D8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42" w:history="1">
        <w:r w:rsidRPr="009D4DB8">
          <w:rPr>
            <w:rStyle w:val="Hipercze"/>
            <w:noProof/>
          </w:rPr>
          <w:t>2.8.8.2.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400 – Wytwarzanie i zaopatrywanie w energię elektryczną, gaz i wodę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_Toc194270442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38</w:t>
        </w:r>
        <w:r>
          <w:rPr>
            <w:noProof/>
          </w:rPr>
          <w:fldChar w:fldCharType="end"/>
        </w:r>
      </w:hyperlink>
    </w:p>
    <w:p w14:paraId="3D2854AB" w14:textId="2CFB6FBC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43" w:history="1">
        <w:r w:rsidRPr="009D4DB8">
          <w:rPr>
            <w:rStyle w:val="Hipercze"/>
            <w:noProof/>
          </w:rPr>
          <w:t>2.8.8.3.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600 – Transport i łączność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_Toc194270443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38</w:t>
        </w:r>
        <w:r>
          <w:rPr>
            <w:noProof/>
          </w:rPr>
          <w:fldChar w:fldCharType="end"/>
        </w:r>
      </w:hyperlink>
    </w:p>
    <w:p w14:paraId="4F44F8F0" w14:textId="4F521264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44" w:history="1">
        <w:r w:rsidRPr="009D4DB8">
          <w:rPr>
            <w:rStyle w:val="Hipercze"/>
            <w:noProof/>
          </w:rPr>
          <w:t>2.8.8.4.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700 – Gospodarka mieszkaniowa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_Toc194270444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40</w:t>
        </w:r>
        <w:r>
          <w:rPr>
            <w:noProof/>
          </w:rPr>
          <w:fldChar w:fldCharType="end"/>
        </w:r>
      </w:hyperlink>
    </w:p>
    <w:p w14:paraId="240F00B5" w14:textId="64D04AB8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45" w:history="1">
        <w:r w:rsidRPr="009D4DB8">
          <w:rPr>
            <w:rStyle w:val="Hipercze"/>
            <w:noProof/>
          </w:rPr>
          <w:t>2.8.8.5.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710 – Działalność usługowa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_Toc194270445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41</w:t>
        </w:r>
        <w:r>
          <w:rPr>
            <w:noProof/>
          </w:rPr>
          <w:fldChar w:fldCharType="end"/>
        </w:r>
      </w:hyperlink>
    </w:p>
    <w:p w14:paraId="6E9ADA58" w14:textId="205D3AF8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46" w:history="1">
        <w:r w:rsidRPr="009D4DB8">
          <w:rPr>
            <w:rStyle w:val="Hipercze"/>
            <w:noProof/>
          </w:rPr>
          <w:t>2.8.8.6.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750 – Administracja publiczna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_Toc194270446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42</w:t>
        </w:r>
        <w:r>
          <w:rPr>
            <w:noProof/>
          </w:rPr>
          <w:fldChar w:fldCharType="end"/>
        </w:r>
      </w:hyperlink>
    </w:p>
    <w:p w14:paraId="45B763D2" w14:textId="672C3909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47" w:history="1">
        <w:r w:rsidRPr="009D4DB8">
          <w:rPr>
            <w:rStyle w:val="Hipercze"/>
            <w:noProof/>
          </w:rPr>
          <w:t>2.8.8.7.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754 – Bezpieczeństwo publiczne i ochrona przeciwpożarowa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_Toc194270447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43</w:t>
        </w:r>
        <w:r>
          <w:rPr>
            <w:noProof/>
          </w:rPr>
          <w:fldChar w:fldCharType="end"/>
        </w:r>
      </w:hyperlink>
    </w:p>
    <w:p w14:paraId="277D40E3" w14:textId="3C3FAD53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48" w:history="1">
        <w:r w:rsidRPr="009D4DB8">
          <w:rPr>
            <w:rStyle w:val="Hipercze"/>
            <w:noProof/>
          </w:rPr>
          <w:t>2.8.8.8.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758 – Różne rozliczenia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_Toc194270448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44</w:t>
        </w:r>
        <w:r>
          <w:rPr>
            <w:noProof/>
          </w:rPr>
          <w:fldChar w:fldCharType="end"/>
        </w:r>
      </w:hyperlink>
    </w:p>
    <w:p w14:paraId="0B2F16E4" w14:textId="15D99401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49" w:history="1">
        <w:r w:rsidRPr="009D4DB8">
          <w:rPr>
            <w:rStyle w:val="Hipercze"/>
            <w:noProof/>
          </w:rPr>
          <w:t>2.8.8.9.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801 – Oświata i wychowanie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_Toc194270449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44</w:t>
        </w:r>
        <w:r>
          <w:rPr>
            <w:noProof/>
          </w:rPr>
          <w:fldChar w:fldCharType="end"/>
        </w:r>
      </w:hyperlink>
    </w:p>
    <w:p w14:paraId="288DD4D0" w14:textId="0CF914DA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50" w:history="1">
        <w:r w:rsidRPr="009D4DB8">
          <w:rPr>
            <w:rStyle w:val="Hipercze"/>
            <w:noProof/>
          </w:rPr>
          <w:t>2.8.8.10.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851 – Ochrona zdrowia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_Toc194270450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50</w:t>
        </w:r>
        <w:r>
          <w:rPr>
            <w:noProof/>
          </w:rPr>
          <w:fldChar w:fldCharType="end"/>
        </w:r>
      </w:hyperlink>
    </w:p>
    <w:p w14:paraId="6429FAF0" w14:textId="343B458E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51" w:history="1">
        <w:r w:rsidRPr="009D4DB8">
          <w:rPr>
            <w:rStyle w:val="Hipercze"/>
            <w:noProof/>
          </w:rPr>
          <w:t>2.8.8.11.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852 – Pomoc społeczna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_Toc194270451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51</w:t>
        </w:r>
        <w:r>
          <w:rPr>
            <w:noProof/>
          </w:rPr>
          <w:fldChar w:fldCharType="end"/>
        </w:r>
      </w:hyperlink>
    </w:p>
    <w:p w14:paraId="398CBF0D" w14:textId="4778CA8B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52" w:history="1">
        <w:r w:rsidRPr="009D4DB8">
          <w:rPr>
            <w:rStyle w:val="Hipercze"/>
            <w:noProof/>
          </w:rPr>
          <w:t>2.8.8.12.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853 – Pozostałe zadania w zakresie polityki społecznej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_Toc194270452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53</w:t>
        </w:r>
        <w:r>
          <w:rPr>
            <w:noProof/>
          </w:rPr>
          <w:fldChar w:fldCharType="end"/>
        </w:r>
      </w:hyperlink>
    </w:p>
    <w:p w14:paraId="678A24D8" w14:textId="7972AA45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53" w:history="1">
        <w:r w:rsidRPr="009D4DB8">
          <w:rPr>
            <w:rStyle w:val="Hipercze"/>
            <w:noProof/>
          </w:rPr>
          <w:t>2.8.8.13.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854 – Edukacyjna opieka wychowawcza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_Toc194270453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54</w:t>
        </w:r>
        <w:r>
          <w:rPr>
            <w:noProof/>
          </w:rPr>
          <w:fldChar w:fldCharType="end"/>
        </w:r>
      </w:hyperlink>
    </w:p>
    <w:p w14:paraId="39B46B7B" w14:textId="41364720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54" w:history="1">
        <w:r w:rsidRPr="009D4DB8">
          <w:rPr>
            <w:rStyle w:val="Hipercze"/>
            <w:noProof/>
          </w:rPr>
          <w:t>2.8.8.14.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855 – Rodzina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_Toc194270454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55</w:t>
        </w:r>
        <w:r>
          <w:rPr>
            <w:noProof/>
          </w:rPr>
          <w:fldChar w:fldCharType="end"/>
        </w:r>
      </w:hyperlink>
    </w:p>
    <w:p w14:paraId="598C0E92" w14:textId="4D817D3D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55" w:history="1">
        <w:r w:rsidRPr="009D4DB8">
          <w:rPr>
            <w:rStyle w:val="Hipercze"/>
            <w:noProof/>
          </w:rPr>
          <w:t>2.8.8.15.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900 – Gospodarka komunalna i ochrona środowiska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_Toc194270455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56</w:t>
        </w:r>
        <w:r>
          <w:rPr>
            <w:noProof/>
          </w:rPr>
          <w:fldChar w:fldCharType="end"/>
        </w:r>
      </w:hyperlink>
    </w:p>
    <w:p w14:paraId="6D17DC6A" w14:textId="6E250BFC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56" w:history="1">
        <w:r w:rsidRPr="009D4DB8">
          <w:rPr>
            <w:rStyle w:val="Hipercze"/>
            <w:noProof/>
          </w:rPr>
          <w:t>2.8.8.16.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921 – Kultura i ochrona dziedzictwa narodowego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_Toc194270456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58</w:t>
        </w:r>
        <w:r>
          <w:rPr>
            <w:noProof/>
          </w:rPr>
          <w:fldChar w:fldCharType="end"/>
        </w:r>
      </w:hyperlink>
    </w:p>
    <w:p w14:paraId="476FC57E" w14:textId="0F8488B5" w:rsidR="00357B72" w:rsidRDefault="00357B72">
      <w:pPr>
        <w:pStyle w:val="Spistreci3"/>
        <w:tabs>
          <w:tab w:val="left" w:pos="12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57" w:history="1">
        <w:r w:rsidRPr="009D4DB8">
          <w:rPr>
            <w:rStyle w:val="Hipercze"/>
            <w:noProof/>
          </w:rPr>
          <w:t>2.8.8.17.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Dział 926 – Kultura fizyczna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_Toc194270457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58</w:t>
        </w:r>
        <w:r>
          <w:rPr>
            <w:noProof/>
          </w:rPr>
          <w:fldChar w:fldCharType="end"/>
        </w:r>
      </w:hyperlink>
    </w:p>
    <w:p w14:paraId="25F85DB3" w14:textId="608FC107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58" w:history="1">
        <w:r w:rsidRPr="009D4DB8">
          <w:rPr>
            <w:rStyle w:val="Hipercze"/>
            <w:rFonts w:cs="Times New Roman"/>
            <w:noProof/>
          </w:rPr>
          <w:t>2.9.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Zobowiązania Gminy Kleszczewo na dzień 31.12.2024 r.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_Toc194270458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59</w:t>
        </w:r>
        <w:r>
          <w:rPr>
            <w:noProof/>
          </w:rPr>
          <w:fldChar w:fldCharType="end"/>
        </w:r>
      </w:hyperlink>
    </w:p>
    <w:p w14:paraId="442F5739" w14:textId="72F4DDC2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59" w:history="1">
        <w:r w:rsidRPr="009D4DB8">
          <w:rPr>
            <w:rStyle w:val="Hipercze"/>
            <w:noProof/>
          </w:rPr>
          <w:t>2.9.1.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Zobowiązania niewymagalne i wymagalne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_Toc194270459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59</w:t>
        </w:r>
        <w:r>
          <w:rPr>
            <w:noProof/>
          </w:rPr>
          <w:fldChar w:fldCharType="end"/>
        </w:r>
      </w:hyperlink>
    </w:p>
    <w:p w14:paraId="6731EC36" w14:textId="2455163C" w:rsidR="00357B72" w:rsidRDefault="00357B72">
      <w:pPr>
        <w:pStyle w:val="Spistreci3"/>
        <w:tabs>
          <w:tab w:val="left" w:pos="1000"/>
          <w:tab w:val="right" w:leader="dot" w:pos="9856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60" w:history="1">
        <w:r w:rsidRPr="009D4DB8">
          <w:rPr>
            <w:rStyle w:val="Hipercze"/>
            <w:rFonts w:eastAsia="Times New Roman"/>
            <w:noProof/>
          </w:rPr>
          <w:t>2.9.2.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Zobowiązania z tytułu zaciągniętych pożyczek, kredytów i obligacji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_Toc194270460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60</w:t>
        </w:r>
        <w:r>
          <w:rPr>
            <w:noProof/>
          </w:rPr>
          <w:fldChar w:fldCharType="end"/>
        </w:r>
      </w:hyperlink>
    </w:p>
    <w:p w14:paraId="013FD0E7" w14:textId="6D507655" w:rsidR="00357B72" w:rsidRDefault="00357B72">
      <w:pPr>
        <w:pStyle w:val="Spistreci2"/>
        <w:tabs>
          <w:tab w:val="left" w:pos="8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61" w:history="1">
        <w:r w:rsidRPr="009D4DB8">
          <w:rPr>
            <w:rStyle w:val="Hipercze"/>
            <w:rFonts w:cs="Times New Roman"/>
            <w:noProof/>
          </w:rPr>
          <w:t>2.10.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Przychody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_Toc194270461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60</w:t>
        </w:r>
        <w:r>
          <w:rPr>
            <w:noProof/>
          </w:rPr>
          <w:fldChar w:fldCharType="end"/>
        </w:r>
      </w:hyperlink>
    </w:p>
    <w:p w14:paraId="083DD602" w14:textId="063EBA5E" w:rsidR="00357B72" w:rsidRDefault="00357B72">
      <w:pPr>
        <w:pStyle w:val="Spistreci2"/>
        <w:tabs>
          <w:tab w:val="left" w:pos="8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62" w:history="1">
        <w:r w:rsidRPr="009D4DB8">
          <w:rPr>
            <w:rStyle w:val="Hipercze"/>
            <w:rFonts w:cs="Times New Roman"/>
            <w:noProof/>
          </w:rPr>
          <w:t>2.11.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Rozchody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_Toc194270462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61</w:t>
        </w:r>
        <w:r>
          <w:rPr>
            <w:noProof/>
          </w:rPr>
          <w:fldChar w:fldCharType="end"/>
        </w:r>
      </w:hyperlink>
    </w:p>
    <w:p w14:paraId="4747C506" w14:textId="6C502363" w:rsidR="00357B72" w:rsidRDefault="00357B72">
      <w:pPr>
        <w:pStyle w:val="Spistreci2"/>
        <w:tabs>
          <w:tab w:val="left" w:pos="8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63" w:history="1">
        <w:r w:rsidRPr="009D4DB8">
          <w:rPr>
            <w:rStyle w:val="Hipercze"/>
            <w:rFonts w:cs="Times New Roman"/>
            <w:noProof/>
          </w:rPr>
          <w:t>2.12.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Wydzielone Rachunki – Sprawozdanie RB-34s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_Toc194270463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61</w:t>
        </w:r>
        <w:r>
          <w:rPr>
            <w:noProof/>
          </w:rPr>
          <w:fldChar w:fldCharType="end"/>
        </w:r>
      </w:hyperlink>
    </w:p>
    <w:p w14:paraId="275E424C" w14:textId="6518BA93" w:rsidR="00357B72" w:rsidRDefault="00357B72">
      <w:pPr>
        <w:pStyle w:val="Spistreci1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kern w:val="2"/>
          <w:lang w:eastAsia="pl-PL"/>
          <w14:ligatures w14:val="standardContextual"/>
        </w:rPr>
      </w:pPr>
      <w:hyperlink w:anchor="_Toc194270464" w:history="1">
        <w:r w:rsidRPr="009D4DB8">
          <w:rPr>
            <w:rStyle w:val="Hipercze"/>
            <w:rFonts w:cs="Times New Roman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kern w:val="2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Informacja o kształtowaniu się Wieloletniej Prognozy Finansowej Gminy Kleszczewo za 2024 rok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_Toc194270464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62</w:t>
        </w:r>
        <w:r>
          <w:rPr>
            <w:noProof/>
          </w:rPr>
          <w:fldChar w:fldCharType="end"/>
        </w:r>
      </w:hyperlink>
    </w:p>
    <w:p w14:paraId="662227F0" w14:textId="0E1469FB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65" w:history="1">
        <w:r w:rsidRPr="009D4DB8">
          <w:rPr>
            <w:rStyle w:val="Hipercze"/>
            <w:rFonts w:cs="Times New Roman"/>
            <w:noProof/>
          </w:rPr>
          <w:t>3.1.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Dochody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_Toc194270465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62</w:t>
        </w:r>
        <w:r>
          <w:rPr>
            <w:noProof/>
          </w:rPr>
          <w:fldChar w:fldCharType="end"/>
        </w:r>
      </w:hyperlink>
    </w:p>
    <w:p w14:paraId="47630338" w14:textId="6B150EDA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66" w:history="1">
        <w:r w:rsidRPr="009D4DB8">
          <w:rPr>
            <w:rStyle w:val="Hipercze"/>
            <w:rFonts w:cs="Times New Roman"/>
            <w:noProof/>
          </w:rPr>
          <w:t>3.2.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Wydatki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_Toc194270466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62</w:t>
        </w:r>
        <w:r>
          <w:rPr>
            <w:noProof/>
          </w:rPr>
          <w:fldChar w:fldCharType="end"/>
        </w:r>
      </w:hyperlink>
    </w:p>
    <w:p w14:paraId="3C7F5DCD" w14:textId="4DDD1276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67" w:history="1">
        <w:r w:rsidRPr="009D4DB8">
          <w:rPr>
            <w:rStyle w:val="Hipercze"/>
            <w:rFonts w:cs="Times New Roman"/>
            <w:noProof/>
          </w:rPr>
          <w:t>3.3.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Wynik budżetu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_Toc194270467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63</w:t>
        </w:r>
        <w:r>
          <w:rPr>
            <w:noProof/>
          </w:rPr>
          <w:fldChar w:fldCharType="end"/>
        </w:r>
      </w:hyperlink>
    </w:p>
    <w:p w14:paraId="7D3E4EDF" w14:textId="44609A85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68" w:history="1">
        <w:r w:rsidRPr="009D4DB8">
          <w:rPr>
            <w:rStyle w:val="Hipercze"/>
            <w:rFonts w:cs="Times New Roman"/>
            <w:noProof/>
          </w:rPr>
          <w:t>3.4.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Przychody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_Toc194270468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63</w:t>
        </w:r>
        <w:r>
          <w:rPr>
            <w:noProof/>
          </w:rPr>
          <w:fldChar w:fldCharType="end"/>
        </w:r>
      </w:hyperlink>
    </w:p>
    <w:p w14:paraId="5A64B333" w14:textId="3C92328E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69" w:history="1">
        <w:r w:rsidRPr="009D4DB8">
          <w:rPr>
            <w:rStyle w:val="Hipercze"/>
            <w:rFonts w:cs="Times New Roman"/>
            <w:noProof/>
          </w:rPr>
          <w:t>3.5.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Rozchody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_Toc194270469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63</w:t>
        </w:r>
        <w:r>
          <w:rPr>
            <w:noProof/>
          </w:rPr>
          <w:fldChar w:fldCharType="end"/>
        </w:r>
      </w:hyperlink>
    </w:p>
    <w:p w14:paraId="643BA4D6" w14:textId="530E06EA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70" w:history="1">
        <w:r w:rsidRPr="009D4DB8">
          <w:rPr>
            <w:rStyle w:val="Hipercze"/>
            <w:rFonts w:cs="Times New Roman"/>
            <w:noProof/>
          </w:rPr>
          <w:t>3.6.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Kwota długu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_Toc194270470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64</w:t>
        </w:r>
        <w:r>
          <w:rPr>
            <w:noProof/>
          </w:rPr>
          <w:fldChar w:fldCharType="end"/>
        </w:r>
      </w:hyperlink>
    </w:p>
    <w:p w14:paraId="5F2F8280" w14:textId="25C74BB8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71" w:history="1">
        <w:r w:rsidRPr="009D4DB8">
          <w:rPr>
            <w:rStyle w:val="Hipercze"/>
            <w:rFonts w:cs="Times New Roman"/>
            <w:noProof/>
          </w:rPr>
          <w:t>3.7.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Relacja z art. 242 ustawy o finansach publicznych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_Toc194270471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64</w:t>
        </w:r>
        <w:r>
          <w:rPr>
            <w:noProof/>
          </w:rPr>
          <w:fldChar w:fldCharType="end"/>
        </w:r>
      </w:hyperlink>
    </w:p>
    <w:p w14:paraId="3CAE63C2" w14:textId="347E8662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72" w:history="1">
        <w:r w:rsidRPr="009D4DB8">
          <w:rPr>
            <w:rStyle w:val="Hipercze"/>
            <w:rFonts w:cs="Times New Roman"/>
            <w:noProof/>
          </w:rPr>
          <w:t>3.8.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Relacja z art. 243 ustawy o finansach publicznych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_Toc194270472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64</w:t>
        </w:r>
        <w:r>
          <w:rPr>
            <w:noProof/>
          </w:rPr>
          <w:fldChar w:fldCharType="end"/>
        </w:r>
      </w:hyperlink>
    </w:p>
    <w:p w14:paraId="0935DB9A" w14:textId="24609FBC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73" w:history="1">
        <w:r w:rsidRPr="009D4DB8">
          <w:rPr>
            <w:rStyle w:val="Hipercze"/>
            <w:rFonts w:cs="Times New Roman"/>
            <w:noProof/>
          </w:rPr>
          <w:t>3.9.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Finansowanie programów, projektów i zadań realizowanych z udziałem środków, o których mowa w art. 5 ust. 1 pkt 2 i 3 ustawy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_Toc194270473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65</w:t>
        </w:r>
        <w:r>
          <w:rPr>
            <w:noProof/>
          </w:rPr>
          <w:fldChar w:fldCharType="end"/>
        </w:r>
      </w:hyperlink>
    </w:p>
    <w:p w14:paraId="7236596A" w14:textId="1234C265" w:rsidR="00357B72" w:rsidRDefault="00357B72">
      <w:pPr>
        <w:pStyle w:val="Spistreci2"/>
        <w:tabs>
          <w:tab w:val="left" w:pos="8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74" w:history="1">
        <w:r w:rsidRPr="009D4DB8">
          <w:rPr>
            <w:rStyle w:val="Hipercze"/>
            <w:rFonts w:cs="Times New Roman"/>
            <w:noProof/>
          </w:rPr>
          <w:t>3.10.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Wydatki objęte limitem, o którym mowa w art. 226 ust. 3 pkt 4 ustawy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_Toc194270474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66</w:t>
        </w:r>
        <w:r>
          <w:rPr>
            <w:noProof/>
          </w:rPr>
          <w:fldChar w:fldCharType="end"/>
        </w:r>
      </w:hyperlink>
    </w:p>
    <w:p w14:paraId="2A1139BC" w14:textId="14BC7AB9" w:rsidR="00357B72" w:rsidRDefault="00357B72">
      <w:pPr>
        <w:pStyle w:val="Spistreci2"/>
        <w:tabs>
          <w:tab w:val="left" w:pos="8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75" w:history="1">
        <w:r w:rsidRPr="009D4DB8">
          <w:rPr>
            <w:rStyle w:val="Hipercze"/>
            <w:rFonts w:cs="Times New Roman"/>
            <w:noProof/>
          </w:rPr>
          <w:t>3.11.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Pozostałe pozycje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_Toc194270475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66</w:t>
        </w:r>
        <w:r>
          <w:rPr>
            <w:noProof/>
          </w:rPr>
          <w:fldChar w:fldCharType="end"/>
        </w:r>
      </w:hyperlink>
    </w:p>
    <w:p w14:paraId="71E0AF72" w14:textId="703EEAF7" w:rsidR="00357B72" w:rsidRDefault="00357B72">
      <w:pPr>
        <w:pStyle w:val="Spistreci1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kern w:val="2"/>
          <w:lang w:eastAsia="pl-PL"/>
          <w14:ligatures w14:val="standardContextual"/>
        </w:rPr>
      </w:pPr>
      <w:hyperlink w:anchor="_Toc194270476" w:history="1">
        <w:r w:rsidRPr="009D4DB8">
          <w:rPr>
            <w:rStyle w:val="Hipercze"/>
            <w:rFonts w:cs="Times New Roman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kern w:val="2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Dane tabelaryczne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_Toc194270476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67</w:t>
        </w:r>
        <w:r>
          <w:rPr>
            <w:noProof/>
          </w:rPr>
          <w:fldChar w:fldCharType="end"/>
        </w:r>
      </w:hyperlink>
    </w:p>
    <w:p w14:paraId="53B79390" w14:textId="0E4F691E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77" w:history="1">
        <w:r w:rsidRPr="009D4DB8">
          <w:rPr>
            <w:rStyle w:val="Hipercze"/>
            <w:rFonts w:cs="Times New Roman"/>
            <w:noProof/>
          </w:rPr>
          <w:t>4.1.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Wykonanie dochodów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_Toc194270477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67</w:t>
        </w:r>
        <w:r>
          <w:rPr>
            <w:noProof/>
          </w:rPr>
          <w:fldChar w:fldCharType="end"/>
        </w:r>
      </w:hyperlink>
    </w:p>
    <w:p w14:paraId="44A4CB90" w14:textId="2F96C737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78" w:history="1">
        <w:r w:rsidRPr="009D4DB8">
          <w:rPr>
            <w:rStyle w:val="Hipercze"/>
            <w:rFonts w:cs="Times New Roman"/>
            <w:noProof/>
          </w:rPr>
          <w:t>4.2.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Wykonanie wydatków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_Toc194270478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76</w:t>
        </w:r>
        <w:r>
          <w:rPr>
            <w:noProof/>
          </w:rPr>
          <w:fldChar w:fldCharType="end"/>
        </w:r>
      </w:hyperlink>
    </w:p>
    <w:p w14:paraId="01221B66" w14:textId="38849B5F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79" w:history="1">
        <w:r w:rsidRPr="009D4DB8">
          <w:rPr>
            <w:rStyle w:val="Hipercze"/>
            <w:rFonts w:cs="Times New Roman"/>
            <w:noProof/>
          </w:rPr>
          <w:t>4.3.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Realizacja zadań wieloletnich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_Toc194270479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95</w:t>
        </w:r>
        <w:r>
          <w:rPr>
            <w:noProof/>
          </w:rPr>
          <w:fldChar w:fldCharType="end"/>
        </w:r>
      </w:hyperlink>
    </w:p>
    <w:p w14:paraId="1481C17E" w14:textId="617D8500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80" w:history="1">
        <w:r w:rsidRPr="009D4DB8">
          <w:rPr>
            <w:rStyle w:val="Hipercze"/>
            <w:rFonts w:cs="Times New Roman"/>
            <w:noProof/>
          </w:rPr>
          <w:t>4.4.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Zmiany w planie wydatków środków z art. 5 ust. 1 pkt 2 i 3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_Toc194270480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101</w:t>
        </w:r>
        <w:r>
          <w:rPr>
            <w:noProof/>
          </w:rPr>
          <w:fldChar w:fldCharType="end"/>
        </w:r>
      </w:hyperlink>
    </w:p>
    <w:p w14:paraId="50E8C369" w14:textId="4A395B5A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81" w:history="1">
        <w:r w:rsidRPr="009D4DB8">
          <w:rPr>
            <w:rStyle w:val="Hipercze"/>
            <w:rFonts w:cs="Times New Roman"/>
            <w:noProof/>
          </w:rPr>
          <w:t>4.5.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Wykonanie dotacji na zadania zlecone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_Toc194270481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104</w:t>
        </w:r>
        <w:r>
          <w:rPr>
            <w:noProof/>
          </w:rPr>
          <w:fldChar w:fldCharType="end"/>
        </w:r>
      </w:hyperlink>
    </w:p>
    <w:p w14:paraId="0C9D60D0" w14:textId="62AAD38D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82" w:history="1">
        <w:r w:rsidRPr="009D4DB8">
          <w:rPr>
            <w:rStyle w:val="Hipercze"/>
            <w:rFonts w:cs="Times New Roman"/>
            <w:noProof/>
          </w:rPr>
          <w:t>4.6.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Wykonanie wydatków na zadania zlecone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_Toc194270482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106</w:t>
        </w:r>
        <w:r>
          <w:rPr>
            <w:noProof/>
          </w:rPr>
          <w:fldChar w:fldCharType="end"/>
        </w:r>
      </w:hyperlink>
    </w:p>
    <w:p w14:paraId="0C97B646" w14:textId="046AB32B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83" w:history="1">
        <w:r w:rsidRPr="009D4DB8">
          <w:rPr>
            <w:rStyle w:val="Hipercze"/>
            <w:noProof/>
          </w:rPr>
          <w:t>4.7.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 xml:space="preserve">Wykonanie </w:t>
        </w:r>
        <w:r w:rsidRPr="009D4DB8">
          <w:rPr>
            <w:rStyle w:val="Hipercze"/>
            <w:noProof/>
          </w:rPr>
          <w:t>wydatków zrealizowanych w ramach Funduszu Sołeckiego przez Gminę Kleszczewo w 2024 r.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_Toc194270483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108</w:t>
        </w:r>
        <w:r>
          <w:rPr>
            <w:noProof/>
          </w:rPr>
          <w:fldChar w:fldCharType="end"/>
        </w:r>
      </w:hyperlink>
    </w:p>
    <w:p w14:paraId="33386370" w14:textId="15A6D348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84" w:history="1">
        <w:r w:rsidRPr="009D4DB8">
          <w:rPr>
            <w:rStyle w:val="Hipercze"/>
            <w:rFonts w:cs="Times New Roman"/>
            <w:noProof/>
          </w:rPr>
          <w:t>4.9.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Wykonanie dochodów z funduszu pomocy i wydatków dotyczących realizacji zadań związanych z pomocą obywatelom Ukrainy w związku z konfliktem zbrojnym na terytorium tego państwa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_Toc194270484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113</w:t>
        </w:r>
        <w:r>
          <w:rPr>
            <w:noProof/>
          </w:rPr>
          <w:fldChar w:fldCharType="end"/>
        </w:r>
      </w:hyperlink>
    </w:p>
    <w:p w14:paraId="154B8885" w14:textId="04FE580A" w:rsidR="00357B72" w:rsidRDefault="00357B72">
      <w:pPr>
        <w:pStyle w:val="Spistreci2"/>
        <w:tabs>
          <w:tab w:val="left" w:pos="8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85" w:history="1">
        <w:r w:rsidRPr="009D4DB8">
          <w:rPr>
            <w:rStyle w:val="Hipercze"/>
            <w:rFonts w:cs="Times New Roman"/>
            <w:noProof/>
          </w:rPr>
          <w:t>4.10.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rFonts w:cs="Times New Roman"/>
            <w:noProof/>
          </w:rPr>
          <w:t>Wykonanie dochodów związanych z realizacją zadań z zakresu administracji rządowej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_Toc194270485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115</w:t>
        </w:r>
        <w:r>
          <w:rPr>
            <w:noProof/>
          </w:rPr>
          <w:fldChar w:fldCharType="end"/>
        </w:r>
      </w:hyperlink>
    </w:p>
    <w:p w14:paraId="0DC11F13" w14:textId="62DEA0B7" w:rsidR="00357B72" w:rsidRDefault="00357B72">
      <w:pPr>
        <w:pStyle w:val="Spistreci1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kern w:val="2"/>
          <w:lang w:eastAsia="pl-PL"/>
          <w14:ligatures w14:val="standardContextual"/>
        </w:rPr>
      </w:pPr>
      <w:hyperlink w:anchor="_Toc194270486" w:history="1">
        <w:r w:rsidRPr="009D4DB8">
          <w:rPr>
            <w:rStyle w:val="Hipercze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kern w:val="2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Informacja o stanie mienia komunalnego Gminy Kleszczewo wg stanu na dzień 31.12.2024 r.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_Toc194270486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116</w:t>
        </w:r>
        <w:r>
          <w:rPr>
            <w:noProof/>
          </w:rPr>
          <w:fldChar w:fldCharType="end"/>
        </w:r>
      </w:hyperlink>
    </w:p>
    <w:p w14:paraId="44D1DDB0" w14:textId="54A7944F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87" w:history="1">
        <w:r w:rsidRPr="009D4DB8">
          <w:rPr>
            <w:rStyle w:val="Hipercze"/>
            <w:noProof/>
          </w:rPr>
          <w:t>5.1.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Dane o jednostce samorządu terytorialnego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_Toc194270487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116</w:t>
        </w:r>
        <w:r>
          <w:rPr>
            <w:noProof/>
          </w:rPr>
          <w:fldChar w:fldCharType="end"/>
        </w:r>
      </w:hyperlink>
    </w:p>
    <w:p w14:paraId="42329536" w14:textId="38220E8A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88" w:history="1">
        <w:r w:rsidRPr="009D4DB8">
          <w:rPr>
            <w:rStyle w:val="Hipercze"/>
            <w:noProof/>
          </w:rPr>
          <w:t>5.2.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Wstęp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_Toc194270488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116</w:t>
        </w:r>
        <w:r>
          <w:rPr>
            <w:noProof/>
          </w:rPr>
          <w:fldChar w:fldCharType="end"/>
        </w:r>
      </w:hyperlink>
    </w:p>
    <w:p w14:paraId="2992FE27" w14:textId="18F05178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89" w:history="1">
        <w:r w:rsidRPr="009D4DB8">
          <w:rPr>
            <w:rStyle w:val="Hipercze"/>
            <w:noProof/>
          </w:rPr>
          <w:t>5.3.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Zestawienie jednostek organizacyjnych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_Toc194270489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116</w:t>
        </w:r>
        <w:r>
          <w:rPr>
            <w:noProof/>
          </w:rPr>
          <w:fldChar w:fldCharType="end"/>
        </w:r>
      </w:hyperlink>
    </w:p>
    <w:p w14:paraId="072CE73A" w14:textId="741E7F86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90" w:history="1">
        <w:r w:rsidRPr="009D4DB8">
          <w:rPr>
            <w:rStyle w:val="Hipercze"/>
            <w:noProof/>
          </w:rPr>
          <w:t>5.4.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Dane łączne dotyczące mienia jednostki samorządu terytorialnego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_Toc194270490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116</w:t>
        </w:r>
        <w:r>
          <w:rPr>
            <w:noProof/>
          </w:rPr>
          <w:fldChar w:fldCharType="end"/>
        </w:r>
      </w:hyperlink>
    </w:p>
    <w:p w14:paraId="60AF535E" w14:textId="50A04242" w:rsidR="00357B72" w:rsidRDefault="00357B72">
      <w:pPr>
        <w:pStyle w:val="Spistreci2"/>
        <w:tabs>
          <w:tab w:val="left" w:pos="600"/>
          <w:tab w:val="right" w:leader="dot" w:pos="9856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eastAsia="pl-PL"/>
          <w14:ligatures w14:val="standardContextual"/>
        </w:rPr>
      </w:pPr>
      <w:hyperlink w:anchor="_Toc194270491" w:history="1">
        <w:r w:rsidRPr="009D4DB8">
          <w:rPr>
            <w:rStyle w:val="Hipercze"/>
            <w:noProof/>
          </w:rPr>
          <w:t>5.5.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kern w:val="2"/>
            <w:sz w:val="24"/>
            <w:szCs w:val="24"/>
            <w:lang w:eastAsia="pl-PL"/>
            <w14:ligatures w14:val="standardContextual"/>
          </w:rPr>
          <w:tab/>
        </w:r>
        <w:r w:rsidRPr="009D4DB8">
          <w:rPr>
            <w:rStyle w:val="Hipercze"/>
            <w:noProof/>
          </w:rPr>
          <w:t>Dochody z mienia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_Toc194270491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016EF">
          <w:rPr>
            <w:noProof/>
          </w:rPr>
          <w:t>121</w:t>
        </w:r>
        <w:r>
          <w:rPr>
            <w:noProof/>
          </w:rPr>
          <w:fldChar w:fldCharType="end"/>
        </w:r>
      </w:hyperlink>
    </w:p>
    <w:p w14:paraId="67E26FA9" w14:textId="411E18F0" w:rsidR="00795A0B" w:rsidRPr="008A3CB7" w:rsidRDefault="00000000">
      <w:pPr>
        <w:pStyle w:val="Nagwekspisutreci"/>
        <w:numPr>
          <w:ilvl w:val="255"/>
          <w:numId w:val="0"/>
        </w:numPr>
        <w:jc w:val="both"/>
        <w:rPr>
          <w:rFonts w:ascii="Times New Roman" w:hAnsi="Times New Roman" w:cs="Times New Roman"/>
        </w:rPr>
        <w:sectPr w:rsidR="00795A0B" w:rsidRPr="008A3CB7">
          <w:pgSz w:w="11906" w:h="16838"/>
          <w:pgMar w:top="992" w:right="1020" w:bottom="992" w:left="1020" w:header="709" w:footer="567" w:gutter="0"/>
          <w:cols w:space="708"/>
        </w:sectPr>
      </w:pPr>
      <w:r w:rsidRPr="008A3CB7">
        <w:rPr>
          <w:rFonts w:ascii="Times New Roman" w:hAnsi="Times New Roman" w:cs="Times New Roman"/>
        </w:rPr>
        <w:fldChar w:fldCharType="end"/>
      </w:r>
    </w:p>
    <w:p w14:paraId="74E2A758" w14:textId="77777777" w:rsidR="00795A0B" w:rsidRPr="008A3CB7" w:rsidRDefault="00000000">
      <w:pPr>
        <w:pStyle w:val="Nagwek1"/>
        <w:jc w:val="both"/>
        <w:rPr>
          <w:rFonts w:ascii="Times New Roman" w:hAnsi="Times New Roman" w:cs="Times New Roman"/>
        </w:rPr>
      </w:pPr>
      <w:bookmarkStart w:id="0" w:name="_Toc194270416"/>
      <w:r w:rsidRPr="008A3CB7">
        <w:rPr>
          <w:rFonts w:ascii="Times New Roman" w:hAnsi="Times New Roman" w:cs="Times New Roman"/>
        </w:rPr>
        <w:lastRenderedPageBreak/>
        <w:t>Wprowadzenie</w:t>
      </w:r>
      <w:bookmarkEnd w:id="0"/>
    </w:p>
    <w:p w14:paraId="363ACBF6" w14:textId="1690550C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 xml:space="preserve">Budżet Kleszczewo w 2024 roku uchwalony został uchwałą Rady Gminy Kleszczewo nr LX/517/2023 z dnia </w:t>
      </w:r>
      <w:r w:rsidR="00B70B69" w:rsidRPr="008A3CB7">
        <w:rPr>
          <w:rFonts w:cs="Times New Roman"/>
        </w:rPr>
        <w:br/>
      </w:r>
      <w:r w:rsidRPr="008A3CB7">
        <w:rPr>
          <w:rFonts w:cs="Times New Roman"/>
        </w:rPr>
        <w:t>19.12.2023 roku.</w:t>
      </w:r>
    </w:p>
    <w:p w14:paraId="08AF72EA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Sprawozdanie z wykonania budżetu Kleszczewo zostało sporządzone zgodnie z ustawą o finansach publicznych i obejmuje:</w:t>
      </w:r>
    </w:p>
    <w:p w14:paraId="4DD8269E" w14:textId="77777777" w:rsidR="00795A0B" w:rsidRPr="008A3CB7" w:rsidRDefault="00000000">
      <w:pPr>
        <w:pStyle w:val="Akapitzlist"/>
        <w:numPr>
          <w:ilvl w:val="0"/>
          <w:numId w:val="2"/>
        </w:numPr>
      </w:pPr>
      <w:r w:rsidRPr="008A3CB7">
        <w:t>informację opisową dotyczącą wykonania budżetu Gminy;</w:t>
      </w:r>
    </w:p>
    <w:p w14:paraId="784E4A4B" w14:textId="77777777" w:rsidR="00795A0B" w:rsidRPr="008A3CB7" w:rsidRDefault="00000000">
      <w:pPr>
        <w:pStyle w:val="Akapitzlist"/>
        <w:numPr>
          <w:ilvl w:val="0"/>
          <w:numId w:val="2"/>
        </w:numPr>
      </w:pPr>
      <w:r w:rsidRPr="008A3CB7">
        <w:t>informację liczbową - dane ze sprawozdawczości budżetowej w szczegółowości nie mniejszej niż w uchwale budżetowej, w tej części zawarto m.in.:</w:t>
      </w:r>
    </w:p>
    <w:p w14:paraId="46A8F65A" w14:textId="77777777" w:rsidR="00B70B69" w:rsidRPr="008A3CB7" w:rsidRDefault="00000000">
      <w:pPr>
        <w:pStyle w:val="Akapitzlist"/>
        <w:numPr>
          <w:ilvl w:val="1"/>
          <w:numId w:val="2"/>
        </w:numPr>
      </w:pPr>
      <w:r w:rsidRPr="008A3CB7">
        <w:t>dochody i wydatki budżetu jednostki samorządu terytorialnego w szczegółowości określonej jak w uchwale budżetowej;</w:t>
      </w:r>
    </w:p>
    <w:p w14:paraId="39CDBC09" w14:textId="34734EF6" w:rsidR="00B70B69" w:rsidRPr="008A3CB7" w:rsidRDefault="00B70B69">
      <w:pPr>
        <w:pStyle w:val="Akapitzlist"/>
        <w:numPr>
          <w:ilvl w:val="1"/>
          <w:numId w:val="2"/>
        </w:numPr>
      </w:pPr>
      <w:r w:rsidRPr="008A3CB7">
        <w:t>dochody i wydatki związane z realizacją zadań z zakresu administracji rządowej;</w:t>
      </w:r>
    </w:p>
    <w:p w14:paraId="24B37F43" w14:textId="77777777" w:rsidR="00B70B69" w:rsidRPr="008A3CB7" w:rsidRDefault="00B70B69">
      <w:pPr>
        <w:numPr>
          <w:ilvl w:val="1"/>
          <w:numId w:val="2"/>
        </w:numPr>
        <w:spacing w:after="0"/>
        <w:ind w:left="1196" w:hanging="357"/>
        <w:contextualSpacing/>
        <w:jc w:val="both"/>
        <w:rPr>
          <w:rFonts w:eastAsia="Times New Roman" w:cs="Times New Roman"/>
          <w:color w:val="2F3132" w:themeColor="background2" w:themeShade="40"/>
          <w:szCs w:val="20"/>
        </w:rPr>
      </w:pPr>
      <w:r w:rsidRPr="008A3CB7">
        <w:rPr>
          <w:rFonts w:eastAsia="Times New Roman" w:cs="Times New Roman"/>
          <w:color w:val="2F3132" w:themeColor="background2" w:themeShade="40"/>
          <w:szCs w:val="20"/>
        </w:rPr>
        <w:t>wykonanie wydatków na programy realizowane w ramach Funduszu Sołeckiego;</w:t>
      </w:r>
    </w:p>
    <w:p w14:paraId="1525E697" w14:textId="77777777" w:rsidR="00B70B69" w:rsidRPr="008A3CB7" w:rsidRDefault="00B70B69">
      <w:pPr>
        <w:numPr>
          <w:ilvl w:val="1"/>
          <w:numId w:val="2"/>
        </w:numPr>
        <w:contextualSpacing/>
        <w:jc w:val="both"/>
        <w:rPr>
          <w:rFonts w:eastAsia="Times New Roman" w:cs="Times New Roman"/>
          <w:color w:val="2F3132" w:themeColor="background2" w:themeShade="40"/>
          <w:szCs w:val="20"/>
        </w:rPr>
      </w:pPr>
      <w:r w:rsidRPr="008A3CB7">
        <w:rPr>
          <w:rFonts w:eastAsia="Times New Roman" w:cs="Times New Roman"/>
          <w:color w:val="2F3132" w:themeColor="background2" w:themeShade="40"/>
          <w:szCs w:val="20"/>
        </w:rPr>
        <w:t xml:space="preserve">zmiany w planie wydatków na realizację programów finansowanych z udziałem środków, </w:t>
      </w:r>
      <w:r w:rsidRPr="008A3CB7">
        <w:rPr>
          <w:rFonts w:eastAsia="Times New Roman" w:cs="Times New Roman"/>
          <w:color w:val="2F3132" w:themeColor="background2" w:themeShade="40"/>
          <w:szCs w:val="20"/>
        </w:rPr>
        <w:br/>
        <w:t>o których mowa w art. 5 ust. 1 pkt 2 i 3, dokonane w trakcie roku budżetowego;</w:t>
      </w:r>
    </w:p>
    <w:p w14:paraId="6A0BD9A3" w14:textId="77777777" w:rsidR="00B70B69" w:rsidRPr="008A3CB7" w:rsidRDefault="00B70B69">
      <w:pPr>
        <w:numPr>
          <w:ilvl w:val="1"/>
          <w:numId w:val="2"/>
        </w:numPr>
        <w:spacing w:after="0"/>
        <w:contextualSpacing/>
        <w:jc w:val="both"/>
        <w:rPr>
          <w:rFonts w:eastAsia="Times New Roman" w:cs="Times New Roman"/>
          <w:color w:val="2F3132" w:themeColor="background2" w:themeShade="40"/>
          <w:szCs w:val="20"/>
        </w:rPr>
      </w:pPr>
      <w:r w:rsidRPr="008A3CB7">
        <w:rPr>
          <w:rFonts w:eastAsia="Times New Roman" w:cs="Times New Roman"/>
          <w:color w:val="2F3132" w:themeColor="background2" w:themeShade="40"/>
          <w:szCs w:val="20"/>
        </w:rPr>
        <w:t>stopień zaawansowania realizacji programów wieloletnich;</w:t>
      </w:r>
    </w:p>
    <w:p w14:paraId="63A9378D" w14:textId="77777777" w:rsidR="00B70B69" w:rsidRPr="008A3CB7" w:rsidRDefault="00B70B69">
      <w:pPr>
        <w:pStyle w:val="Akapitzlist"/>
        <w:numPr>
          <w:ilvl w:val="0"/>
          <w:numId w:val="2"/>
        </w:numPr>
      </w:pPr>
      <w:r w:rsidRPr="008A3CB7">
        <w:t>informację o kształtowaniu się Wieloletniej Prognozy Finansowej;</w:t>
      </w:r>
    </w:p>
    <w:p w14:paraId="6DC5074B" w14:textId="77777777" w:rsidR="00B70B69" w:rsidRPr="008A3CB7" w:rsidRDefault="00B70B69">
      <w:pPr>
        <w:pStyle w:val="Akapitzlist"/>
        <w:numPr>
          <w:ilvl w:val="0"/>
          <w:numId w:val="2"/>
        </w:numPr>
      </w:pPr>
      <w:r w:rsidRPr="008A3CB7">
        <w:t>informację o stanie mienia komunalnego Gminy Kleszczewo.</w:t>
      </w:r>
    </w:p>
    <w:p w14:paraId="12FB7C80" w14:textId="77777777" w:rsidR="00795A0B" w:rsidRPr="008A3CB7" w:rsidRDefault="00000000">
      <w:pPr>
        <w:pStyle w:val="Nagwek1"/>
        <w:jc w:val="both"/>
        <w:rPr>
          <w:rFonts w:ascii="Times New Roman" w:hAnsi="Times New Roman" w:cs="Times New Roman"/>
        </w:rPr>
      </w:pPr>
      <w:bookmarkStart w:id="1" w:name="_Toc194270417"/>
      <w:r w:rsidRPr="008A3CB7">
        <w:rPr>
          <w:rFonts w:ascii="Times New Roman" w:hAnsi="Times New Roman" w:cs="Times New Roman"/>
        </w:rPr>
        <w:t>Informacja opisowa dotycząca wykonania budżetu Kleszczewo za 2024 rok</w:t>
      </w:r>
      <w:bookmarkEnd w:id="1"/>
    </w:p>
    <w:p w14:paraId="54E3EC07" w14:textId="77777777" w:rsidR="00795A0B" w:rsidRPr="008A3CB7" w:rsidRDefault="00000000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2" w:name="_Toc194270418"/>
      <w:r w:rsidRPr="008A3CB7">
        <w:rPr>
          <w:rFonts w:ascii="Times New Roman" w:hAnsi="Times New Roman" w:cs="Times New Roman"/>
        </w:rPr>
        <w:t>Planowanie budżetu</w:t>
      </w:r>
      <w:bookmarkEnd w:id="2"/>
    </w:p>
    <w:p w14:paraId="46E2A4DB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Budżet Kleszczewo w 2024 roku, który został przyjęty uchwałą Rady Gminy Kleszczewo nr LX/517/2023 z dnia 19.12.2023 roku, zakładał:</w:t>
      </w:r>
    </w:p>
    <w:p w14:paraId="7FDB3701" w14:textId="77777777" w:rsidR="00795A0B" w:rsidRPr="008A3CB7" w:rsidRDefault="00000000">
      <w:pPr>
        <w:pStyle w:val="Akapitzlist"/>
        <w:numPr>
          <w:ilvl w:val="0"/>
          <w:numId w:val="3"/>
        </w:numPr>
      </w:pPr>
      <w:r w:rsidRPr="008A3CB7">
        <w:t>uzyskanie dochodów w kwocie 93 577 291,96 zł;</w:t>
      </w:r>
    </w:p>
    <w:p w14:paraId="17DA0C37" w14:textId="77777777" w:rsidR="00795A0B" w:rsidRPr="008A3CB7" w:rsidRDefault="00000000">
      <w:pPr>
        <w:pStyle w:val="Akapitzlist"/>
        <w:numPr>
          <w:ilvl w:val="0"/>
          <w:numId w:val="3"/>
        </w:numPr>
      </w:pPr>
      <w:r w:rsidRPr="008A3CB7">
        <w:t>realizację wydatków na poziomie 106 298 903,90 zł;</w:t>
      </w:r>
    </w:p>
    <w:p w14:paraId="23134E5C" w14:textId="77777777" w:rsidR="00795A0B" w:rsidRPr="008A3CB7" w:rsidRDefault="00000000">
      <w:pPr>
        <w:pStyle w:val="Akapitzlist"/>
        <w:numPr>
          <w:ilvl w:val="0"/>
          <w:numId w:val="3"/>
        </w:numPr>
      </w:pPr>
      <w:r w:rsidRPr="008A3CB7">
        <w:t>pozyskanie przychodów w kwocie 14 560 126,78 zł;</w:t>
      </w:r>
    </w:p>
    <w:p w14:paraId="36B1D1A0" w14:textId="77777777" w:rsidR="00795A0B" w:rsidRPr="008A3CB7" w:rsidRDefault="00000000">
      <w:pPr>
        <w:pStyle w:val="Akapitzlist"/>
        <w:numPr>
          <w:ilvl w:val="0"/>
          <w:numId w:val="3"/>
        </w:numPr>
      </w:pPr>
      <w:r w:rsidRPr="008A3CB7">
        <w:t>realizację rozchodów na poziomie 1 838 514,84 zł.</w:t>
      </w:r>
    </w:p>
    <w:p w14:paraId="5EC3B56C" w14:textId="47BCFC6F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Różnica między planem dochodów a planem wydatków wynosiła 12 721 611,94 zł i stanowiła planowany deficyt budżetu Kleszczewo na 2024 rok. Planowana na 2024 rok wartość przychodów stanowiła źródło pokrycia powstałego deficytu</w:t>
      </w:r>
      <w:r w:rsidR="00BB1CD8">
        <w:rPr>
          <w:rFonts w:cs="Times New Roman"/>
        </w:rPr>
        <w:t xml:space="preserve"> </w:t>
      </w:r>
      <w:r w:rsidR="009D3900">
        <w:rPr>
          <w:rFonts w:cs="Times New Roman"/>
        </w:rPr>
        <w:t>a</w:t>
      </w:r>
      <w:r w:rsidR="00BB1CD8">
        <w:rPr>
          <w:rFonts w:cs="Times New Roman"/>
        </w:rPr>
        <w:t> </w:t>
      </w:r>
      <w:r w:rsidRPr="008A3CB7">
        <w:rPr>
          <w:rFonts w:cs="Times New Roman"/>
        </w:rPr>
        <w:t>w</w:t>
      </w:r>
      <w:r w:rsidR="00BB1CD8">
        <w:rPr>
          <w:rFonts w:cs="Times New Roman"/>
        </w:rPr>
        <w:t> </w:t>
      </w:r>
      <w:r w:rsidRPr="008A3CB7">
        <w:rPr>
          <w:rFonts w:cs="Times New Roman"/>
        </w:rPr>
        <w:t>pozostałej części została przeznaczona na rozchody.</w:t>
      </w:r>
    </w:p>
    <w:p w14:paraId="1513E952" w14:textId="77777777" w:rsidR="00795A0B" w:rsidRPr="008A3CB7" w:rsidRDefault="00000000">
      <w:pPr>
        <w:jc w:val="both"/>
        <w:rPr>
          <w:rFonts w:cs="Times New Roman"/>
        </w:rPr>
        <w:sectPr w:rsidR="00795A0B" w:rsidRPr="008A3CB7">
          <w:pgSz w:w="11906" w:h="16838"/>
          <w:pgMar w:top="992" w:right="1020" w:bottom="992" w:left="1020" w:header="709" w:footer="567" w:gutter="0"/>
          <w:cols w:space="708"/>
        </w:sectPr>
      </w:pPr>
      <w:r w:rsidRPr="008A3CB7">
        <w:rPr>
          <w:rFonts w:cs="Times New Roman"/>
        </w:rPr>
        <w:t>W 2024 roku dokonano łącznie 15 zmian budżetu, z czego 10 uchwałami Rady Gminy Kleszczewo i 5 zarządzeniami Wójta Gminy Kleszczewo, co przedstawia tabela poniżej.</w:t>
      </w:r>
    </w:p>
    <w:p w14:paraId="37EAB6A5" w14:textId="5DBDF168" w:rsidR="00795A0B" w:rsidRPr="008A3CB7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8A3CB7">
        <w:rPr>
          <w:rFonts w:cs="Times New Roman"/>
          <w:sz w:val="20"/>
          <w:szCs w:val="20"/>
        </w:rPr>
        <w:lastRenderedPageBreak/>
        <w:t xml:space="preserve">Tabela </w:t>
      </w:r>
      <w:r w:rsidRPr="008A3CB7">
        <w:rPr>
          <w:rFonts w:cs="Times New Roman"/>
          <w:sz w:val="20"/>
          <w:szCs w:val="20"/>
        </w:rPr>
        <w:fldChar w:fldCharType="begin"/>
      </w:r>
      <w:r w:rsidRPr="008A3CB7">
        <w:rPr>
          <w:rFonts w:cs="Times New Roman"/>
          <w:sz w:val="20"/>
          <w:szCs w:val="20"/>
        </w:rPr>
        <w:instrText>SEQ Chart \*ARABIC</w:instrText>
      </w:r>
      <w:r w:rsidRPr="008A3CB7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</w:t>
      </w:r>
      <w:r w:rsidRPr="008A3CB7">
        <w:rPr>
          <w:rFonts w:cs="Times New Roman"/>
          <w:sz w:val="20"/>
          <w:szCs w:val="20"/>
        </w:rPr>
        <w:fldChar w:fldCharType="end"/>
      </w:r>
      <w:r w:rsidRPr="008A3CB7">
        <w:rPr>
          <w:rFonts w:cs="Times New Roman"/>
          <w:sz w:val="20"/>
          <w:szCs w:val="20"/>
        </w:rPr>
        <w:t>: Wprowadzone zmiany w budżecie na 2024 rok.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1345"/>
        <w:gridCol w:w="2831"/>
        <w:gridCol w:w="1351"/>
        <w:gridCol w:w="1351"/>
        <w:gridCol w:w="1352"/>
        <w:gridCol w:w="1352"/>
        <w:gridCol w:w="1352"/>
        <w:gridCol w:w="1352"/>
        <w:gridCol w:w="1352"/>
        <w:gridCol w:w="1160"/>
      </w:tblGrid>
      <w:tr w:rsidR="00795A0B" w:rsidRPr="008A3CB7" w14:paraId="1EEA3425" w14:textId="77777777" w:rsidTr="0079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DB933" w14:textId="77777777" w:rsidR="00795A0B" w:rsidRPr="008A3CB7" w:rsidRDefault="00000000">
            <w:pPr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Lp.</w:t>
            </w:r>
          </w:p>
        </w:tc>
        <w:tc>
          <w:tcPr>
            <w:tcW w:w="499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6AA87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Numer uchwały / zarządzenia</w:t>
            </w:r>
          </w:p>
        </w:tc>
        <w:tc>
          <w:tcPr>
            <w:tcW w:w="1000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8BE15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Dochody (w zł)</w:t>
            </w:r>
          </w:p>
        </w:tc>
        <w:tc>
          <w:tcPr>
            <w:tcW w:w="1000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0F896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Wydatki (w zł)</w:t>
            </w:r>
          </w:p>
        </w:tc>
        <w:tc>
          <w:tcPr>
            <w:tcW w:w="1000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D3482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Przychody (w zł)</w:t>
            </w:r>
          </w:p>
        </w:tc>
        <w:tc>
          <w:tcPr>
            <w:tcW w:w="1001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44AE7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Rozchody (w zł)</w:t>
            </w:r>
          </w:p>
        </w:tc>
      </w:tr>
      <w:tr w:rsidR="00795A0B" w:rsidRPr="008A3CB7" w14:paraId="45AF2791" w14:textId="77777777" w:rsidTr="0079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vMerge/>
            <w:shd w:val="clear" w:color="auto" w:fill="3C3F49"/>
          </w:tcPr>
          <w:p w14:paraId="19DF3A13" w14:textId="77777777" w:rsidR="00795A0B" w:rsidRPr="008A3CB7" w:rsidRDefault="00795A0B">
            <w:pPr>
              <w:rPr>
                <w:rFonts w:cs="Times New Roman"/>
                <w:color w:val="FFFFFF"/>
                <w:szCs w:val="18"/>
              </w:rPr>
            </w:pPr>
          </w:p>
        </w:tc>
        <w:tc>
          <w:tcPr>
            <w:tcW w:w="499" w:type="pct"/>
            <w:vMerge/>
            <w:shd w:val="clear" w:color="auto" w:fill="3C3F49"/>
          </w:tcPr>
          <w:p w14:paraId="23C39B15" w14:textId="77777777" w:rsidR="00795A0B" w:rsidRPr="008A3CB7" w:rsidRDefault="0079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1469A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E50D8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zmniejszenia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05292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C9EA6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zmniejszenia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F50EB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04913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zmniejszenia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0218F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46BF9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Cs w:val="18"/>
              </w:rPr>
            </w:pPr>
            <w:r w:rsidRPr="008A3CB7">
              <w:rPr>
                <w:rFonts w:cs="Times New Roman"/>
                <w:color w:val="FFFFFF"/>
                <w:szCs w:val="18"/>
              </w:rPr>
              <w:t>zmniejszenia</w:t>
            </w:r>
          </w:p>
        </w:tc>
      </w:tr>
      <w:tr w:rsidR="00795A0B" w:rsidRPr="008A3CB7" w14:paraId="4351881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8DC61B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5F13F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LXI/542/2024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4C6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3 364 193,87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E6A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76 772,95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2A1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3 378 966,92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2D2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91 546,00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3DB8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A96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414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4DB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0491D2A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F9A4D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F46AE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LXII/551/2024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738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8 273 632,65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9EF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2 019 315,02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D36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9 038 691,54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895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400 000,00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357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2 384 373,91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FF8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13B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C25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613D482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A114D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69442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LXIII/557/2024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287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2 984 556,96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CD7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193 923,62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6F8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7 471 863,26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AEB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737 078,70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8CB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3 944 151,22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AB3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B50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CA1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080F60E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6FE4E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4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6B7E6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24/2024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9C9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41 900,00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434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3F2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49 715,88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5CA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7 815,88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50C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FBA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649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BE9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3B47B88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5BABD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5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9B44F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29/2024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717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665 290,95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75E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2 443,00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758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697 286,95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BEB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34 439,00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3C6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88D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270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D7E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44FDFD7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EA480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6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9A8B4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II/28/2024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9D1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2 089 100,49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7C8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5F2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4 706 745,55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EC2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25 020,00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CB5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2 592 625,06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CD6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34D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E9B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3EC7B40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1C76C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7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C6A79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33/2024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DA7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24 020,00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F44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97 381,08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744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32 449,13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A8C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105 810,21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A33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5D3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094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DE2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4A83F73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2F778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8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C7888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III/34/2024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8CD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2 194 997,56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6F3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7D5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9 131 045,51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683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3 485 265,51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3D0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3 450 782,44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6E1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1CD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3E8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5283C69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FFC68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9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2EC2F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41/2024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BAF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13 984,08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84A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79 069,07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4D3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73 134,08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366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138 219,07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5FD4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A0A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E26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B91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1BA0A14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77996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B02F55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IV/39/2024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4A0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3 430 797,48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B59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1 979 075,64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75C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2 293 202,06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332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262 332,53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068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579 147,69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62C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68A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F45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4601325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74839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11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ABE73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V/55/2024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912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1 206 069,90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69D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15 524 303,66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26B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1 684 104,42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9FD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21 034 225,77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CA9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8 000 000,00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115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13 031 887,59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5D8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DA2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6655891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5EEFB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12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DDAD1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VI/60/2024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050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3 494 418,01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491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710 000,00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16B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1 883 732,01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3CB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1 607 430,00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349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FA8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2 508 116,00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854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1C4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29C72EB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8B7CD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13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03720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VII/73/2024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F7F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383 220,84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0BF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296 754,58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139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1 972 549,42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C1D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4 879 264,75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895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CD8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2 993 181,59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8F0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C0B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16CE0A1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83EB4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14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A74E1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VIII/76/2024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2AE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2 500 426,66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8CC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3 435 543,00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7AC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516 107,76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A13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2 571 808,10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528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E48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1 120 584,00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CA3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D6B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626D659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5F409" w14:textId="77777777" w:rsidR="00795A0B" w:rsidRPr="008A3CB7" w:rsidRDefault="00000000" w:rsidP="008A3CB7">
            <w:pPr>
              <w:jc w:val="center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15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FFBBF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114/2024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9BF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862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382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96 945,19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A93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96 945,19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C77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4D5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FC6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  <w:tc>
          <w:tcPr>
            <w:tcW w:w="4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55F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0,00</w:t>
            </w:r>
          </w:p>
        </w:tc>
      </w:tr>
      <w:tr w:rsidR="00795A0B" w:rsidRPr="008A3CB7" w14:paraId="0EA2870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FBDCF" w14:textId="77777777" w:rsidR="00795A0B" w:rsidRPr="008A3CB7" w:rsidRDefault="00795A0B" w:rsidP="008A3CB7">
            <w:pPr>
              <w:jc w:val="center"/>
              <w:rPr>
                <w:rFonts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16127" w14:textId="77777777" w:rsidR="00795A0B" w:rsidRPr="008A3CB7" w:rsidRDefault="00000000" w:rsidP="008A3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RAZEM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8DC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30 666 609,45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D11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24 414 581,62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41A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43 026 539,68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184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35 477 200,71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56D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20 951 080,32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A81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19 653 769,18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587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0,00</w:t>
            </w:r>
          </w:p>
        </w:tc>
        <w:tc>
          <w:tcPr>
            <w:tcW w:w="4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A67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0,00</w:t>
            </w:r>
          </w:p>
        </w:tc>
      </w:tr>
    </w:tbl>
    <w:p w14:paraId="0C21E67E" w14:textId="77777777" w:rsidR="00795A0B" w:rsidRPr="008A3CB7" w:rsidRDefault="00795A0B">
      <w:pPr>
        <w:pStyle w:val="Legenda"/>
        <w:keepNext/>
        <w:jc w:val="both"/>
        <w:rPr>
          <w:rFonts w:cs="Times New Roman"/>
        </w:rPr>
        <w:sectPr w:rsidR="00795A0B" w:rsidRPr="008A3C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0B941AF0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lastRenderedPageBreak/>
        <w:t>W wyniku wprowadzonych zmian w ciągu roku:</w:t>
      </w:r>
    </w:p>
    <w:p w14:paraId="4BDA0E47" w14:textId="77777777" w:rsidR="00795A0B" w:rsidRPr="008A3CB7" w:rsidRDefault="00000000">
      <w:pPr>
        <w:pStyle w:val="Akapitzlist"/>
        <w:numPr>
          <w:ilvl w:val="0"/>
          <w:numId w:val="4"/>
        </w:numPr>
      </w:pPr>
      <w:r w:rsidRPr="008A3CB7">
        <w:t>plan dochodów wzrósł o 6 252 027,83 zł do kwoty 99 829 319,79 zł;</w:t>
      </w:r>
    </w:p>
    <w:p w14:paraId="07629044" w14:textId="77777777" w:rsidR="00795A0B" w:rsidRPr="008A3CB7" w:rsidRDefault="00000000">
      <w:pPr>
        <w:pStyle w:val="Akapitzlist"/>
        <w:numPr>
          <w:ilvl w:val="0"/>
          <w:numId w:val="4"/>
        </w:numPr>
      </w:pPr>
      <w:r w:rsidRPr="008A3CB7">
        <w:t>plan wydatków wzrósł o 7 549 338,97 zł do kwoty 113 848 242,87 zł;</w:t>
      </w:r>
    </w:p>
    <w:p w14:paraId="6B452557" w14:textId="77777777" w:rsidR="00795A0B" w:rsidRPr="008A3CB7" w:rsidRDefault="00000000">
      <w:pPr>
        <w:pStyle w:val="Akapitzlist"/>
        <w:numPr>
          <w:ilvl w:val="0"/>
          <w:numId w:val="4"/>
        </w:numPr>
      </w:pPr>
      <w:r w:rsidRPr="008A3CB7">
        <w:t>plan przychodów wzrósł o 1 297 311,14 zł do kwoty 15 857 437,92 zł;</w:t>
      </w:r>
    </w:p>
    <w:p w14:paraId="56B673FD" w14:textId="77777777" w:rsidR="00795A0B" w:rsidRPr="008A3CB7" w:rsidRDefault="00000000">
      <w:pPr>
        <w:pStyle w:val="Akapitzlist"/>
        <w:numPr>
          <w:ilvl w:val="0"/>
          <w:numId w:val="4"/>
        </w:numPr>
      </w:pPr>
      <w:r w:rsidRPr="008A3CB7">
        <w:t>plan rozchodów nie uległ zmianie.</w:t>
      </w:r>
    </w:p>
    <w:p w14:paraId="308C94A4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Na dzień 31 grudnia 2024 roku budżet Kleszczewo zamknął się planowanym deficytem budżetowym w kwocie 14 018 923,08 zł stanowiącym różnicę między planem dochodów a planem wydatków.</w:t>
      </w:r>
    </w:p>
    <w:p w14:paraId="1C2F285A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 poniższym opisie wykonanie odnosi się do planowanych wartości na dzień 31 grudnia 2024 roku. Ponadto w celach porównawczych na wykresach przedstawiono wielkości dochodów i wydatków zrealizowanych w 2023 roku i 2024 roku.</w:t>
      </w:r>
    </w:p>
    <w:p w14:paraId="582BD731" w14:textId="77777777" w:rsidR="00795A0B" w:rsidRPr="008A3CB7" w:rsidRDefault="00000000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3" w:name="_Toc194270419"/>
      <w:r w:rsidRPr="008A3CB7">
        <w:rPr>
          <w:rFonts w:ascii="Times New Roman" w:hAnsi="Times New Roman" w:cs="Times New Roman"/>
        </w:rPr>
        <w:t>Dane ogólne</w:t>
      </w:r>
      <w:bookmarkEnd w:id="3"/>
    </w:p>
    <w:p w14:paraId="24EB4C1E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Syntetyczne zestawienie wartości dochodów, wydatków oraz wyniku finansowego wg planu na dzień 1 stycznia 2024 roku, planu na dzień 31 grudnia 2024 roku oraz wykonania za 2024 rok ujęto w ramach poniższej tabeli.</w:t>
      </w:r>
    </w:p>
    <w:p w14:paraId="71D3E227" w14:textId="1E0CDB1B" w:rsidR="00795A0B" w:rsidRPr="008A3CB7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8A3CB7">
        <w:rPr>
          <w:rFonts w:cs="Times New Roman"/>
          <w:sz w:val="20"/>
          <w:szCs w:val="20"/>
        </w:rPr>
        <w:t xml:space="preserve">Tabela </w:t>
      </w:r>
      <w:r w:rsidRPr="008A3CB7">
        <w:rPr>
          <w:rFonts w:cs="Times New Roman"/>
          <w:sz w:val="20"/>
          <w:szCs w:val="20"/>
        </w:rPr>
        <w:fldChar w:fldCharType="begin"/>
      </w:r>
      <w:r w:rsidRPr="008A3CB7">
        <w:rPr>
          <w:rFonts w:cs="Times New Roman"/>
          <w:sz w:val="20"/>
          <w:szCs w:val="20"/>
        </w:rPr>
        <w:instrText>SEQ Chart \*ARABIC</w:instrText>
      </w:r>
      <w:r w:rsidRPr="008A3CB7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2</w:t>
      </w:r>
      <w:r w:rsidRPr="008A3CB7">
        <w:rPr>
          <w:rFonts w:cs="Times New Roman"/>
          <w:sz w:val="20"/>
          <w:szCs w:val="20"/>
        </w:rPr>
        <w:fldChar w:fldCharType="end"/>
      </w:r>
      <w:r w:rsidRPr="008A3CB7">
        <w:rPr>
          <w:rFonts w:cs="Times New Roman"/>
          <w:sz w:val="20"/>
          <w:szCs w:val="20"/>
        </w:rPr>
        <w:t>: Podstawowe dane budżetowe.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988"/>
        <w:gridCol w:w="1794"/>
        <w:gridCol w:w="1794"/>
        <w:gridCol w:w="1794"/>
        <w:gridCol w:w="1496"/>
      </w:tblGrid>
      <w:tr w:rsidR="00795A0B" w:rsidRPr="008A3CB7" w14:paraId="13B80723" w14:textId="77777777" w:rsidTr="0079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7E867" w14:textId="77777777" w:rsidR="00795A0B" w:rsidRPr="008A3CB7" w:rsidRDefault="00000000">
            <w:pPr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BA989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3B8C0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Plan na 31.12.2024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35844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E2396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Realizacja planu po zmianach (w %)</w:t>
            </w:r>
          </w:p>
        </w:tc>
      </w:tr>
      <w:tr w:rsidR="00795A0B" w:rsidRPr="008A3CB7" w14:paraId="54A02AE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694CC" w14:textId="77777777" w:rsidR="00795A0B" w:rsidRPr="008A3CB7" w:rsidRDefault="00000000">
            <w:pPr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Dochody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709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93 577 291,96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D50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99 829 319,79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5A5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100 022 699,49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83B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100,19%</w:t>
            </w:r>
          </w:p>
        </w:tc>
      </w:tr>
      <w:tr w:rsidR="00795A0B" w:rsidRPr="008A3CB7" w14:paraId="66464D5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A82B0" w14:textId="77777777" w:rsidR="00795A0B" w:rsidRPr="008A3CB7" w:rsidRDefault="00000000">
            <w:pPr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Wydatki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458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106 298 903,90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89A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113 848 242,87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E27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101 148 302,90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8AB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8A3CB7">
              <w:rPr>
                <w:rFonts w:cs="Times New Roman"/>
                <w:szCs w:val="18"/>
              </w:rPr>
              <w:t>88,84%</w:t>
            </w:r>
          </w:p>
        </w:tc>
      </w:tr>
      <w:tr w:rsidR="00795A0B" w:rsidRPr="008A3CB7" w14:paraId="7E2AFD1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31ABE" w14:textId="77777777" w:rsidR="00795A0B" w:rsidRPr="008A3CB7" w:rsidRDefault="00000000">
            <w:pPr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Wynik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5AD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-12 721 611,94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5EB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-14 018 923,08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877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-1 125 603,41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0ED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8A3CB7">
              <w:rPr>
                <w:rFonts w:cs="Times New Roman"/>
                <w:b/>
                <w:bCs/>
                <w:color w:val="000000"/>
                <w:szCs w:val="18"/>
              </w:rPr>
              <w:t>-</w:t>
            </w:r>
          </w:p>
        </w:tc>
      </w:tr>
    </w:tbl>
    <w:p w14:paraId="523CBF83" w14:textId="77777777" w:rsidR="00795A0B" w:rsidRPr="008A3CB7" w:rsidRDefault="00795A0B">
      <w:pPr>
        <w:pStyle w:val="Legenda"/>
        <w:keepNext/>
        <w:jc w:val="both"/>
        <w:rPr>
          <w:rFonts w:cs="Times New Roman"/>
        </w:rPr>
      </w:pPr>
    </w:p>
    <w:p w14:paraId="7F8BE22C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Deficyt został sfinansowany środkami pochodzącymi z:</w:t>
      </w:r>
    </w:p>
    <w:p w14:paraId="3470AD2B" w14:textId="77777777" w:rsidR="00795A0B" w:rsidRPr="008A3CB7" w:rsidRDefault="00000000">
      <w:pPr>
        <w:pStyle w:val="Akapitzlist"/>
        <w:numPr>
          <w:ilvl w:val="0"/>
          <w:numId w:val="5"/>
        </w:numPr>
      </w:pPr>
      <w:r w:rsidRPr="008A3CB7">
        <w:t>Niewykorzystanych środków na rachunku bieżącym budżetu, wynikających z rozliczenia dochodów i wydatków nimi finansowanych związanych ze szczególnymi zasadami wykonywania budżetu określonymi w odrębnych ustawach oraz wynikających z rozliczenia środków określonych w art. 5 ust.1 pkt 2 ustawy o finansach publicznych i dotacji na realizację programu, projektu lub zadania finansowanego z udziałem tych środków w kwocie 1 125 603,41 zł.</w:t>
      </w:r>
    </w:p>
    <w:p w14:paraId="61B015C6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Porównanie salda budżetu planowanego i wykonanego na koniec 2024 roku na przestrzeni lat 2022-2023 ujęto na wykresie poniżej.</w:t>
      </w:r>
    </w:p>
    <w:p w14:paraId="3B402DE3" w14:textId="07834156" w:rsidR="00795A0B" w:rsidRPr="009A763B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9A763B">
        <w:rPr>
          <w:rFonts w:cs="Times New Roman"/>
          <w:sz w:val="20"/>
          <w:szCs w:val="20"/>
        </w:rPr>
        <w:t xml:space="preserve">Wykres </w:t>
      </w:r>
      <w:r w:rsidRPr="009A763B">
        <w:rPr>
          <w:rFonts w:cs="Times New Roman"/>
          <w:sz w:val="20"/>
          <w:szCs w:val="20"/>
        </w:rPr>
        <w:fldChar w:fldCharType="begin"/>
      </w:r>
      <w:r w:rsidRPr="009A763B">
        <w:rPr>
          <w:rFonts w:cs="Times New Roman"/>
          <w:sz w:val="20"/>
          <w:szCs w:val="20"/>
        </w:rPr>
        <w:instrText>SEQ Table \*ARABIC</w:instrText>
      </w:r>
      <w:r w:rsidRPr="009A763B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</w:t>
      </w:r>
      <w:r w:rsidRPr="009A763B">
        <w:rPr>
          <w:rFonts w:cs="Times New Roman"/>
          <w:sz w:val="20"/>
          <w:szCs w:val="20"/>
        </w:rPr>
        <w:fldChar w:fldCharType="end"/>
      </w:r>
      <w:r w:rsidRPr="009A763B">
        <w:rPr>
          <w:rFonts w:cs="Times New Roman"/>
          <w:sz w:val="20"/>
          <w:szCs w:val="20"/>
        </w:rPr>
        <w:t>: Wynik budżetu Kleszczewo w 2024 roku w porównaniu do lat 2022-2023.</w:t>
      </w:r>
    </w:p>
    <w:p w14:paraId="282D38F4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anchor distT="0" distB="0" distL="114300" distR="114300" simplePos="0" relativeHeight="251658240" behindDoc="0" locked="0" layoutInCell="0" allowOverlap="0" wp14:anchorId="57F90A3C" wp14:editId="080A794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21045" cy="286385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EBA29" w14:textId="77777777" w:rsidR="00795A0B" w:rsidRPr="008A3CB7" w:rsidRDefault="00000000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4" w:name="_Toc194270420"/>
      <w:r w:rsidRPr="008A3CB7">
        <w:rPr>
          <w:rFonts w:ascii="Times New Roman" w:hAnsi="Times New Roman" w:cs="Times New Roman"/>
        </w:rPr>
        <w:lastRenderedPageBreak/>
        <w:t>Dochody ogółem</w:t>
      </w:r>
      <w:bookmarkEnd w:id="4"/>
    </w:p>
    <w:p w14:paraId="0668A8B7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Dochody budżetu Gminy w 2024 roku wyniosły 100 022 699,49 zł, a ich realizacja stanowiła 100,19% planu wynoszącego 99 829 319,79 zł. Realizację planu dochodów w 2024 roku przedstawiają tabele poniżej.</w:t>
      </w:r>
    </w:p>
    <w:p w14:paraId="781D2495" w14:textId="35716DF0" w:rsidR="00795A0B" w:rsidRPr="009A763B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9A763B">
        <w:rPr>
          <w:rFonts w:cs="Times New Roman"/>
          <w:sz w:val="20"/>
          <w:szCs w:val="20"/>
        </w:rPr>
        <w:t xml:space="preserve">Tabela </w:t>
      </w:r>
      <w:r w:rsidRPr="009A763B">
        <w:rPr>
          <w:rFonts w:cs="Times New Roman"/>
          <w:sz w:val="20"/>
          <w:szCs w:val="20"/>
        </w:rPr>
        <w:fldChar w:fldCharType="begin"/>
      </w:r>
      <w:r w:rsidRPr="009A763B">
        <w:rPr>
          <w:rFonts w:cs="Times New Roman"/>
          <w:sz w:val="20"/>
          <w:szCs w:val="20"/>
        </w:rPr>
        <w:instrText>SEQ Chart \*ARABIC</w:instrText>
      </w:r>
      <w:r w:rsidRPr="009A763B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3</w:t>
      </w:r>
      <w:r w:rsidRPr="009A763B">
        <w:rPr>
          <w:rFonts w:cs="Times New Roman"/>
          <w:sz w:val="20"/>
          <w:szCs w:val="20"/>
        </w:rPr>
        <w:fldChar w:fldCharType="end"/>
      </w:r>
      <w:r w:rsidRPr="009A763B">
        <w:rPr>
          <w:rFonts w:cs="Times New Roman"/>
          <w:sz w:val="20"/>
          <w:szCs w:val="20"/>
        </w:rPr>
        <w:t>: Realizacja planu dochodów w 2024 roku w Gminie Kleszczewo.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809"/>
        <w:gridCol w:w="1626"/>
        <w:gridCol w:w="1628"/>
        <w:gridCol w:w="1450"/>
        <w:gridCol w:w="1508"/>
        <w:gridCol w:w="845"/>
      </w:tblGrid>
      <w:tr w:rsidR="00795A0B" w:rsidRPr="009A763B" w14:paraId="01CDECE0" w14:textId="77777777" w:rsidTr="009A7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15980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Wyszczególnienie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3303B" w14:textId="77777777" w:rsidR="00795A0B" w:rsidRPr="009A763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Plan na 1.01.2024 r. (w zł)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E3222" w14:textId="77777777" w:rsidR="00795A0B" w:rsidRPr="009A763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Plan na 31.12.2024 r. (w zł)</w:t>
            </w:r>
          </w:p>
        </w:tc>
        <w:tc>
          <w:tcPr>
            <w:tcW w:w="7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60F01" w14:textId="77777777" w:rsidR="00795A0B" w:rsidRPr="009A763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Wykonanie (w zł)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A6C3C" w14:textId="77777777" w:rsidR="00795A0B" w:rsidRPr="009A763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Realizacja planu po zmianach (w %)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670F96" w14:textId="77777777" w:rsidR="00795A0B" w:rsidRPr="009A763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Udział (w %)</w:t>
            </w:r>
          </w:p>
        </w:tc>
      </w:tr>
      <w:tr w:rsidR="00795A0B" w:rsidRPr="009A763B" w14:paraId="206A32E1" w14:textId="77777777" w:rsidTr="009A7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4F8C2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Dochody bieżące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80AD6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66 908 257,56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494D9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82 122 374,11</w:t>
            </w:r>
          </w:p>
        </w:tc>
        <w:tc>
          <w:tcPr>
            <w:tcW w:w="7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F3241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82 271 874,31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7D742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100,18%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9CB55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82,25%</w:t>
            </w:r>
          </w:p>
        </w:tc>
      </w:tr>
      <w:tr w:rsidR="00795A0B" w:rsidRPr="009A763B" w14:paraId="4FA3E442" w14:textId="77777777" w:rsidTr="009A7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EA1A7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Dochody majątkowe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C5B30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26 669 034,40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2F9E8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17 706 945,68</w:t>
            </w:r>
          </w:p>
        </w:tc>
        <w:tc>
          <w:tcPr>
            <w:tcW w:w="7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A1F56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17 750 825,18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0E8DA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100,25%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1DF64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17,75%</w:t>
            </w:r>
          </w:p>
        </w:tc>
      </w:tr>
      <w:tr w:rsidR="00795A0B" w:rsidRPr="009A763B" w14:paraId="4FF53B8D" w14:textId="77777777" w:rsidTr="009A7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88527" w14:textId="77777777" w:rsidR="00795A0B" w:rsidRPr="009A763B" w:rsidRDefault="00000000">
            <w:pPr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RAZEM DOCHODY OGÓŁEM</w:t>
            </w:r>
          </w:p>
        </w:tc>
        <w:tc>
          <w:tcPr>
            <w:tcW w:w="82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90673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93 577 291,96</w:t>
            </w:r>
          </w:p>
        </w:tc>
        <w:tc>
          <w:tcPr>
            <w:tcW w:w="8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996F73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99 829 319,79</w:t>
            </w:r>
          </w:p>
        </w:tc>
        <w:tc>
          <w:tcPr>
            <w:tcW w:w="73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56A6B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100 022 699,49</w:t>
            </w:r>
          </w:p>
        </w:tc>
        <w:tc>
          <w:tcPr>
            <w:tcW w:w="76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043F7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100,19%</w:t>
            </w:r>
          </w:p>
        </w:tc>
        <w:tc>
          <w:tcPr>
            <w:tcW w:w="42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C444E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100,00%</w:t>
            </w:r>
          </w:p>
        </w:tc>
      </w:tr>
    </w:tbl>
    <w:p w14:paraId="0DFA7A8D" w14:textId="77777777" w:rsidR="00795A0B" w:rsidRPr="008A3CB7" w:rsidRDefault="00795A0B">
      <w:pPr>
        <w:pStyle w:val="Legenda"/>
        <w:keepNext/>
        <w:jc w:val="both"/>
        <w:rPr>
          <w:rFonts w:cs="Times New Roman"/>
        </w:rPr>
      </w:pPr>
    </w:p>
    <w:p w14:paraId="5D3C1D08" w14:textId="155D6FCE" w:rsidR="00795A0B" w:rsidRPr="009A763B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9A763B">
        <w:rPr>
          <w:rFonts w:cs="Times New Roman"/>
          <w:sz w:val="20"/>
          <w:szCs w:val="20"/>
        </w:rPr>
        <w:t xml:space="preserve">Tabela </w:t>
      </w:r>
      <w:r w:rsidRPr="009A763B">
        <w:rPr>
          <w:rFonts w:cs="Times New Roman"/>
          <w:sz w:val="20"/>
          <w:szCs w:val="20"/>
        </w:rPr>
        <w:fldChar w:fldCharType="begin"/>
      </w:r>
      <w:r w:rsidRPr="009A763B">
        <w:rPr>
          <w:rFonts w:cs="Times New Roman"/>
          <w:sz w:val="20"/>
          <w:szCs w:val="20"/>
        </w:rPr>
        <w:instrText>SEQ Chart \*ARABIC</w:instrText>
      </w:r>
      <w:r w:rsidRPr="009A763B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4</w:t>
      </w:r>
      <w:r w:rsidRPr="009A763B">
        <w:rPr>
          <w:rFonts w:cs="Times New Roman"/>
          <w:sz w:val="20"/>
          <w:szCs w:val="20"/>
        </w:rPr>
        <w:fldChar w:fldCharType="end"/>
      </w:r>
      <w:r w:rsidRPr="009A763B">
        <w:rPr>
          <w:rFonts w:cs="Times New Roman"/>
          <w:sz w:val="20"/>
          <w:szCs w:val="20"/>
        </w:rPr>
        <w:t>: Realizacja planu dochodów w 2024 roku w Gminie Kleszczewo według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70"/>
        <w:gridCol w:w="2696"/>
        <w:gridCol w:w="1512"/>
        <w:gridCol w:w="1513"/>
        <w:gridCol w:w="1513"/>
        <w:gridCol w:w="1217"/>
        <w:gridCol w:w="845"/>
      </w:tblGrid>
      <w:tr w:rsidR="00795A0B" w:rsidRPr="009A763B" w14:paraId="2BF15715" w14:textId="77777777" w:rsidTr="0079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2A361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2BA86" w14:textId="77777777" w:rsidR="00795A0B" w:rsidRPr="009A763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A6AF0" w14:textId="77777777" w:rsidR="00795A0B" w:rsidRPr="009A763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5653D" w14:textId="77777777" w:rsidR="00795A0B" w:rsidRPr="009A763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Plan na 31.12.2024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985CA" w14:textId="77777777" w:rsidR="00795A0B" w:rsidRPr="009A763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E6BCD" w14:textId="77777777" w:rsidR="00795A0B" w:rsidRPr="009A763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A7402" w14:textId="77777777" w:rsidR="00795A0B" w:rsidRPr="009A763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Udział (w %)</w:t>
            </w:r>
          </w:p>
        </w:tc>
      </w:tr>
      <w:tr w:rsidR="00795A0B" w:rsidRPr="009A763B" w14:paraId="07B7E9D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678C0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756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33976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04A4C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34 907 430,00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F04B4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38 308 574,00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41E9E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38 328 485,68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D77A34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100,05%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7D875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38,32%</w:t>
            </w:r>
          </w:p>
        </w:tc>
      </w:tr>
      <w:tr w:rsidR="00795A0B" w:rsidRPr="009A763B" w14:paraId="0FC8D11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338DF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758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99355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Różne rozliczenia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6194A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22 637 843,00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51DFF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27 754 212,38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CB1FA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28 109 108,67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4A4DA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101,28%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521A7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28,10%</w:t>
            </w:r>
          </w:p>
        </w:tc>
      </w:tr>
      <w:tr w:rsidR="00795A0B" w:rsidRPr="009A763B" w14:paraId="4A38C0B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96B5E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801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8C818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Oświata i wychowanie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11D7C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5 885 185,57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4CC94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8 541 239,14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91BE4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8 446 844,05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FB04D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98,89%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B55D7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8,44%</w:t>
            </w:r>
          </w:p>
        </w:tc>
      </w:tr>
      <w:tr w:rsidR="00795A0B" w:rsidRPr="009A763B" w14:paraId="723E94F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7163B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900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CD424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Gospodarka komunalna i ochrona środowiska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3228C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6 136 407,70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13AE9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6 711 872,69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DE59E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6 872 734,82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ECA99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102,40%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F0E25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6,87%</w:t>
            </w:r>
          </w:p>
        </w:tc>
      </w:tr>
      <w:tr w:rsidR="00795A0B" w:rsidRPr="009A763B" w14:paraId="32EFB18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63E78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760FA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Rolnictwo i łowiectwo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0396D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5 447 738,36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7E5F0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6 561 732,32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CEBC7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6 643 707,05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DDE9F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101,25%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275D9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6,64%</w:t>
            </w:r>
          </w:p>
        </w:tc>
      </w:tr>
      <w:tr w:rsidR="00795A0B" w:rsidRPr="009A763B" w14:paraId="52E29C2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9EAD2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25A46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Kultura i ochrona dziedzictwa narodowego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DFD0E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5 565 024,29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1E2D2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4 446 212,60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758E0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4 246 212,60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940E6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95,50%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B81E2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4,25%</w:t>
            </w:r>
          </w:p>
        </w:tc>
      </w:tr>
      <w:tr w:rsidR="00795A0B" w:rsidRPr="009A763B" w14:paraId="55D4F49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CA6CE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82099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Transport i łączność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77FC6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9 227 185,32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DA1E1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2 306 575,14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7EB24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2 291 733,24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4729B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99,36%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D9CCB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2,29%</w:t>
            </w:r>
          </w:p>
        </w:tc>
      </w:tr>
      <w:tr w:rsidR="00795A0B" w:rsidRPr="009A763B" w14:paraId="6703FF7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7D3FD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C8546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Rodzina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1ABA5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1 551 959,00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28AEA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2 335 637,13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83921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2 185 659,48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48639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93,58%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E0D61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2,19%</w:t>
            </w:r>
          </w:p>
        </w:tc>
      </w:tr>
      <w:tr w:rsidR="00795A0B" w:rsidRPr="009A763B" w14:paraId="03A6666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BEE58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35A59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Pomoc społeczna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DBA89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448 539,00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9E811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1 269 504,74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8CD42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1 072 748,60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74B32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84,50%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C9E6C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1,07%</w:t>
            </w:r>
          </w:p>
        </w:tc>
      </w:tr>
      <w:tr w:rsidR="00795A0B" w:rsidRPr="009A763B" w14:paraId="07F466B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28C94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926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7CE79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Kultura fizyczna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8E773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40B68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456 303,70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66C72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456 299,23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B3F2F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3CBF6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0,46%</w:t>
            </w:r>
          </w:p>
        </w:tc>
      </w:tr>
      <w:tr w:rsidR="00795A0B" w:rsidRPr="009A763B" w14:paraId="711B6D7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49BB2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750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5DE1F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Administracja publiczna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718AA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116 635,00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9FD95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144 597,64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23671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387 477,12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F4386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267,97%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E478A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0,39%</w:t>
            </w:r>
          </w:p>
        </w:tc>
      </w:tr>
      <w:tr w:rsidR="00795A0B" w:rsidRPr="009A763B" w14:paraId="0CB3CBE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47E59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FF4AD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Bezpieczeństwo publiczne i ochrona przeciwpożarowa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A4A3F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1 380 575,72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F0B9B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380 575,72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D2668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380 575,70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7403F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869E8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0,38%</w:t>
            </w:r>
          </w:p>
        </w:tc>
      </w:tr>
      <w:tr w:rsidR="00795A0B" w:rsidRPr="009A763B" w14:paraId="50F6A94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19ECD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6086C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Gospodarka mieszkaniowa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DEAEE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217 150,00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7A822E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347 960,00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0F0C2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356 377,07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11858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102,42%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FC7F4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0,36%</w:t>
            </w:r>
          </w:p>
        </w:tc>
      </w:tr>
      <w:tr w:rsidR="00795A0B" w:rsidRPr="009A763B" w14:paraId="7BF51D8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87670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751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46D46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0CDF3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1 939,00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9D3F8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112 368,00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5B21F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112 356,20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F5814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99,99%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2EB2E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0,11%</w:t>
            </w:r>
          </w:p>
        </w:tc>
      </w:tr>
      <w:tr w:rsidR="00795A0B" w:rsidRPr="009A763B" w14:paraId="6D1E54E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B7BE6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853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CD9BA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Pozostałe zadania w zakresie polityki społecznej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9B719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53 680,00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1FDBD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122 546,99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03CB1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108 169,96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4FDB0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88,27%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502EF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0,11%</w:t>
            </w:r>
          </w:p>
        </w:tc>
      </w:tr>
      <w:tr w:rsidR="00795A0B" w:rsidRPr="009A763B" w14:paraId="4F4951F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CFA97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710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63B4F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Działalność usługowa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E3856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437FF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16 383,60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51C1C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16 383,60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43C48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97565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0,02%</w:t>
            </w:r>
          </w:p>
        </w:tc>
      </w:tr>
      <w:tr w:rsidR="00795A0B" w:rsidRPr="009A763B" w14:paraId="1E9FEE6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B8737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F322E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Ochrona zdrowia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4E973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CB958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6 144,00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F3345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4 969,46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EB0C9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80,88%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0FD3D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&lt; 0,01%</w:t>
            </w:r>
          </w:p>
        </w:tc>
      </w:tr>
      <w:tr w:rsidR="00795A0B" w:rsidRPr="009A763B" w14:paraId="5D10C0C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A4FDE" w14:textId="77777777" w:rsidR="00795A0B" w:rsidRPr="009A763B" w:rsidRDefault="00000000">
            <w:pPr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854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6DF0C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Edukacyjna opieka wychowawcza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7C2AE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42F4D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6 880,00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78F9D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2 856,96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D506E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41,53%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34FFF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9A763B">
              <w:rPr>
                <w:rFonts w:cs="Times New Roman"/>
                <w:szCs w:val="18"/>
              </w:rPr>
              <w:t>&lt; 0,01%</w:t>
            </w:r>
          </w:p>
        </w:tc>
      </w:tr>
      <w:tr w:rsidR="00795A0B" w:rsidRPr="009A763B" w14:paraId="2324BA5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075A5" w14:textId="77777777" w:rsidR="00795A0B" w:rsidRPr="009A763B" w:rsidRDefault="00795A0B">
            <w:pPr>
              <w:rPr>
                <w:rFonts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E359A" w14:textId="77777777" w:rsidR="00795A0B" w:rsidRPr="009A763B" w:rsidRDefault="00000000" w:rsidP="009A763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RAZEM DOCHODY OGÓŁEM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B15B0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93 577 291,96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BB205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99 829 319,79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927D1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100 022 699,49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975BF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100,19%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70984" w14:textId="77777777" w:rsidR="00795A0B" w:rsidRPr="009A763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9A763B">
              <w:rPr>
                <w:rFonts w:cs="Times New Roman"/>
                <w:b/>
                <w:bCs/>
                <w:color w:val="000000"/>
                <w:szCs w:val="18"/>
              </w:rPr>
              <w:t>100,00%</w:t>
            </w:r>
          </w:p>
        </w:tc>
      </w:tr>
    </w:tbl>
    <w:p w14:paraId="530E381C" w14:textId="77777777" w:rsidR="00795A0B" w:rsidRPr="008A3CB7" w:rsidRDefault="00795A0B">
      <w:pPr>
        <w:pStyle w:val="Legenda"/>
        <w:keepNext/>
        <w:jc w:val="both"/>
        <w:rPr>
          <w:rFonts w:cs="Times New Roman"/>
        </w:rPr>
      </w:pPr>
    </w:p>
    <w:p w14:paraId="638B6399" w14:textId="7EF65B6E" w:rsidR="00795A0B" w:rsidRPr="00BF5722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BF5722">
        <w:rPr>
          <w:rFonts w:cs="Times New Roman"/>
          <w:sz w:val="20"/>
          <w:szCs w:val="20"/>
        </w:rPr>
        <w:t xml:space="preserve">Wykres </w:t>
      </w:r>
      <w:r w:rsidRPr="00BF5722">
        <w:rPr>
          <w:rFonts w:cs="Times New Roman"/>
          <w:sz w:val="20"/>
          <w:szCs w:val="20"/>
        </w:rPr>
        <w:fldChar w:fldCharType="begin"/>
      </w:r>
      <w:r w:rsidRPr="00BF5722">
        <w:rPr>
          <w:rFonts w:cs="Times New Roman"/>
          <w:sz w:val="20"/>
          <w:szCs w:val="20"/>
        </w:rPr>
        <w:instrText>SEQ Table \*ARABIC</w:instrText>
      </w:r>
      <w:r w:rsidRPr="00BF5722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2</w:t>
      </w:r>
      <w:r w:rsidRPr="00BF5722">
        <w:rPr>
          <w:rFonts w:cs="Times New Roman"/>
          <w:sz w:val="20"/>
          <w:szCs w:val="20"/>
        </w:rPr>
        <w:fldChar w:fldCharType="end"/>
      </w:r>
      <w:r w:rsidRPr="00BF5722">
        <w:rPr>
          <w:rFonts w:cs="Times New Roman"/>
          <w:sz w:val="20"/>
          <w:szCs w:val="20"/>
        </w:rPr>
        <w:t>: Struktura dochodów ogółem Kleszczewo w 2024 roku w porównaniu do lat 2022-2023.</w:t>
      </w:r>
    </w:p>
    <w:p w14:paraId="7578C96F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anchor distT="0" distB="0" distL="114300" distR="114300" simplePos="0" relativeHeight="251659264" behindDoc="0" locked="0" layoutInCell="0" allowOverlap="0" wp14:anchorId="14DAD489" wp14:editId="2A18536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60288" behindDoc="0" locked="0" layoutInCell="0" allowOverlap="0" wp14:anchorId="024462C6" wp14:editId="148DFCEE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61312" behindDoc="0" locked="0" layoutInCell="0" allowOverlap="0" wp14:anchorId="262CF661" wp14:editId="25F4AF65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dpi="0"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493E5" w14:textId="77777777" w:rsidR="00795A0B" w:rsidRPr="008A3CB7" w:rsidRDefault="00000000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5" w:name="_Toc194270421"/>
      <w:r w:rsidRPr="008A3CB7">
        <w:rPr>
          <w:rFonts w:ascii="Times New Roman" w:hAnsi="Times New Roman" w:cs="Times New Roman"/>
        </w:rPr>
        <w:t>Dochody bieżące</w:t>
      </w:r>
      <w:bookmarkEnd w:id="5"/>
    </w:p>
    <w:p w14:paraId="373A99AD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 strukturze dochodów znaczący udział odgrywają dochody bieżące, które w 2024 roku zostały wykonane na poziomie 82 271 874,31 zł, tj. w 100,18% w stosunku do planu wynoszącego 82 122 374,11 zł. Wartości zrealizowanych w 2024 roku dochodów bieżących według głównych źródeł przedstawia poniża tabela.</w:t>
      </w:r>
    </w:p>
    <w:p w14:paraId="5E264163" w14:textId="68F2A6DC" w:rsidR="00795A0B" w:rsidRPr="00BF5722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BF5722">
        <w:rPr>
          <w:rFonts w:cs="Times New Roman"/>
          <w:sz w:val="20"/>
          <w:szCs w:val="20"/>
        </w:rPr>
        <w:t xml:space="preserve">Tabela </w:t>
      </w:r>
      <w:r w:rsidRPr="00BF5722">
        <w:rPr>
          <w:rFonts w:cs="Times New Roman"/>
          <w:sz w:val="20"/>
          <w:szCs w:val="20"/>
        </w:rPr>
        <w:fldChar w:fldCharType="begin"/>
      </w:r>
      <w:r w:rsidRPr="00BF5722">
        <w:rPr>
          <w:rFonts w:cs="Times New Roman"/>
          <w:sz w:val="20"/>
          <w:szCs w:val="20"/>
        </w:rPr>
        <w:instrText>SEQ Chart \*ARABIC</w:instrText>
      </w:r>
      <w:r w:rsidRPr="00BF5722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5</w:t>
      </w:r>
      <w:r w:rsidRPr="00BF5722">
        <w:rPr>
          <w:rFonts w:cs="Times New Roman"/>
          <w:sz w:val="20"/>
          <w:szCs w:val="20"/>
        </w:rPr>
        <w:fldChar w:fldCharType="end"/>
      </w:r>
      <w:r w:rsidRPr="00BF5722">
        <w:rPr>
          <w:rFonts w:cs="Times New Roman"/>
          <w:sz w:val="20"/>
          <w:szCs w:val="20"/>
        </w:rPr>
        <w:t>: Realizacja planu dochodów bieżących w 2024 roku w Gminie Kleszczewo.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809"/>
        <w:gridCol w:w="1626"/>
        <w:gridCol w:w="1628"/>
        <w:gridCol w:w="1308"/>
        <w:gridCol w:w="1650"/>
        <w:gridCol w:w="845"/>
      </w:tblGrid>
      <w:tr w:rsidR="00795A0B" w:rsidRPr="00BF5722" w14:paraId="70B16D5A" w14:textId="77777777" w:rsidTr="00BF5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74E00" w14:textId="77777777" w:rsidR="00795A0B" w:rsidRPr="00BF5722" w:rsidRDefault="00000000">
            <w:pPr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Wyszczególnienie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84A70" w14:textId="77777777" w:rsidR="00795A0B" w:rsidRPr="00BF572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Plan na 1.01.2024 r. (w zł)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C8F04" w14:textId="77777777" w:rsidR="00795A0B" w:rsidRPr="00BF572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Plan na 31.12.2024 r. (w zł)</w:t>
            </w:r>
          </w:p>
        </w:tc>
        <w:tc>
          <w:tcPr>
            <w:tcW w:w="66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76E9C" w14:textId="77777777" w:rsidR="00795A0B" w:rsidRPr="00BF572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Wykonanie (w zł)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B2EB6" w14:textId="77777777" w:rsidR="00795A0B" w:rsidRPr="00BF572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Realizacja planu po zmianach (w %)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BE65E" w14:textId="77777777" w:rsidR="00795A0B" w:rsidRPr="00BF5722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Udział (w %)</w:t>
            </w:r>
          </w:p>
        </w:tc>
      </w:tr>
      <w:tr w:rsidR="00795A0B" w:rsidRPr="00BF5722" w14:paraId="4A48A13B" w14:textId="77777777" w:rsidTr="00BF5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D014A" w14:textId="77777777" w:rsidR="00795A0B" w:rsidRPr="00BF5722" w:rsidRDefault="00000000">
            <w:pPr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Dotacje i dochody celowe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76DCB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3 304 964,00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BCC88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8 745 607,56</w:t>
            </w:r>
          </w:p>
        </w:tc>
        <w:tc>
          <w:tcPr>
            <w:tcW w:w="66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23155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8 313 044,81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B5F00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95,05%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843AA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10,10%</w:t>
            </w:r>
          </w:p>
        </w:tc>
      </w:tr>
      <w:tr w:rsidR="00795A0B" w:rsidRPr="00BF5722" w14:paraId="0563F393" w14:textId="77777777" w:rsidTr="00BF5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E316B" w14:textId="77777777" w:rsidR="00795A0B" w:rsidRPr="00BF5722" w:rsidRDefault="00000000">
            <w:pPr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Subwencja ogólna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ABFAC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21 445 143,00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7EF3E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25 406 419,00</w:t>
            </w:r>
          </w:p>
        </w:tc>
        <w:tc>
          <w:tcPr>
            <w:tcW w:w="66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1FB7C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25 594 689,00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99557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100,74%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32DE1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31,11%</w:t>
            </w:r>
          </w:p>
        </w:tc>
      </w:tr>
      <w:tr w:rsidR="00795A0B" w:rsidRPr="00BF5722" w14:paraId="4C4036AD" w14:textId="77777777" w:rsidTr="00BF5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3F1FE" w14:textId="77777777" w:rsidR="00795A0B" w:rsidRPr="00BF5722" w:rsidRDefault="00000000">
            <w:pPr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Udziały w PIT i CIT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781D3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22 978 648,00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C72B7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25 478 094,00</w:t>
            </w:r>
          </w:p>
        </w:tc>
        <w:tc>
          <w:tcPr>
            <w:tcW w:w="66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9A215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25 478 094,00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BE409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100,00%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7F009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30,97%</w:t>
            </w:r>
          </w:p>
        </w:tc>
      </w:tr>
      <w:tr w:rsidR="00795A0B" w:rsidRPr="00BF5722" w14:paraId="010E16F6" w14:textId="77777777" w:rsidTr="00BF5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E6788" w14:textId="77777777" w:rsidR="00795A0B" w:rsidRPr="00BF5722" w:rsidRDefault="00000000">
            <w:pPr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Wpływy z podatków i opłat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6C0B2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17 780 779,00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B42E7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19 009 669,00</w:t>
            </w:r>
          </w:p>
        </w:tc>
        <w:tc>
          <w:tcPr>
            <w:tcW w:w="66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29ABD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19 184 692,84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74A90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100,92%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41A35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23,32%</w:t>
            </w:r>
          </w:p>
        </w:tc>
      </w:tr>
      <w:tr w:rsidR="00795A0B" w:rsidRPr="00BF5722" w14:paraId="4FC4812D" w14:textId="77777777" w:rsidTr="00BF5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38C39" w14:textId="77777777" w:rsidR="00795A0B" w:rsidRPr="00BF5722" w:rsidRDefault="00000000">
            <w:pPr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Pozostałe dochody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72AAA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1 398 723,56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CBDCC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3 482 584,55</w:t>
            </w:r>
          </w:p>
        </w:tc>
        <w:tc>
          <w:tcPr>
            <w:tcW w:w="66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A0AE8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3 701 353,66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15148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106,28%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7F951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BF5722">
              <w:rPr>
                <w:rFonts w:cs="Times New Roman"/>
                <w:szCs w:val="18"/>
              </w:rPr>
              <w:t>4,50%</w:t>
            </w:r>
          </w:p>
        </w:tc>
      </w:tr>
      <w:tr w:rsidR="00795A0B" w:rsidRPr="00BF5722" w14:paraId="637FF4AE" w14:textId="77777777" w:rsidTr="00BF5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C72A4" w14:textId="77777777" w:rsidR="00795A0B" w:rsidRPr="00BF5722" w:rsidRDefault="00000000">
            <w:pPr>
              <w:rPr>
                <w:rFonts w:cs="Times New Roman"/>
                <w:b/>
                <w:bCs/>
                <w:color w:val="000000"/>
                <w:szCs w:val="18"/>
              </w:rPr>
            </w:pPr>
            <w:r w:rsidRPr="00BF5722">
              <w:rPr>
                <w:rFonts w:cs="Times New Roman"/>
                <w:b/>
                <w:bCs/>
                <w:color w:val="000000"/>
                <w:szCs w:val="18"/>
              </w:rPr>
              <w:t>RAZEM DOCHODY BIEŻĄCE</w:t>
            </w:r>
          </w:p>
        </w:tc>
        <w:tc>
          <w:tcPr>
            <w:tcW w:w="82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6C882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BF5722">
              <w:rPr>
                <w:rFonts w:cs="Times New Roman"/>
                <w:b/>
                <w:bCs/>
                <w:color w:val="000000"/>
                <w:szCs w:val="18"/>
              </w:rPr>
              <w:t>66 908 257,56</w:t>
            </w:r>
          </w:p>
        </w:tc>
        <w:tc>
          <w:tcPr>
            <w:tcW w:w="8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6EF47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BF5722">
              <w:rPr>
                <w:rFonts w:cs="Times New Roman"/>
                <w:b/>
                <w:bCs/>
                <w:color w:val="000000"/>
                <w:szCs w:val="18"/>
              </w:rPr>
              <w:t>82 122 374,11</w:t>
            </w:r>
          </w:p>
        </w:tc>
        <w:tc>
          <w:tcPr>
            <w:tcW w:w="66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65EA5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BF5722">
              <w:rPr>
                <w:rFonts w:cs="Times New Roman"/>
                <w:b/>
                <w:bCs/>
                <w:color w:val="000000"/>
                <w:szCs w:val="18"/>
              </w:rPr>
              <w:t>82 271 874,31</w:t>
            </w:r>
          </w:p>
        </w:tc>
        <w:tc>
          <w:tcPr>
            <w:tcW w:w="83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9B057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BF5722">
              <w:rPr>
                <w:rFonts w:cs="Times New Roman"/>
                <w:b/>
                <w:bCs/>
                <w:color w:val="000000"/>
                <w:szCs w:val="18"/>
              </w:rPr>
              <w:t>100,18%</w:t>
            </w:r>
          </w:p>
        </w:tc>
        <w:tc>
          <w:tcPr>
            <w:tcW w:w="42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ECF9F" w14:textId="77777777" w:rsidR="00795A0B" w:rsidRPr="00BF5722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BF5722">
              <w:rPr>
                <w:rFonts w:cs="Times New Roman"/>
                <w:b/>
                <w:bCs/>
                <w:color w:val="000000"/>
                <w:szCs w:val="18"/>
              </w:rPr>
              <w:t>100,00%</w:t>
            </w:r>
          </w:p>
        </w:tc>
      </w:tr>
    </w:tbl>
    <w:p w14:paraId="64AA727C" w14:textId="412F6A51" w:rsidR="00795A0B" w:rsidRPr="00BF5722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BF5722">
        <w:rPr>
          <w:rFonts w:cs="Times New Roman"/>
          <w:sz w:val="20"/>
          <w:szCs w:val="20"/>
        </w:rPr>
        <w:lastRenderedPageBreak/>
        <w:t xml:space="preserve">Wykres </w:t>
      </w:r>
      <w:r w:rsidRPr="00BF5722">
        <w:rPr>
          <w:rFonts w:cs="Times New Roman"/>
          <w:sz w:val="20"/>
          <w:szCs w:val="20"/>
        </w:rPr>
        <w:fldChar w:fldCharType="begin"/>
      </w:r>
      <w:r w:rsidRPr="00BF5722">
        <w:rPr>
          <w:rFonts w:cs="Times New Roman"/>
          <w:sz w:val="20"/>
          <w:szCs w:val="20"/>
        </w:rPr>
        <w:instrText>SEQ Table \*ARABIC</w:instrText>
      </w:r>
      <w:r w:rsidRPr="00BF5722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3</w:t>
      </w:r>
      <w:r w:rsidRPr="00BF5722">
        <w:rPr>
          <w:rFonts w:cs="Times New Roman"/>
          <w:sz w:val="20"/>
          <w:szCs w:val="20"/>
        </w:rPr>
        <w:fldChar w:fldCharType="end"/>
      </w:r>
      <w:r w:rsidRPr="00BF5722">
        <w:rPr>
          <w:rFonts w:cs="Times New Roman"/>
          <w:sz w:val="20"/>
          <w:szCs w:val="20"/>
        </w:rPr>
        <w:t>: Dochody bieżące budżetu Kleszczewo wg źródeł ich pochodzenia w 2024 roku w porównaniu do lat 2022-2023.</w:t>
      </w:r>
    </w:p>
    <w:p w14:paraId="79F6E4F2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36F98C76" wp14:editId="04A8D085">
            <wp:extent cx="6264910" cy="3979334"/>
            <wp:effectExtent l="0" t="0" r="2540" b="2540"/>
            <wp:docPr id="6" name="Objec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FBA1952" w14:textId="36FB4D67" w:rsidR="00795A0B" w:rsidRPr="00BF5722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BF5722">
        <w:rPr>
          <w:rFonts w:cs="Times New Roman"/>
          <w:sz w:val="20"/>
          <w:szCs w:val="20"/>
        </w:rPr>
        <w:t xml:space="preserve">Wykres </w:t>
      </w:r>
      <w:r w:rsidRPr="00BF5722">
        <w:rPr>
          <w:rFonts w:cs="Times New Roman"/>
          <w:sz w:val="20"/>
          <w:szCs w:val="20"/>
        </w:rPr>
        <w:fldChar w:fldCharType="begin"/>
      </w:r>
      <w:r w:rsidRPr="00BF5722">
        <w:rPr>
          <w:rFonts w:cs="Times New Roman"/>
          <w:sz w:val="20"/>
          <w:szCs w:val="20"/>
        </w:rPr>
        <w:instrText>SEQ Table \*ARABIC</w:instrText>
      </w:r>
      <w:r w:rsidRPr="00BF5722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4</w:t>
      </w:r>
      <w:r w:rsidRPr="00BF5722">
        <w:rPr>
          <w:rFonts w:cs="Times New Roman"/>
          <w:sz w:val="20"/>
          <w:szCs w:val="20"/>
        </w:rPr>
        <w:fldChar w:fldCharType="end"/>
      </w:r>
      <w:r w:rsidRPr="00BF5722">
        <w:rPr>
          <w:rFonts w:cs="Times New Roman"/>
          <w:sz w:val="20"/>
          <w:szCs w:val="20"/>
        </w:rPr>
        <w:t>: Struktura dochodów bieżących Kleszczewo w 2024 roku w porównaniu do lat 2022-2023.</w:t>
      </w:r>
    </w:p>
    <w:p w14:paraId="716A0693" w14:textId="299137BF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anchor distT="0" distB="0" distL="114300" distR="114300" simplePos="0" relativeHeight="251662336" behindDoc="0" locked="0" layoutInCell="0" allowOverlap="0" wp14:anchorId="53EEB123" wp14:editId="69318EC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dpi="0"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63360" behindDoc="0" locked="0" layoutInCell="0" allowOverlap="0" wp14:anchorId="500FB699" wp14:editId="05DCFEC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dpi="0"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64384" behindDoc="0" locked="0" layoutInCell="0" allowOverlap="0" wp14:anchorId="0A25C633" wp14:editId="663139B6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dpi="0"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B208E" w14:textId="77777777" w:rsidR="00795A0B" w:rsidRPr="008A3CB7" w:rsidRDefault="00000000">
      <w:pPr>
        <w:pStyle w:val="Nagwek3"/>
        <w:jc w:val="both"/>
        <w:rPr>
          <w:rFonts w:ascii="Times New Roman" w:hAnsi="Times New Roman" w:cs="Times New Roman"/>
        </w:rPr>
      </w:pPr>
      <w:bookmarkStart w:id="6" w:name="_Toc194270422"/>
      <w:r w:rsidRPr="008A3CB7">
        <w:rPr>
          <w:rFonts w:ascii="Times New Roman" w:hAnsi="Times New Roman" w:cs="Times New Roman"/>
        </w:rPr>
        <w:t>Dotacje i dochody celowe</w:t>
      </w:r>
      <w:bookmarkEnd w:id="6"/>
    </w:p>
    <w:p w14:paraId="736C9178" w14:textId="5B54290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 xml:space="preserve">Biorąc pod uwagę podział dochodów bieżących wg źródeł ich pochodzenia znaczący udział w 2024 roku stanowiły dochody o charakterze celowym, które JST otrzymuje od podmiotów zewnętrznych. W 2024 roku środki te zostały zaplanowane </w:t>
      </w:r>
      <w:r w:rsidR="00BF5722">
        <w:rPr>
          <w:rFonts w:cs="Times New Roman"/>
        </w:rPr>
        <w:br/>
      </w:r>
      <w:r w:rsidRPr="008A3CB7">
        <w:rPr>
          <w:rFonts w:cs="Times New Roman"/>
        </w:rPr>
        <w:t>w kwocie 8 745 607,56 zł, z kolei zrealizowane na poziomie 8 313 044,81 zł, co stanowi 95,05% realizacji planu, przy czym:</w:t>
      </w:r>
    </w:p>
    <w:p w14:paraId="2715970A" w14:textId="585ABF59" w:rsidR="00795A0B" w:rsidRPr="008A3CB7" w:rsidRDefault="00000000">
      <w:pPr>
        <w:pStyle w:val="Akapitzlist"/>
        <w:numPr>
          <w:ilvl w:val="0"/>
          <w:numId w:val="6"/>
        </w:numPr>
      </w:pPr>
      <w:r w:rsidRPr="008A3CB7">
        <w:t>dotacje celowe otrzymane z budżetu państwa na realizację zadań z zakresu administracji rządowej wyniosły 3 785 099,74 zł</w:t>
      </w:r>
      <w:r w:rsidR="00647C45">
        <w:t xml:space="preserve"> </w:t>
      </w:r>
      <w:r w:rsidR="00647C45" w:rsidRPr="008127E2">
        <w:t>(Tabela 6)</w:t>
      </w:r>
      <w:r w:rsidRPr="008127E2">
        <w:t>;</w:t>
      </w:r>
    </w:p>
    <w:p w14:paraId="02502A96" w14:textId="32C91815" w:rsidR="00795A0B" w:rsidRPr="008A3CB7" w:rsidRDefault="00000000">
      <w:pPr>
        <w:pStyle w:val="Akapitzlist"/>
        <w:numPr>
          <w:ilvl w:val="0"/>
          <w:numId w:val="6"/>
        </w:numPr>
      </w:pPr>
      <w:r w:rsidRPr="008A3CB7">
        <w:t xml:space="preserve">dotacje na realizację zadań realizowanych na mocy porozumień z organami </w:t>
      </w:r>
      <w:r w:rsidRPr="00BA57D5">
        <w:t>administracji rządowej 94 458,86 zł</w:t>
      </w:r>
      <w:r w:rsidR="00A21BDC">
        <w:t xml:space="preserve"> - porozumienie z </w:t>
      </w:r>
      <w:r w:rsidR="00F35B97">
        <w:t>MEN</w:t>
      </w:r>
      <w:r w:rsidR="00A21BDC">
        <w:t xml:space="preserve"> na</w:t>
      </w:r>
      <w:r w:rsidR="00F35B97">
        <w:t xml:space="preserve"> przedsięwzięcia </w:t>
      </w:r>
      <w:r w:rsidR="00BA57D5">
        <w:t>„Podróże z klasą”</w:t>
      </w:r>
      <w:r w:rsidRPr="008A3CB7">
        <w:t>;</w:t>
      </w:r>
    </w:p>
    <w:p w14:paraId="587E68B3" w14:textId="634681BF" w:rsidR="00795A0B" w:rsidRPr="008A3CB7" w:rsidRDefault="00000000">
      <w:pPr>
        <w:pStyle w:val="Akapitzlist"/>
        <w:numPr>
          <w:ilvl w:val="0"/>
          <w:numId w:val="6"/>
        </w:numPr>
      </w:pPr>
      <w:r w:rsidRPr="008A3CB7">
        <w:lastRenderedPageBreak/>
        <w:t xml:space="preserve">dotacje celowe otrzymane z budżetu państwa na zadania własne 2 736 586,51 </w:t>
      </w:r>
      <w:r w:rsidRPr="00146CCA">
        <w:t>zł</w:t>
      </w:r>
      <w:r w:rsidR="00212E62" w:rsidRPr="00146CCA">
        <w:t xml:space="preserve"> (Tabela 7);</w:t>
      </w:r>
    </w:p>
    <w:p w14:paraId="04837B51" w14:textId="0602BEE2" w:rsidR="00795A0B" w:rsidRPr="008A3CB7" w:rsidRDefault="00000000">
      <w:pPr>
        <w:pStyle w:val="Akapitzlist"/>
        <w:numPr>
          <w:ilvl w:val="0"/>
          <w:numId w:val="6"/>
        </w:numPr>
      </w:pPr>
      <w:r w:rsidRPr="008A3CB7">
        <w:t>dochody z dotacji na zadania realizowane na podstawie porozumień między jednostkami samorządu terytorialnego 751 684,10 zł</w:t>
      </w:r>
      <w:r w:rsidR="002529CE">
        <w:t xml:space="preserve"> (Tabela 8);</w:t>
      </w:r>
    </w:p>
    <w:p w14:paraId="431E8634" w14:textId="025855CA" w:rsidR="00795A0B" w:rsidRPr="00B851DD" w:rsidRDefault="00000000">
      <w:pPr>
        <w:pStyle w:val="Akapitzlist"/>
        <w:numPr>
          <w:ilvl w:val="0"/>
          <w:numId w:val="6"/>
        </w:numPr>
      </w:pPr>
      <w:r w:rsidRPr="00B851DD">
        <w:t>dochody z dotacji w ramach programów finansowanych z udziałem środków europejskich 159 147,02 zł (w tym na realizację programu, projektu lub zadania finansowanego z udziałem środków, o których mowa w art. 5 ust. 1 pkt 2 ustawy 159 147,02 zł)</w:t>
      </w:r>
      <w:r w:rsidR="007D1D74" w:rsidRPr="00B851DD">
        <w:t>:</w:t>
      </w:r>
    </w:p>
    <w:p w14:paraId="54175A33" w14:textId="334FBD34" w:rsidR="007D1D74" w:rsidRPr="00B851DD" w:rsidRDefault="00154A42">
      <w:pPr>
        <w:pStyle w:val="Akapitzlist"/>
        <w:numPr>
          <w:ilvl w:val="1"/>
          <w:numId w:val="6"/>
        </w:numPr>
      </w:pPr>
      <w:r w:rsidRPr="00B851DD">
        <w:t>10 010,02</w:t>
      </w:r>
      <w:r w:rsidR="00844A42" w:rsidRPr="00B851DD">
        <w:t xml:space="preserve"> zł </w:t>
      </w:r>
      <w:r w:rsidR="00473F10" w:rsidRPr="00B851DD">
        <w:t xml:space="preserve"> na projekt</w:t>
      </w:r>
      <w:r w:rsidR="00844A42" w:rsidRPr="00B851DD">
        <w:t xml:space="preserve"> </w:t>
      </w:r>
      <w:r w:rsidR="007D1D74" w:rsidRPr="00B851DD">
        <w:t xml:space="preserve">Cyberbezpieczny </w:t>
      </w:r>
      <w:r w:rsidR="00FF109A" w:rsidRPr="00B851DD">
        <w:t>S</w:t>
      </w:r>
      <w:r w:rsidR="00E52976" w:rsidRPr="00B851DD">
        <w:t>amorząd</w:t>
      </w:r>
      <w:r w:rsidR="00FF109A" w:rsidRPr="00B851DD">
        <w:t xml:space="preserve"> </w:t>
      </w:r>
      <w:r w:rsidR="00876596">
        <w:t>w ramach programu</w:t>
      </w:r>
      <w:r w:rsidR="00FF109A" w:rsidRPr="00B851DD">
        <w:t xml:space="preserve"> Fundusz</w:t>
      </w:r>
      <w:r w:rsidR="00876596">
        <w:t>e</w:t>
      </w:r>
      <w:r w:rsidR="00FF109A" w:rsidRPr="00B851DD">
        <w:t xml:space="preserve"> Europejski</w:t>
      </w:r>
      <w:r w:rsidR="00876596">
        <w:t>e</w:t>
      </w:r>
      <w:r w:rsidR="00FF109A" w:rsidRPr="00B851DD">
        <w:t xml:space="preserve"> na Rozwój Cyfrowy 2021-2027</w:t>
      </w:r>
      <w:r w:rsidR="006C4BB8" w:rsidRPr="00B851DD">
        <w:t xml:space="preserve"> (FERC)</w:t>
      </w:r>
      <w:r w:rsidR="00E52976" w:rsidRPr="00B851DD">
        <w:t>,</w:t>
      </w:r>
    </w:p>
    <w:p w14:paraId="65D14593" w14:textId="5CB82CAE" w:rsidR="00E52976" w:rsidRPr="00BD09BD" w:rsidRDefault="00091B3E">
      <w:pPr>
        <w:pStyle w:val="Akapitzlist"/>
        <w:numPr>
          <w:ilvl w:val="1"/>
          <w:numId w:val="6"/>
        </w:numPr>
      </w:pPr>
      <w:r w:rsidRPr="00BD09BD">
        <w:t>149 137,00</w:t>
      </w:r>
      <w:r w:rsidR="00154A42" w:rsidRPr="00BD09BD">
        <w:t xml:space="preserve"> </w:t>
      </w:r>
      <w:r w:rsidR="003C6F02" w:rsidRPr="00B851DD">
        <w:t xml:space="preserve">na projekt </w:t>
      </w:r>
      <w:r w:rsidR="00167BEE" w:rsidRPr="00BD09BD">
        <w:t>Wysoka jakość usług społecznych w gminie Kleszczewo</w:t>
      </w:r>
      <w:r w:rsidR="00B50C6B" w:rsidRPr="00BD09BD">
        <w:t xml:space="preserve"> w ramach Programu Fundusze Europejskie dla Wielkopolski 2021-2027 (FEW)</w:t>
      </w:r>
      <w:r w:rsidR="00BD09BD" w:rsidRPr="00BD09BD">
        <w:t xml:space="preserve"> współfinansowanego ze środków Europejskiego Funduszu Społecznego</w:t>
      </w:r>
      <w:r w:rsidR="00BD09BD">
        <w:t xml:space="preserve"> </w:t>
      </w:r>
      <w:r w:rsidR="00B50C6B" w:rsidRPr="00BD09BD">
        <w:t>Plus (EFS+)</w:t>
      </w:r>
    </w:p>
    <w:p w14:paraId="050F4014" w14:textId="2C4A8235" w:rsidR="00795A0B" w:rsidRDefault="00000000">
      <w:pPr>
        <w:pStyle w:val="Akapitzlist"/>
        <w:numPr>
          <w:ilvl w:val="0"/>
          <w:numId w:val="6"/>
        </w:numPr>
      </w:pPr>
      <w:r w:rsidRPr="008A3CB7">
        <w:t>pozostałe dochody o charakterze celowym 786 068,58 zł</w:t>
      </w:r>
      <w:r w:rsidR="0080201B">
        <w:t>:</w:t>
      </w:r>
    </w:p>
    <w:p w14:paraId="3D312621" w14:textId="21887EE7" w:rsidR="0080201B" w:rsidRPr="006E1E3E" w:rsidRDefault="000519A3">
      <w:pPr>
        <w:numPr>
          <w:ilvl w:val="1"/>
          <w:numId w:val="6"/>
        </w:numPr>
        <w:spacing w:after="0"/>
        <w:ind w:hanging="357"/>
        <w:contextualSpacing/>
        <w:jc w:val="both"/>
        <w:rPr>
          <w:rFonts w:eastAsia="Times New Roman" w:cs="Times New Roman"/>
          <w:color w:val="auto"/>
        </w:rPr>
      </w:pPr>
      <w:r w:rsidRPr="006E1E3E">
        <w:rPr>
          <w:rFonts w:eastAsia="Times New Roman" w:cs="Times New Roman"/>
          <w:color w:val="auto"/>
        </w:rPr>
        <w:t>30 391,81</w:t>
      </w:r>
      <w:r w:rsidR="0080201B" w:rsidRPr="006E1E3E">
        <w:rPr>
          <w:rFonts w:eastAsia="Times New Roman" w:cs="Times New Roman"/>
          <w:color w:val="auto"/>
        </w:rPr>
        <w:t xml:space="preserve"> zł z WFOŚiGW na pokrycie kosztów prowadzenia punktu konsultacyjno-informacyjnego </w:t>
      </w:r>
      <w:r w:rsidR="0080201B" w:rsidRPr="006E1E3E">
        <w:rPr>
          <w:rFonts w:eastAsia="Times New Roman" w:cs="Times New Roman"/>
          <w:color w:val="auto"/>
        </w:rPr>
        <w:br/>
        <w:t>w ramach Programu Czyste Powietrze,</w:t>
      </w:r>
    </w:p>
    <w:p w14:paraId="4A1BD66D" w14:textId="4730E1B1" w:rsidR="00B634DF" w:rsidRPr="006E1E3E" w:rsidRDefault="00B634DF">
      <w:pPr>
        <w:numPr>
          <w:ilvl w:val="1"/>
          <w:numId w:val="6"/>
        </w:numPr>
        <w:contextualSpacing/>
        <w:jc w:val="both"/>
        <w:rPr>
          <w:rFonts w:eastAsia="Times New Roman" w:cs="Times New Roman"/>
          <w:color w:val="auto"/>
        </w:rPr>
      </w:pPr>
      <w:r w:rsidRPr="006E1E3E">
        <w:rPr>
          <w:rFonts w:eastAsia="Times New Roman" w:cs="Times New Roman"/>
          <w:color w:val="auto"/>
        </w:rPr>
        <w:t xml:space="preserve">16 383,60 zł z WFOŚiGW na pokrycie kosztów Zmiany Studium Uwarunkowań i Kierunków Zagospodarowania Przestrzennego oraz MPZP </w:t>
      </w:r>
      <w:r w:rsidR="00227C2E" w:rsidRPr="006E1E3E">
        <w:rPr>
          <w:rFonts w:eastAsia="Times New Roman" w:cs="Times New Roman"/>
          <w:color w:val="auto"/>
        </w:rPr>
        <w:t>Gminy Kleszczewo</w:t>
      </w:r>
      <w:r w:rsidR="00A00405" w:rsidRPr="006E1E3E">
        <w:rPr>
          <w:rFonts w:eastAsia="Times New Roman" w:cs="Times New Roman"/>
          <w:color w:val="auto"/>
        </w:rPr>
        <w:t>,</w:t>
      </w:r>
    </w:p>
    <w:p w14:paraId="26FB9FB4" w14:textId="61063BCC" w:rsidR="00A00405" w:rsidRPr="006E1E3E" w:rsidRDefault="00B958ED">
      <w:pPr>
        <w:numPr>
          <w:ilvl w:val="1"/>
          <w:numId w:val="6"/>
        </w:numPr>
        <w:contextualSpacing/>
        <w:jc w:val="both"/>
        <w:rPr>
          <w:rFonts w:eastAsia="Times New Roman" w:cs="Times New Roman"/>
          <w:color w:val="auto"/>
        </w:rPr>
      </w:pPr>
      <w:r w:rsidRPr="006E1E3E">
        <w:rPr>
          <w:rFonts w:eastAsia="Times New Roman" w:cs="Times New Roman"/>
          <w:color w:val="auto"/>
        </w:rPr>
        <w:t xml:space="preserve">11 259,76 zł z </w:t>
      </w:r>
      <w:r w:rsidR="005E7B7F" w:rsidRPr="006E1E3E">
        <w:rPr>
          <w:rFonts w:eastAsia="Times New Roman" w:cs="Times New Roman"/>
          <w:color w:val="auto"/>
        </w:rPr>
        <w:t>NFOŚiGW na realizację programu usuwania odpadów z folii rolniczych, siatki i sznurka do</w:t>
      </w:r>
      <w:r w:rsidR="00A00405" w:rsidRPr="006E1E3E">
        <w:rPr>
          <w:rFonts w:eastAsia="Times New Roman" w:cs="Times New Roman"/>
          <w:color w:val="auto"/>
        </w:rPr>
        <w:t> </w:t>
      </w:r>
      <w:r w:rsidR="005E7B7F" w:rsidRPr="006E1E3E">
        <w:rPr>
          <w:rFonts w:eastAsia="Times New Roman" w:cs="Times New Roman"/>
          <w:color w:val="auto"/>
        </w:rPr>
        <w:t>owijania balotów, opakowań po nawozach i typu Big Bag na terenie gm. Kleszczewo w ramach projektu: „Racjonalne gospodarowanie odpadami i ochrona powierzchni ziemi – Usuwanie folii rolniczych i innych odpadów pochodzących z działalności rolniczej”,</w:t>
      </w:r>
    </w:p>
    <w:p w14:paraId="43087016" w14:textId="760B34F5" w:rsidR="0080201B" w:rsidRPr="006E1E3E" w:rsidRDefault="00F416F9">
      <w:pPr>
        <w:numPr>
          <w:ilvl w:val="1"/>
          <w:numId w:val="6"/>
        </w:numPr>
        <w:contextualSpacing/>
        <w:jc w:val="both"/>
        <w:rPr>
          <w:rFonts w:eastAsia="Times New Roman" w:cs="Times New Roman"/>
          <w:color w:val="auto"/>
        </w:rPr>
      </w:pPr>
      <w:r w:rsidRPr="006E1E3E">
        <w:rPr>
          <w:rFonts w:eastAsia="Times New Roman" w:cs="Times New Roman"/>
          <w:color w:val="auto"/>
        </w:rPr>
        <w:t>19 643,93</w:t>
      </w:r>
      <w:r w:rsidR="0080201B" w:rsidRPr="006E1E3E">
        <w:rPr>
          <w:rFonts w:eastAsia="Times New Roman" w:cs="Times New Roman"/>
          <w:color w:val="auto"/>
        </w:rPr>
        <w:t xml:space="preserve"> zł środki z Funduszu Pracy na realizację Programu Asystent Rodziny na rok 202</w:t>
      </w:r>
      <w:r w:rsidRPr="006E1E3E">
        <w:rPr>
          <w:rFonts w:eastAsia="Times New Roman" w:cs="Times New Roman"/>
          <w:color w:val="auto"/>
        </w:rPr>
        <w:t>4</w:t>
      </w:r>
      <w:r w:rsidR="0080201B" w:rsidRPr="006E1E3E">
        <w:rPr>
          <w:rFonts w:eastAsia="Times New Roman" w:cs="Times New Roman"/>
          <w:color w:val="auto"/>
        </w:rPr>
        <w:t>,</w:t>
      </w:r>
    </w:p>
    <w:p w14:paraId="3FC735D9" w14:textId="283BBC6E" w:rsidR="0080201B" w:rsidRPr="006E1E3E" w:rsidRDefault="00F416F9">
      <w:pPr>
        <w:numPr>
          <w:ilvl w:val="1"/>
          <w:numId w:val="6"/>
        </w:numPr>
        <w:contextualSpacing/>
        <w:jc w:val="both"/>
        <w:rPr>
          <w:rFonts w:eastAsia="Times New Roman" w:cs="Times New Roman"/>
          <w:color w:val="auto"/>
        </w:rPr>
      </w:pPr>
      <w:r w:rsidRPr="006E1E3E">
        <w:rPr>
          <w:rFonts w:eastAsia="Times New Roman" w:cs="Times New Roman"/>
          <w:color w:val="auto"/>
        </w:rPr>
        <w:t>18 726,97</w:t>
      </w:r>
      <w:r w:rsidR="0080201B" w:rsidRPr="006E1E3E">
        <w:rPr>
          <w:rFonts w:eastAsia="Times New Roman" w:cs="Times New Roman"/>
          <w:color w:val="auto"/>
        </w:rPr>
        <w:t xml:space="preserve"> zł z Funduszu Przeciwdziałania COVID-19 na dodatki na inne źródła ciepła dla gospodarstw domowych,</w:t>
      </w:r>
    </w:p>
    <w:p w14:paraId="4D2367EF" w14:textId="6486A93E" w:rsidR="0080201B" w:rsidRPr="0080201B" w:rsidRDefault="000267F7">
      <w:pPr>
        <w:numPr>
          <w:ilvl w:val="1"/>
          <w:numId w:val="6"/>
        </w:numPr>
        <w:contextualSpacing/>
        <w:jc w:val="both"/>
        <w:rPr>
          <w:rFonts w:eastAsia="Times New Roman" w:cs="Times New Roman"/>
          <w:szCs w:val="20"/>
        </w:rPr>
      </w:pPr>
      <w:r w:rsidRPr="006E1E3E">
        <w:rPr>
          <w:rFonts w:eastAsia="Times New Roman" w:cs="Times New Roman"/>
          <w:color w:val="auto"/>
          <w:szCs w:val="20"/>
        </w:rPr>
        <w:t>689 662,51</w:t>
      </w:r>
      <w:r w:rsidR="0080201B" w:rsidRPr="006E1E3E">
        <w:rPr>
          <w:rFonts w:eastAsia="Times New Roman" w:cs="Times New Roman"/>
          <w:color w:val="auto"/>
          <w:szCs w:val="20"/>
        </w:rPr>
        <w:t xml:space="preserve"> zł środki </w:t>
      </w:r>
      <w:r w:rsidR="0080201B" w:rsidRPr="00A40B77">
        <w:rPr>
          <w:rFonts w:eastAsia="Times New Roman" w:cs="Times New Roman"/>
          <w:szCs w:val="20"/>
        </w:rPr>
        <w:t>z Funduszu Pomocy na realizację zadań związanych z pomocą dla obywateli Ukrainy.</w:t>
      </w:r>
    </w:p>
    <w:p w14:paraId="3519E1CF" w14:textId="140DD6E9" w:rsidR="00795A0B" w:rsidRPr="00647C45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647C45">
        <w:rPr>
          <w:rFonts w:cs="Times New Roman"/>
          <w:sz w:val="20"/>
          <w:szCs w:val="20"/>
        </w:rPr>
        <w:t xml:space="preserve">Wykres </w:t>
      </w:r>
      <w:r w:rsidRPr="00647C45">
        <w:rPr>
          <w:rFonts w:cs="Times New Roman"/>
          <w:sz w:val="20"/>
          <w:szCs w:val="20"/>
        </w:rPr>
        <w:fldChar w:fldCharType="begin"/>
      </w:r>
      <w:r w:rsidRPr="00647C45">
        <w:rPr>
          <w:rFonts w:cs="Times New Roman"/>
          <w:sz w:val="20"/>
          <w:szCs w:val="20"/>
        </w:rPr>
        <w:instrText>SEQ Table \*ARABIC</w:instrText>
      </w:r>
      <w:r w:rsidRPr="00647C45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5</w:t>
      </w:r>
      <w:r w:rsidRPr="00647C45">
        <w:rPr>
          <w:rFonts w:cs="Times New Roman"/>
          <w:sz w:val="20"/>
          <w:szCs w:val="20"/>
        </w:rPr>
        <w:fldChar w:fldCharType="end"/>
      </w:r>
      <w:r w:rsidRPr="00647C45">
        <w:rPr>
          <w:rFonts w:cs="Times New Roman"/>
          <w:sz w:val="20"/>
          <w:szCs w:val="20"/>
        </w:rPr>
        <w:t>: Dochody bieżące o charakterze celowym Kleszczewo w 2024 roku w porównaniu do lat 2022-2023.</w:t>
      </w:r>
    </w:p>
    <w:p w14:paraId="3CF891EC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097FFB40" wp14:editId="5B157A32">
            <wp:extent cx="6171353" cy="4572000"/>
            <wp:effectExtent l="0" t="0" r="1270" b="0"/>
            <wp:docPr id="11" name="Objec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09BE136" w14:textId="0C4A0182" w:rsidR="008127E2" w:rsidRDefault="008127E2" w:rsidP="008127E2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auto"/>
          <w:szCs w:val="20"/>
        </w:rPr>
      </w:pPr>
      <w:r w:rsidRPr="0063049B">
        <w:rPr>
          <w:rFonts w:eastAsia="Times New Roman" w:cs="Times New Roman"/>
          <w:i/>
          <w:iCs/>
          <w:color w:val="auto"/>
          <w:szCs w:val="20"/>
        </w:rPr>
        <w:lastRenderedPageBreak/>
        <w:t>Tabela 6: Realizacja planu dotacji celowych otrzymanych z budżetu państwa na realizację zadań z zakresu administracji rządowej w 202</w:t>
      </w:r>
      <w:r>
        <w:rPr>
          <w:rFonts w:eastAsia="Times New Roman" w:cs="Times New Roman"/>
          <w:i/>
          <w:iCs/>
          <w:color w:val="auto"/>
          <w:szCs w:val="20"/>
        </w:rPr>
        <w:t>4</w:t>
      </w:r>
      <w:r w:rsidRPr="0063049B">
        <w:rPr>
          <w:rFonts w:eastAsia="Times New Roman" w:cs="Times New Roman"/>
          <w:i/>
          <w:iCs/>
          <w:color w:val="auto"/>
          <w:szCs w:val="20"/>
        </w:rPr>
        <w:t xml:space="preserve"> roku w Gminie Kleszczewo.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521"/>
        <w:gridCol w:w="38"/>
        <w:gridCol w:w="1191"/>
        <w:gridCol w:w="4621"/>
      </w:tblGrid>
      <w:tr w:rsidR="008127E2" w:rsidRPr="00195B76" w14:paraId="5BCA1387" w14:textId="77777777" w:rsidTr="0080201B">
        <w:trPr>
          <w:trHeight w:val="58"/>
        </w:trPr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247598FA" w14:textId="77777777" w:rsidR="008127E2" w:rsidRPr="00195B76" w:rsidRDefault="008127E2" w:rsidP="0085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95B7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000000" w:fill="3A3838"/>
            <w:vAlign w:val="center"/>
            <w:hideMark/>
          </w:tcPr>
          <w:p w14:paraId="4E7A7627" w14:textId="77777777" w:rsidR="008127E2" w:rsidRPr="00195B76" w:rsidRDefault="008127E2" w:rsidP="0085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95B7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1521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4B138D02" w14:textId="77777777" w:rsidR="008127E2" w:rsidRPr="00195B76" w:rsidRDefault="008127E2" w:rsidP="0085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95B7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229" w:type="dxa"/>
            <w:gridSpan w:val="2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48157392" w14:textId="77777777" w:rsidR="008127E2" w:rsidRPr="00195B76" w:rsidRDefault="008127E2" w:rsidP="0085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95B7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% </w:t>
            </w:r>
            <w:r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           </w:t>
            </w:r>
            <w:r w:rsidRPr="00195B7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wykonania planu</w:t>
            </w:r>
          </w:p>
        </w:tc>
        <w:tc>
          <w:tcPr>
            <w:tcW w:w="462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79FF8CD0" w14:textId="77777777" w:rsidR="008127E2" w:rsidRPr="00195B76" w:rsidRDefault="008127E2" w:rsidP="0085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95B7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Cel dotacji</w:t>
            </w:r>
          </w:p>
        </w:tc>
      </w:tr>
      <w:tr w:rsidR="008127E2" w:rsidRPr="008127E2" w14:paraId="3F7EF42C" w14:textId="77777777" w:rsidTr="00216F41">
        <w:trPr>
          <w:trHeight w:val="709"/>
        </w:trPr>
        <w:tc>
          <w:tcPr>
            <w:tcW w:w="1271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A12A78F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8B318C7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965 845,96</w:t>
            </w:r>
          </w:p>
        </w:tc>
        <w:tc>
          <w:tcPr>
            <w:tcW w:w="1559" w:type="dxa"/>
            <w:gridSpan w:val="2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49CA5FA3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965 845,96</w:t>
            </w:r>
          </w:p>
        </w:tc>
        <w:tc>
          <w:tcPr>
            <w:tcW w:w="11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3C3C5C8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6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8877421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Zwrot podatku akcyzowego zawartego w cenie oleju napędowego wykorzystywanego do produkcji rolnej i koszt obsługi zadania</w:t>
            </w:r>
          </w:p>
        </w:tc>
      </w:tr>
      <w:tr w:rsidR="008127E2" w:rsidRPr="008127E2" w14:paraId="4A7910B0" w14:textId="77777777" w:rsidTr="00912125">
        <w:trPr>
          <w:trHeight w:val="421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46A2231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6AE5BFB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133 428,00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1A0BB681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132 682,42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E653254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99,44%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B489496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USC i sprawy obywatelskie oraz konserwacja dokumentacji archiwalnej </w:t>
            </w:r>
          </w:p>
        </w:tc>
      </w:tr>
      <w:tr w:rsidR="008127E2" w:rsidRPr="008127E2" w14:paraId="2B4FE8CB" w14:textId="77777777" w:rsidTr="00212E62">
        <w:trPr>
          <w:trHeight w:val="330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18213BF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63C37C4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1 939,00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1F342895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1 939,00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F058F75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35D3F3E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Prowadzenie rejestru wyborców </w:t>
            </w:r>
          </w:p>
        </w:tc>
      </w:tr>
      <w:tr w:rsidR="008127E2" w:rsidRPr="008127E2" w14:paraId="32DE1176" w14:textId="77777777" w:rsidTr="00102A94">
        <w:trPr>
          <w:trHeight w:val="561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3A28139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C443A80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72 635,00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08535B0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72 634,73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1697E12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7167045" w14:textId="59E20860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Wybory do rad gmin, rad powiatów, sejmików województw i</w:t>
            </w:r>
            <w:r w:rsidR="009F05A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rad dzielnic m.st. Warszawy oraz wybory wójtów, burmistrzów i prezydentów miast</w:t>
            </w:r>
          </w:p>
        </w:tc>
      </w:tr>
      <w:tr w:rsidR="008127E2" w:rsidRPr="008127E2" w14:paraId="77AF25E5" w14:textId="77777777" w:rsidTr="00212E62">
        <w:trPr>
          <w:trHeight w:val="330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C50A23A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C6C540E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37 794,00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32E14D6A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37 782,47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863BB6B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99,97%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19BE87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Wybory do Parlamentu Europejskiego </w:t>
            </w:r>
          </w:p>
        </w:tc>
      </w:tr>
      <w:tr w:rsidR="008127E2" w:rsidRPr="008127E2" w14:paraId="7588DC12" w14:textId="77777777" w:rsidTr="00912125">
        <w:trPr>
          <w:trHeight w:val="558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54DAEEA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03C1010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189 115,66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7B411378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183 260,82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94E4BF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96,90%</w:t>
            </w:r>
          </w:p>
        </w:tc>
        <w:tc>
          <w:tcPr>
            <w:tcW w:w="4621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D183A7F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Wyposażenie szkół w podręczniki, materiały edukacyjne lub materiały ćwiczeniowe - szkoły prowadzone przez JST oraz inne podmioty </w:t>
            </w:r>
          </w:p>
        </w:tc>
      </w:tr>
      <w:tr w:rsidR="008127E2" w:rsidRPr="008127E2" w14:paraId="0D1561C3" w14:textId="77777777" w:rsidTr="00212E62">
        <w:trPr>
          <w:trHeight w:val="293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E6F98C0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A43BB1E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6 144,00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36E3EAC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4 969,46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7671EFB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80,88%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A1C5C7F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Świadczenia opieki zdrowotnej</w:t>
            </w:r>
          </w:p>
        </w:tc>
      </w:tr>
      <w:tr w:rsidR="008127E2" w:rsidRPr="008127E2" w14:paraId="6A8AEE6F" w14:textId="77777777" w:rsidTr="00212E62">
        <w:trPr>
          <w:trHeight w:val="293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8541F5B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1E438B4D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151 275,35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2043C704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150 804,65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336A736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99,69%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2B9BCC0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Ośrodek wsparcia</w:t>
            </w:r>
          </w:p>
        </w:tc>
      </w:tr>
      <w:tr w:rsidR="008127E2" w:rsidRPr="008127E2" w14:paraId="74A29010" w14:textId="77777777" w:rsidTr="00212E62">
        <w:trPr>
          <w:trHeight w:val="293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EEA0C9C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3F2B948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108 150,00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31BAB555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99 337,58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2CB3DDE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91,85%</w:t>
            </w:r>
          </w:p>
        </w:tc>
        <w:tc>
          <w:tcPr>
            <w:tcW w:w="46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A114C22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Bony energetyczne</w:t>
            </w:r>
          </w:p>
        </w:tc>
      </w:tr>
      <w:tr w:rsidR="008127E2" w:rsidRPr="008127E2" w14:paraId="1A5A3622" w14:textId="77777777" w:rsidTr="00212E62">
        <w:trPr>
          <w:trHeight w:val="293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B7D9C3E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CDFB5B0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4 392,00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D49FF7F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4 392,00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ADB8DD1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3DC6D4E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Systemy dziedzinowe</w:t>
            </w:r>
          </w:p>
        </w:tc>
      </w:tr>
      <w:tr w:rsidR="008127E2" w:rsidRPr="008127E2" w14:paraId="4117EEB8" w14:textId="77777777" w:rsidTr="00212E62">
        <w:trPr>
          <w:trHeight w:val="293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1DB864E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DBC0A8C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78 549,85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21ED56C8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78 549,85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26F9CB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9B0FE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Dodatki osłonowe</w:t>
            </w:r>
          </w:p>
        </w:tc>
      </w:tr>
      <w:tr w:rsidR="008127E2" w:rsidRPr="008127E2" w14:paraId="0CC00F4C" w14:textId="77777777" w:rsidTr="00212E62">
        <w:trPr>
          <w:trHeight w:val="293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E2DD8A4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FDCF693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15 506,99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AEC4DED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15 506,99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67665DA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6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72E0D47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Pomoc dla repatriantów</w:t>
            </w:r>
          </w:p>
        </w:tc>
      </w:tr>
      <w:tr w:rsidR="008127E2" w:rsidRPr="008127E2" w14:paraId="2797ECFA" w14:textId="77777777" w:rsidTr="00212E62">
        <w:trPr>
          <w:trHeight w:val="293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F179A6B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78BE37A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2 107 500,00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1CA26250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2 014 743,14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CA26A3C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95,60%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DD24B1A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Świadczenia rodzinne</w:t>
            </w:r>
          </w:p>
        </w:tc>
      </w:tr>
      <w:tr w:rsidR="008127E2" w:rsidRPr="008127E2" w14:paraId="4079C9B2" w14:textId="77777777" w:rsidTr="00212E62">
        <w:trPr>
          <w:trHeight w:val="293"/>
        </w:trPr>
        <w:tc>
          <w:tcPr>
            <w:tcW w:w="127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A6B0612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6D48C72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31CDC2F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537F10E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47,47%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E279B33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Karta Dużej Rodziny</w:t>
            </w:r>
          </w:p>
        </w:tc>
      </w:tr>
      <w:tr w:rsidR="008127E2" w:rsidRPr="008127E2" w14:paraId="7971AEDB" w14:textId="77777777" w:rsidTr="00212E62">
        <w:trPr>
          <w:trHeight w:val="489"/>
        </w:trPr>
        <w:tc>
          <w:tcPr>
            <w:tcW w:w="1271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B3B8729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5BCED09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23 663,00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4BDE5480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21 938,67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B5C915C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92,71%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9414E9D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Składki zdrowotne dla określonych osób pobierających niektóre świadczenia rodzinne oraz zasiłki dla opiekunów</w:t>
            </w:r>
          </w:p>
        </w:tc>
      </w:tr>
      <w:tr w:rsidR="008127E2" w:rsidRPr="008127E2" w14:paraId="03D86AF7" w14:textId="77777777" w:rsidTr="00212E62">
        <w:trPr>
          <w:trHeight w:val="293"/>
        </w:trPr>
        <w:tc>
          <w:tcPr>
            <w:tcW w:w="1271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194DEEE3" w14:textId="77777777" w:rsidR="008127E2" w:rsidRPr="008127E2" w:rsidRDefault="008127E2" w:rsidP="008127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5DD24085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3 897 438,81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66022826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3 785 099,74</w:t>
            </w:r>
          </w:p>
        </w:tc>
        <w:tc>
          <w:tcPr>
            <w:tcW w:w="1191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7BCB20FA" w14:textId="77777777" w:rsidR="008127E2" w:rsidRPr="008127E2" w:rsidRDefault="008127E2" w:rsidP="008127E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97,12%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3ABD1B98" w14:textId="77777777" w:rsidR="008127E2" w:rsidRPr="008127E2" w:rsidRDefault="008127E2" w:rsidP="008127E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8127E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</w:tr>
    </w:tbl>
    <w:p w14:paraId="105353F3" w14:textId="77777777" w:rsidR="00BE22F3" w:rsidRPr="00BE22F3" w:rsidRDefault="00BE22F3" w:rsidP="00212E62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auto"/>
          <w:sz w:val="8"/>
          <w:szCs w:val="8"/>
        </w:rPr>
      </w:pPr>
    </w:p>
    <w:p w14:paraId="5F8AC4BF" w14:textId="71136695" w:rsidR="00212E62" w:rsidRPr="00AE5AB3" w:rsidRDefault="00212E62" w:rsidP="00212E62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auto"/>
          <w:szCs w:val="20"/>
        </w:rPr>
      </w:pPr>
      <w:r w:rsidRPr="00AE5AB3">
        <w:rPr>
          <w:rFonts w:eastAsia="Times New Roman" w:cs="Times New Roman"/>
          <w:i/>
          <w:iCs/>
          <w:color w:val="auto"/>
          <w:szCs w:val="20"/>
        </w:rPr>
        <w:t xml:space="preserve">Tabela 7: Realizacja planu dotacji celowych otrzymanych z budżetu państwa na realizację zadań własnych </w:t>
      </w:r>
      <w:r w:rsidRPr="00AE5AB3">
        <w:rPr>
          <w:rFonts w:eastAsia="Times New Roman" w:cs="Times New Roman"/>
          <w:i/>
          <w:iCs/>
          <w:color w:val="auto"/>
          <w:szCs w:val="20"/>
        </w:rPr>
        <w:br/>
        <w:t>w 202</w:t>
      </w:r>
      <w:r>
        <w:rPr>
          <w:rFonts w:eastAsia="Times New Roman" w:cs="Times New Roman"/>
          <w:i/>
          <w:iCs/>
          <w:color w:val="auto"/>
          <w:szCs w:val="20"/>
        </w:rPr>
        <w:t>4</w:t>
      </w:r>
      <w:r w:rsidRPr="00AE5AB3">
        <w:rPr>
          <w:rFonts w:eastAsia="Times New Roman" w:cs="Times New Roman"/>
          <w:i/>
          <w:iCs/>
          <w:color w:val="auto"/>
          <w:szCs w:val="20"/>
        </w:rPr>
        <w:t xml:space="preserve"> roku w Gminie Kleszczewo.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4"/>
        <w:gridCol w:w="1281"/>
        <w:gridCol w:w="64"/>
        <w:gridCol w:w="1524"/>
        <w:gridCol w:w="35"/>
        <w:gridCol w:w="1417"/>
        <w:gridCol w:w="87"/>
        <w:gridCol w:w="4308"/>
      </w:tblGrid>
      <w:tr w:rsidR="00212E62" w:rsidRPr="005E36CE" w14:paraId="6817F9B5" w14:textId="77777777" w:rsidTr="00146CCA">
        <w:trPr>
          <w:trHeight w:val="426"/>
        </w:trPr>
        <w:tc>
          <w:tcPr>
            <w:tcW w:w="13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A3838"/>
            <w:vAlign w:val="center"/>
            <w:hideMark/>
          </w:tcPr>
          <w:p w14:paraId="69AABC6F" w14:textId="77777777" w:rsidR="00212E62" w:rsidRPr="005E36CE" w:rsidRDefault="00212E62" w:rsidP="0085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E36C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A3838"/>
            <w:vAlign w:val="center"/>
            <w:hideMark/>
          </w:tcPr>
          <w:p w14:paraId="560BE17D" w14:textId="77777777" w:rsidR="00212E62" w:rsidRPr="005E36CE" w:rsidRDefault="00212E62" w:rsidP="0085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E36C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15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A3838"/>
            <w:vAlign w:val="center"/>
            <w:hideMark/>
          </w:tcPr>
          <w:p w14:paraId="20D65938" w14:textId="77777777" w:rsidR="00212E62" w:rsidRPr="005E36CE" w:rsidRDefault="00212E62" w:rsidP="0085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E36C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53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A3838"/>
            <w:vAlign w:val="center"/>
            <w:hideMark/>
          </w:tcPr>
          <w:p w14:paraId="5A2986E5" w14:textId="77777777" w:rsidR="00212E62" w:rsidRPr="005E36CE" w:rsidRDefault="00212E62" w:rsidP="0085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E36C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%               wykonania planu</w:t>
            </w:r>
          </w:p>
        </w:tc>
        <w:tc>
          <w:tcPr>
            <w:tcW w:w="4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A3838"/>
            <w:vAlign w:val="center"/>
            <w:hideMark/>
          </w:tcPr>
          <w:p w14:paraId="0628D8F6" w14:textId="77777777" w:rsidR="00212E62" w:rsidRPr="005E36CE" w:rsidRDefault="00212E62" w:rsidP="0085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E36C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Cel dotacji</w:t>
            </w:r>
          </w:p>
        </w:tc>
      </w:tr>
      <w:tr w:rsidR="00146CCA" w:rsidRPr="00146CCA" w14:paraId="721773DE" w14:textId="77777777" w:rsidTr="00216F41">
        <w:trPr>
          <w:trHeight w:val="492"/>
        </w:trPr>
        <w:tc>
          <w:tcPr>
            <w:tcW w:w="1280" w:type="dxa"/>
            <w:tcBorders>
              <w:top w:val="single" w:sz="4" w:space="0" w:color="DDD9C4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F860EE4" w14:textId="77777777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1409" w:type="dxa"/>
            <w:gridSpan w:val="3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4F62010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63 302,55</w:t>
            </w:r>
          </w:p>
        </w:tc>
        <w:tc>
          <w:tcPr>
            <w:tcW w:w="1559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138DA7B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63 302,55</w:t>
            </w:r>
          </w:p>
        </w:tc>
        <w:tc>
          <w:tcPr>
            <w:tcW w:w="1417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D228443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395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1038E78B" w14:textId="0F84FB2D" w:rsidR="00146CCA" w:rsidRPr="00146CCA" w:rsidRDefault="00146CCA" w:rsidP="009F05A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Dotacja z WUW -</w:t>
            </w:r>
            <w:r w:rsidR="0091212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zwrot </w:t>
            </w: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30% od zrealizowanego Funduszu Sołeckiego za 2023 r.</w:t>
            </w:r>
          </w:p>
        </w:tc>
      </w:tr>
      <w:tr w:rsidR="00146CCA" w:rsidRPr="00146CCA" w14:paraId="57222306" w14:textId="77777777" w:rsidTr="00216F41">
        <w:trPr>
          <w:trHeight w:val="288"/>
        </w:trPr>
        <w:tc>
          <w:tcPr>
            <w:tcW w:w="1280" w:type="dxa"/>
            <w:tcBorders>
              <w:top w:val="single" w:sz="4" w:space="0" w:color="DDD9C4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8C50A95" w14:textId="77777777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1409" w:type="dxa"/>
            <w:gridSpan w:val="3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A339E38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2 182 846,00</w:t>
            </w:r>
          </w:p>
        </w:tc>
        <w:tc>
          <w:tcPr>
            <w:tcW w:w="1559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94984A3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2 180 226,59</w:t>
            </w:r>
          </w:p>
        </w:tc>
        <w:tc>
          <w:tcPr>
            <w:tcW w:w="1417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4724732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99,88%</w:t>
            </w:r>
          </w:p>
        </w:tc>
        <w:tc>
          <w:tcPr>
            <w:tcW w:w="4395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F2204E1" w14:textId="77777777" w:rsidR="00146CCA" w:rsidRPr="00146CCA" w:rsidRDefault="00146CCA" w:rsidP="009F05A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Realizacja zadań w zakresie wychowania przedszkolnego </w:t>
            </w:r>
          </w:p>
        </w:tc>
      </w:tr>
      <w:tr w:rsidR="00146CCA" w:rsidRPr="00146CCA" w14:paraId="1B6CD07A" w14:textId="77777777" w:rsidTr="00216F41">
        <w:trPr>
          <w:trHeight w:val="288"/>
        </w:trPr>
        <w:tc>
          <w:tcPr>
            <w:tcW w:w="1280" w:type="dxa"/>
            <w:tcBorders>
              <w:top w:val="single" w:sz="4" w:space="0" w:color="DDD9C4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3A67D9D" w14:textId="28E01A46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8520</w:t>
            </w:r>
            <w:r w:rsidR="00D2539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09" w:type="dxa"/>
            <w:gridSpan w:val="3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52DC11C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756172E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CC4088A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395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nil"/>
            </w:tcBorders>
            <w:shd w:val="clear" w:color="auto" w:fill="auto"/>
            <w:noWrap/>
            <w:vAlign w:val="bottom"/>
            <w:hideMark/>
          </w:tcPr>
          <w:p w14:paraId="07888541" w14:textId="77777777" w:rsidR="00146CCA" w:rsidRPr="00146CCA" w:rsidRDefault="00146CCA" w:rsidP="009F05A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Funkcjonowanie zespołów interdyscyplinarnych</w:t>
            </w:r>
          </w:p>
        </w:tc>
      </w:tr>
      <w:tr w:rsidR="00146CCA" w:rsidRPr="00146CCA" w14:paraId="30A7CA26" w14:textId="77777777" w:rsidTr="00216F41">
        <w:trPr>
          <w:trHeight w:val="720"/>
        </w:trPr>
        <w:tc>
          <w:tcPr>
            <w:tcW w:w="1280" w:type="dxa"/>
            <w:tcBorders>
              <w:top w:val="single" w:sz="4" w:space="0" w:color="DDD9C4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886A533" w14:textId="77777777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85213</w:t>
            </w:r>
          </w:p>
        </w:tc>
        <w:tc>
          <w:tcPr>
            <w:tcW w:w="1409" w:type="dxa"/>
            <w:gridSpan w:val="3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07C56F1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6 600,00</w:t>
            </w:r>
          </w:p>
        </w:tc>
        <w:tc>
          <w:tcPr>
            <w:tcW w:w="1559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D2024FB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6 461,30</w:t>
            </w:r>
          </w:p>
        </w:tc>
        <w:tc>
          <w:tcPr>
            <w:tcW w:w="1417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5378B53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97,90%</w:t>
            </w:r>
          </w:p>
        </w:tc>
        <w:tc>
          <w:tcPr>
            <w:tcW w:w="4395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EE8B656" w14:textId="6D350588" w:rsidR="00146CCA" w:rsidRPr="00146CCA" w:rsidRDefault="00146CCA" w:rsidP="009F05A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Dofinansowanie składek na ubezpieczenia zdrowotne opłacone za osoby pobierające niektóre świadczenia z</w:t>
            </w:r>
            <w:r w:rsidR="009F05A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pomocy społecznej i świadczenia rodzinne.</w:t>
            </w:r>
          </w:p>
        </w:tc>
      </w:tr>
      <w:tr w:rsidR="00146CCA" w:rsidRPr="00146CCA" w14:paraId="105CAE53" w14:textId="77777777" w:rsidTr="00146CCA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002E388" w14:textId="77777777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85214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9DF9612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18D1D30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79 655,71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DA57C99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92,62%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0A9E256" w14:textId="77777777" w:rsidR="00146CCA" w:rsidRPr="00146CCA" w:rsidRDefault="00146CCA" w:rsidP="009F05A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Dofinansowanie wypłat zasiłków okresowych dla podopiecznych OPS</w:t>
            </w:r>
          </w:p>
        </w:tc>
      </w:tr>
      <w:tr w:rsidR="00146CCA" w:rsidRPr="00146CCA" w14:paraId="5C8FF062" w14:textId="77777777" w:rsidTr="00146CC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E9858A8" w14:textId="77777777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85216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58DF458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1E3A4E3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5399F43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E9F9E7D" w14:textId="77777777" w:rsidR="00146CCA" w:rsidRPr="00146CCA" w:rsidRDefault="00146CCA" w:rsidP="009F05A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Wypłata zasiłków stałych dla podopiecznych OPS</w:t>
            </w:r>
          </w:p>
        </w:tc>
      </w:tr>
      <w:tr w:rsidR="00146CCA" w:rsidRPr="00146CCA" w14:paraId="0385BB1A" w14:textId="77777777" w:rsidTr="00216F41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905CAAD" w14:textId="77777777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85219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E3D17FB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141 432,12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8CDB673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132 740,45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6DD3171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93,85%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EBEA9D2" w14:textId="652E8249" w:rsidR="00146CCA" w:rsidRPr="00146CCA" w:rsidRDefault="00146CCA" w:rsidP="009F05A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Dofinansowanie działalności Ośrodka Pomocy Społecznej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dodatki dla pracowników </w:t>
            </w:r>
          </w:p>
        </w:tc>
      </w:tr>
      <w:tr w:rsidR="00146CCA" w:rsidRPr="00146CCA" w14:paraId="0263EC8D" w14:textId="77777777" w:rsidTr="00216F41">
        <w:trPr>
          <w:trHeight w:val="288"/>
        </w:trPr>
        <w:tc>
          <w:tcPr>
            <w:tcW w:w="1280" w:type="dxa"/>
            <w:tcBorders>
              <w:top w:val="single" w:sz="4" w:space="0" w:color="DDD9C4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C6797CE" w14:textId="77777777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85228</w:t>
            </w:r>
          </w:p>
        </w:tc>
        <w:tc>
          <w:tcPr>
            <w:tcW w:w="1409" w:type="dxa"/>
            <w:gridSpan w:val="3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D379EFD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9DB31FF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16 820,55</w:t>
            </w:r>
          </w:p>
        </w:tc>
        <w:tc>
          <w:tcPr>
            <w:tcW w:w="1417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919AE46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84,10%</w:t>
            </w:r>
          </w:p>
        </w:tc>
        <w:tc>
          <w:tcPr>
            <w:tcW w:w="4395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3F7478" w14:textId="77777777" w:rsidR="00146CCA" w:rsidRPr="00146CCA" w:rsidRDefault="00146CCA" w:rsidP="009F05A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Specjalistyczne usługi opiekuńcze opieka 75+</w:t>
            </w:r>
          </w:p>
        </w:tc>
      </w:tr>
      <w:tr w:rsidR="00146CCA" w:rsidRPr="00146CCA" w14:paraId="6F7EA7C4" w14:textId="77777777" w:rsidTr="00216F41">
        <w:trPr>
          <w:trHeight w:val="288"/>
        </w:trPr>
        <w:tc>
          <w:tcPr>
            <w:tcW w:w="1280" w:type="dxa"/>
            <w:tcBorders>
              <w:top w:val="single" w:sz="4" w:space="0" w:color="DDD9C4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E767F3D" w14:textId="77777777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85230</w:t>
            </w:r>
          </w:p>
        </w:tc>
        <w:tc>
          <w:tcPr>
            <w:tcW w:w="1409" w:type="dxa"/>
            <w:gridSpan w:val="3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2FC32D6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64 977,29</w:t>
            </w:r>
          </w:p>
        </w:tc>
        <w:tc>
          <w:tcPr>
            <w:tcW w:w="1559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03706E6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64 977,29</w:t>
            </w:r>
          </w:p>
        </w:tc>
        <w:tc>
          <w:tcPr>
            <w:tcW w:w="1417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A106026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395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1456D4B" w14:textId="77777777" w:rsidR="00146CCA" w:rsidRPr="00146CCA" w:rsidRDefault="00146CCA" w:rsidP="009F05A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Posiłek w szkole i w domu</w:t>
            </w:r>
          </w:p>
        </w:tc>
      </w:tr>
      <w:tr w:rsidR="00146CCA" w:rsidRPr="00146CCA" w14:paraId="2A53A09F" w14:textId="77777777" w:rsidTr="00146CCA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8F6FC04" w14:textId="77777777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62F225B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75 864,91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945F565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75 864,91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BE3F297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2DE6EF7" w14:textId="77777777" w:rsidR="00146CCA" w:rsidRPr="00146CCA" w:rsidRDefault="00146CCA" w:rsidP="009F05A9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Korpus wsparcia seniora</w:t>
            </w:r>
          </w:p>
        </w:tc>
      </w:tr>
      <w:tr w:rsidR="00146CCA" w:rsidRPr="00146CCA" w14:paraId="30872ED5" w14:textId="77777777" w:rsidTr="00146CCA">
        <w:trPr>
          <w:trHeight w:val="480"/>
        </w:trPr>
        <w:tc>
          <w:tcPr>
            <w:tcW w:w="1280" w:type="dxa"/>
            <w:tcBorders>
              <w:top w:val="single" w:sz="4" w:space="0" w:color="DDD9C4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545B1A7" w14:textId="77777777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85415</w:t>
            </w:r>
          </w:p>
        </w:tc>
        <w:tc>
          <w:tcPr>
            <w:tcW w:w="1409" w:type="dxa"/>
            <w:gridSpan w:val="3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DBD45DC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6 880,00</w:t>
            </w:r>
          </w:p>
        </w:tc>
        <w:tc>
          <w:tcPr>
            <w:tcW w:w="1559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12DDBDF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2 856,96</w:t>
            </w:r>
          </w:p>
        </w:tc>
        <w:tc>
          <w:tcPr>
            <w:tcW w:w="1417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758B068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41,53%</w:t>
            </w:r>
          </w:p>
        </w:tc>
        <w:tc>
          <w:tcPr>
            <w:tcW w:w="4395" w:type="dxa"/>
            <w:gridSpan w:val="2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074810A" w14:textId="77777777" w:rsidR="00146CCA" w:rsidRPr="00146CCA" w:rsidRDefault="00146CCA" w:rsidP="00146CCA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Pokrycie kosztów udzielania edukacyjnej pomocy materialnej o charakterze socjalnym dla uczniów  </w:t>
            </w:r>
          </w:p>
        </w:tc>
      </w:tr>
      <w:tr w:rsidR="00146CCA" w:rsidRPr="00146CCA" w14:paraId="73E21A4E" w14:textId="77777777" w:rsidTr="002311C3">
        <w:trPr>
          <w:trHeight w:val="629"/>
        </w:trPr>
        <w:tc>
          <w:tcPr>
            <w:tcW w:w="1280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D1C5ED2" w14:textId="77777777" w:rsidR="00146CCA" w:rsidRPr="00146CCA" w:rsidRDefault="00146CCA" w:rsidP="00146CC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85504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46E7607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7 180,20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CB2DF48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7 180,20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52CA6D8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D099690" w14:textId="77777777" w:rsidR="00146CCA" w:rsidRPr="00146CCA" w:rsidRDefault="00146CCA" w:rsidP="00146CCA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Dofinansowanie wynagrodzeń pracowników jednostek wspierania rodziny i systemu pieczy zastępczej na lata 2024–2027</w:t>
            </w:r>
          </w:p>
        </w:tc>
      </w:tr>
      <w:tr w:rsidR="00146CCA" w:rsidRPr="00146CCA" w14:paraId="268AF521" w14:textId="77777777" w:rsidTr="00146CCA">
        <w:trPr>
          <w:trHeight w:val="288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181640" w14:textId="77777777" w:rsidR="00146CCA" w:rsidRPr="00146CCA" w:rsidRDefault="00146CCA" w:rsidP="00146CC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1A6F16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2 761 583,07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249706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2 736 586,51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C2C115" w14:textId="77777777" w:rsidR="00146CCA" w:rsidRPr="00146CCA" w:rsidRDefault="00146CCA" w:rsidP="00146CC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99,09%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761EDE" w14:textId="77777777" w:rsidR="00146CCA" w:rsidRPr="00146CCA" w:rsidRDefault="00146CCA" w:rsidP="00146CCA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46CC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</w:tr>
    </w:tbl>
    <w:p w14:paraId="5727FEB4" w14:textId="77777777" w:rsidR="00072346" w:rsidRPr="00BE22F3" w:rsidRDefault="00072346">
      <w:pPr>
        <w:jc w:val="both"/>
        <w:rPr>
          <w:rFonts w:cs="Times New Roman"/>
          <w:sz w:val="8"/>
          <w:szCs w:val="8"/>
        </w:rPr>
      </w:pPr>
    </w:p>
    <w:p w14:paraId="5A04BE72" w14:textId="44F4472B" w:rsidR="00102A94" w:rsidRDefault="00102A94" w:rsidP="00102A94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auto"/>
          <w:szCs w:val="20"/>
        </w:rPr>
      </w:pPr>
      <w:r w:rsidRPr="00F86068">
        <w:rPr>
          <w:rFonts w:eastAsia="Times New Roman" w:cs="Times New Roman"/>
          <w:i/>
          <w:iCs/>
          <w:color w:val="auto"/>
          <w:szCs w:val="20"/>
        </w:rPr>
        <w:lastRenderedPageBreak/>
        <w:t>Tabela 8: Realizacja planu dochodów z dotacji na zadania realizowane na podstawie porozumień między jednostkami samorządu terytorialnego w 202</w:t>
      </w:r>
      <w:r>
        <w:rPr>
          <w:rFonts w:eastAsia="Times New Roman" w:cs="Times New Roman"/>
          <w:i/>
          <w:iCs/>
          <w:color w:val="auto"/>
          <w:szCs w:val="20"/>
        </w:rPr>
        <w:t>4</w:t>
      </w:r>
      <w:r w:rsidRPr="00F86068">
        <w:rPr>
          <w:rFonts w:eastAsia="Times New Roman" w:cs="Times New Roman"/>
          <w:i/>
          <w:iCs/>
          <w:color w:val="auto"/>
          <w:szCs w:val="20"/>
        </w:rPr>
        <w:t xml:space="preserve"> roku w Gminie Kleszczewo.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64"/>
        <w:gridCol w:w="1282"/>
        <w:gridCol w:w="63"/>
        <w:gridCol w:w="1525"/>
        <w:gridCol w:w="34"/>
        <w:gridCol w:w="1276"/>
        <w:gridCol w:w="80"/>
        <w:gridCol w:w="4456"/>
      </w:tblGrid>
      <w:tr w:rsidR="00280293" w:rsidRPr="005F375C" w14:paraId="492ABE34" w14:textId="77777777" w:rsidTr="00280293">
        <w:trPr>
          <w:trHeight w:val="426"/>
        </w:trPr>
        <w:tc>
          <w:tcPr>
            <w:tcW w:w="13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42A41724" w14:textId="77777777" w:rsidR="00280293" w:rsidRPr="005F375C" w:rsidRDefault="00280293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F37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2C18A708" w14:textId="77777777" w:rsidR="00280293" w:rsidRPr="005F375C" w:rsidRDefault="00280293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F37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15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48CCA769" w14:textId="77777777" w:rsidR="00280293" w:rsidRPr="005F375C" w:rsidRDefault="00280293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F37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3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6E3F4840" w14:textId="77777777" w:rsidR="00280293" w:rsidRPr="005F375C" w:rsidRDefault="00280293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F37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% wykonania planu</w:t>
            </w:r>
          </w:p>
        </w:tc>
        <w:tc>
          <w:tcPr>
            <w:tcW w:w="4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0CC3A8AD" w14:textId="77777777" w:rsidR="00280293" w:rsidRPr="005F375C" w:rsidRDefault="00280293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5F375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Cel dotacji</w:t>
            </w:r>
          </w:p>
        </w:tc>
      </w:tr>
      <w:tr w:rsidR="00280293" w:rsidRPr="00280293" w14:paraId="5239B297" w14:textId="77777777" w:rsidTr="002311C3">
        <w:trPr>
          <w:trHeight w:val="504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8" w:space="0" w:color="EEECE1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2BD64CF" w14:textId="77777777" w:rsidR="00280293" w:rsidRPr="00280293" w:rsidRDefault="00280293" w:rsidP="0028029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409" w:type="dxa"/>
            <w:gridSpan w:val="3"/>
            <w:tcBorders>
              <w:top w:val="single" w:sz="4" w:space="0" w:color="FFFFFF"/>
              <w:left w:val="nil"/>
              <w:bottom w:val="single" w:sz="8" w:space="0" w:color="EEECE1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6D131C4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8" w:space="0" w:color="EEECE1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26EFA80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8" w:space="0" w:color="EEECE1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68CF996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100,00%</w:t>
            </w: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nil"/>
              <w:bottom w:val="single" w:sz="8" w:space="0" w:color="EEECE1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094FB75A" w14:textId="77777777" w:rsidR="00280293" w:rsidRPr="00280293" w:rsidRDefault="00280293" w:rsidP="0028029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Dotacja z UMWW  - Wielkopolska Odnowa Wsi - sołectwo Gowarzewo - Integracja pod chmurką</w:t>
            </w:r>
          </w:p>
        </w:tc>
      </w:tr>
      <w:tr w:rsidR="00280293" w:rsidRPr="00280293" w14:paraId="25708E94" w14:textId="77777777" w:rsidTr="002311C3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A851BDB" w14:textId="77777777" w:rsidR="00280293" w:rsidRPr="00280293" w:rsidRDefault="00280293" w:rsidP="0028029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60004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F8A6199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ACEF788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142 381,68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0FB0B27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109,52%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9E79CA0" w14:textId="77777777" w:rsidR="00280293" w:rsidRPr="00280293" w:rsidRDefault="00280293" w:rsidP="0028029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Środki z Gminy Kostrzyn na komunikację autobusową </w:t>
            </w:r>
          </w:p>
        </w:tc>
      </w:tr>
      <w:tr w:rsidR="00280293" w:rsidRPr="00280293" w14:paraId="4BE9957C" w14:textId="77777777" w:rsidTr="002311C3">
        <w:trPr>
          <w:trHeight w:val="468"/>
        </w:trPr>
        <w:tc>
          <w:tcPr>
            <w:tcW w:w="1280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1A7F2E" w14:textId="77777777" w:rsidR="00280293" w:rsidRPr="00280293" w:rsidRDefault="00280293" w:rsidP="0028029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60004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58E097D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50ECAF8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124 000,92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38D354E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82,67%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B42C76D" w14:textId="77777777" w:rsidR="00280293" w:rsidRPr="00280293" w:rsidRDefault="00280293" w:rsidP="0028029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Dotacja z Powiatu Poznańskiego na komunikację autobusową </w:t>
            </w:r>
          </w:p>
        </w:tc>
      </w:tr>
      <w:tr w:rsidR="00280293" w:rsidRPr="00280293" w14:paraId="358DF4F1" w14:textId="77777777" w:rsidTr="00912125">
        <w:trPr>
          <w:trHeight w:val="268"/>
        </w:trPr>
        <w:tc>
          <w:tcPr>
            <w:tcW w:w="1280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B189DAC" w14:textId="77777777" w:rsidR="00280293" w:rsidRPr="00280293" w:rsidRDefault="00280293" w:rsidP="0028029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60004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A65B157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A5138FD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82 952,71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9040857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99,94%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AC0E7EA" w14:textId="77777777" w:rsidR="00280293" w:rsidRPr="00280293" w:rsidRDefault="00280293" w:rsidP="0028029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Dotacja z Powiatu Średzkiego na komunikację autobusową </w:t>
            </w:r>
          </w:p>
        </w:tc>
      </w:tr>
      <w:tr w:rsidR="00280293" w:rsidRPr="00280293" w14:paraId="30D37A47" w14:textId="77777777" w:rsidTr="002311C3">
        <w:trPr>
          <w:trHeight w:val="558"/>
        </w:trPr>
        <w:tc>
          <w:tcPr>
            <w:tcW w:w="1280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1FAA1D6" w14:textId="77777777" w:rsidR="00280293" w:rsidRPr="00280293" w:rsidRDefault="00280293" w:rsidP="0028029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71F51E1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794F4FC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394 348,79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88755FE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109,54%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AFAC138" w14:textId="77777777" w:rsidR="00280293" w:rsidRPr="00280293" w:rsidRDefault="00280293" w:rsidP="0028029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Dotacje celowe z miast i gmin: Poznań, Swarzędz, Kórnik, Kostrzyn - na dzieci, które uczęszczają do przedszkoli na terenie naszej Gminy. </w:t>
            </w:r>
          </w:p>
        </w:tc>
      </w:tr>
      <w:tr w:rsidR="00280293" w:rsidRPr="00280293" w14:paraId="03B16F83" w14:textId="77777777" w:rsidTr="002311C3">
        <w:trPr>
          <w:trHeight w:val="288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3C06D63A" w14:textId="77777777" w:rsidR="00280293" w:rsidRPr="00280293" w:rsidRDefault="00280293" w:rsidP="002802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6D554024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731 000,00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7A8A9372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751 684,10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31476BAF" w14:textId="77777777" w:rsidR="00280293" w:rsidRPr="00280293" w:rsidRDefault="00280293" w:rsidP="002802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102,83%</w:t>
            </w:r>
          </w:p>
        </w:tc>
        <w:tc>
          <w:tcPr>
            <w:tcW w:w="453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1BFAE860" w14:textId="77777777" w:rsidR="00280293" w:rsidRPr="00280293" w:rsidRDefault="00280293" w:rsidP="002802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8029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4023105F" w14:textId="77777777" w:rsidR="00795A0B" w:rsidRPr="008A3CB7" w:rsidRDefault="00000000">
      <w:pPr>
        <w:pStyle w:val="Nagwek3"/>
        <w:jc w:val="both"/>
        <w:rPr>
          <w:rFonts w:ascii="Times New Roman" w:hAnsi="Times New Roman" w:cs="Times New Roman"/>
        </w:rPr>
      </w:pPr>
      <w:bookmarkStart w:id="7" w:name="_Toc194270423"/>
      <w:r w:rsidRPr="008A3CB7">
        <w:rPr>
          <w:rFonts w:ascii="Times New Roman" w:hAnsi="Times New Roman" w:cs="Times New Roman"/>
        </w:rPr>
        <w:t>Subwencja ogólna</w:t>
      </w:r>
      <w:bookmarkEnd w:id="7"/>
    </w:p>
    <w:p w14:paraId="1C37DF9C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 xml:space="preserve">Dochody z subwencji w 2024 roku zostały zaplanowane na poziomie 25 406 419,00 zł, natomiast zrealizowane w kwocie 25 594 689,00 zł, co stanowi 100,74% realizacji planu, przy czym: </w:t>
      </w:r>
    </w:p>
    <w:p w14:paraId="268A2802" w14:textId="47E152A8" w:rsidR="00795A0B" w:rsidRDefault="00000000">
      <w:pPr>
        <w:pStyle w:val="Akapitzlist"/>
        <w:numPr>
          <w:ilvl w:val="0"/>
          <w:numId w:val="7"/>
        </w:numPr>
      </w:pPr>
      <w:r w:rsidRPr="008A3CB7">
        <w:t>dochody z subwencji oświatowej wyniosły 24 792 113,00 zł</w:t>
      </w:r>
      <w:r w:rsidR="00CF6182">
        <w:t>,</w:t>
      </w:r>
    </w:p>
    <w:p w14:paraId="529E3DA5" w14:textId="106C2D6F" w:rsidR="00124F4E" w:rsidRPr="00E82DF6" w:rsidRDefault="00E82DF6">
      <w:pPr>
        <w:pStyle w:val="Akapitzlist"/>
        <w:numPr>
          <w:ilvl w:val="0"/>
          <w:numId w:val="7"/>
        </w:numPr>
      </w:pPr>
      <w:r w:rsidRPr="008A3CB7">
        <w:t xml:space="preserve">dochody z subwencji </w:t>
      </w:r>
      <w:r w:rsidR="00A12771">
        <w:t>rozwojowej</w:t>
      </w:r>
      <w:r w:rsidRPr="008A3CB7">
        <w:t xml:space="preserve"> wyniosły </w:t>
      </w:r>
      <w:r w:rsidR="00451AB3">
        <w:t xml:space="preserve">    802 576</w:t>
      </w:r>
      <w:r w:rsidRPr="008A3CB7">
        <w:t>,00 zł</w:t>
      </w:r>
      <w:r>
        <w:t>;</w:t>
      </w:r>
    </w:p>
    <w:p w14:paraId="1D2DA161" w14:textId="0CBA379F" w:rsidR="00795A0B" w:rsidRPr="007F34CA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7F34CA">
        <w:rPr>
          <w:rFonts w:cs="Times New Roman"/>
          <w:sz w:val="20"/>
          <w:szCs w:val="20"/>
        </w:rPr>
        <w:t xml:space="preserve">Wykres </w:t>
      </w:r>
      <w:r w:rsidRPr="007F34CA">
        <w:rPr>
          <w:rFonts w:cs="Times New Roman"/>
          <w:sz w:val="20"/>
          <w:szCs w:val="20"/>
        </w:rPr>
        <w:fldChar w:fldCharType="begin"/>
      </w:r>
      <w:r w:rsidRPr="007F34CA">
        <w:rPr>
          <w:rFonts w:cs="Times New Roman"/>
          <w:sz w:val="20"/>
          <w:szCs w:val="20"/>
        </w:rPr>
        <w:instrText>SEQ Table \*ARABIC</w:instrText>
      </w:r>
      <w:r w:rsidRPr="007F34CA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6</w:t>
      </w:r>
      <w:r w:rsidRPr="007F34CA">
        <w:rPr>
          <w:rFonts w:cs="Times New Roman"/>
          <w:sz w:val="20"/>
          <w:szCs w:val="20"/>
        </w:rPr>
        <w:fldChar w:fldCharType="end"/>
      </w:r>
      <w:r w:rsidRPr="007F34CA">
        <w:rPr>
          <w:rFonts w:cs="Times New Roman"/>
          <w:sz w:val="20"/>
          <w:szCs w:val="20"/>
        </w:rPr>
        <w:t xml:space="preserve">: Dochody bieżące z tyt. subwencji </w:t>
      </w:r>
      <w:r w:rsidR="008C3647">
        <w:rPr>
          <w:rFonts w:cs="Times New Roman"/>
          <w:sz w:val="20"/>
          <w:szCs w:val="20"/>
        </w:rPr>
        <w:t xml:space="preserve">oświatowej  Gminy </w:t>
      </w:r>
      <w:r w:rsidRPr="007F34CA">
        <w:rPr>
          <w:rFonts w:cs="Times New Roman"/>
          <w:sz w:val="20"/>
          <w:szCs w:val="20"/>
        </w:rPr>
        <w:t>Kleszczewo w 2024 roku w porównaniu do lat 2022-2023.</w:t>
      </w:r>
    </w:p>
    <w:p w14:paraId="7A94D91B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75C4005D" wp14:editId="0C38095C">
            <wp:extent cx="6264910" cy="1363980"/>
            <wp:effectExtent l="0" t="0" r="2540" b="7620"/>
            <wp:docPr id="13" name="Objec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B59DCF7" w14:textId="77777777" w:rsidR="00795A0B" w:rsidRPr="008A3CB7" w:rsidRDefault="00000000">
      <w:pPr>
        <w:pStyle w:val="Nagwek3"/>
        <w:jc w:val="both"/>
        <w:rPr>
          <w:rFonts w:ascii="Times New Roman" w:hAnsi="Times New Roman" w:cs="Times New Roman"/>
        </w:rPr>
      </w:pPr>
      <w:bookmarkStart w:id="8" w:name="_Toc194270424"/>
      <w:r w:rsidRPr="008A3CB7">
        <w:rPr>
          <w:rFonts w:ascii="Times New Roman" w:hAnsi="Times New Roman" w:cs="Times New Roman"/>
        </w:rPr>
        <w:t>Udziały w podatkach stanowiących dochód budżetu Państwa</w:t>
      </w:r>
      <w:bookmarkEnd w:id="8"/>
    </w:p>
    <w:p w14:paraId="017EC8D3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Udziały w podatkach stanowiących dochód budżetu państwa zaplanowane zostały w kwocie 25 478 094,00 zł, zaś zrealizowane w kwocie 25 478 094,00 zł, co stanowi 100,00% realizacji planu, przy czym:</w:t>
      </w:r>
    </w:p>
    <w:p w14:paraId="77EAF900" w14:textId="77777777" w:rsidR="00795A0B" w:rsidRPr="008A3CB7" w:rsidRDefault="00000000">
      <w:pPr>
        <w:pStyle w:val="Akapitzlist"/>
        <w:numPr>
          <w:ilvl w:val="0"/>
          <w:numId w:val="8"/>
        </w:numPr>
      </w:pPr>
      <w:r w:rsidRPr="008A3CB7">
        <w:t>dochody z tytułu wpływów z podatku od osób prawnych wyniosły 957 849,00 zł;</w:t>
      </w:r>
    </w:p>
    <w:p w14:paraId="0C5F779B" w14:textId="77777777" w:rsidR="00795A0B" w:rsidRPr="008A3CB7" w:rsidRDefault="00000000">
      <w:pPr>
        <w:pStyle w:val="Akapitzlist"/>
        <w:numPr>
          <w:ilvl w:val="0"/>
          <w:numId w:val="8"/>
        </w:numPr>
      </w:pPr>
      <w:r w:rsidRPr="008A3CB7">
        <w:t>dochody z tytułu wpływów z podatku od osób fizycznych wyniosły 24 520 245,00 zł.</w:t>
      </w:r>
    </w:p>
    <w:p w14:paraId="457C250A" w14:textId="71BE47DC" w:rsidR="00795A0B" w:rsidRPr="006F35E5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6F35E5">
        <w:rPr>
          <w:rFonts w:cs="Times New Roman"/>
          <w:sz w:val="20"/>
          <w:szCs w:val="20"/>
        </w:rPr>
        <w:t xml:space="preserve">Wykres </w:t>
      </w:r>
      <w:r w:rsidRPr="006F35E5">
        <w:rPr>
          <w:rFonts w:cs="Times New Roman"/>
          <w:sz w:val="20"/>
          <w:szCs w:val="20"/>
        </w:rPr>
        <w:fldChar w:fldCharType="begin"/>
      </w:r>
      <w:r w:rsidRPr="006F35E5">
        <w:rPr>
          <w:rFonts w:cs="Times New Roman"/>
          <w:sz w:val="20"/>
          <w:szCs w:val="20"/>
        </w:rPr>
        <w:instrText>SEQ Table \*ARABIC</w:instrText>
      </w:r>
      <w:r w:rsidRPr="006F35E5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7</w:t>
      </w:r>
      <w:r w:rsidRPr="006F35E5">
        <w:rPr>
          <w:rFonts w:cs="Times New Roman"/>
          <w:sz w:val="20"/>
          <w:szCs w:val="20"/>
        </w:rPr>
        <w:fldChar w:fldCharType="end"/>
      </w:r>
      <w:r w:rsidRPr="006F35E5">
        <w:rPr>
          <w:rFonts w:cs="Times New Roman"/>
          <w:sz w:val="20"/>
          <w:szCs w:val="20"/>
        </w:rPr>
        <w:t>: Dochody bieżące z tyt. udziału w PIT i CIT Kleszczewo w 2024 roku w porównaniu do lat 2022-2023.</w:t>
      </w:r>
    </w:p>
    <w:p w14:paraId="46A5BF28" w14:textId="77777777" w:rsidR="00795A0B" w:rsidRPr="008A3CB7" w:rsidRDefault="00000000">
      <w:pPr>
        <w:jc w:val="both"/>
        <w:rPr>
          <w:rFonts w:cs="Times New Roman"/>
        </w:rPr>
      </w:pPr>
      <w:r w:rsidRPr="006F35E5">
        <w:rPr>
          <w:rFonts w:cs="Times New Roman"/>
          <w:noProof/>
          <w:sz w:val="24"/>
          <w:szCs w:val="24"/>
        </w:rPr>
        <w:drawing>
          <wp:inline distT="0" distB="0" distL="0" distR="0" wp14:anchorId="1C8DA35A" wp14:editId="2D4EF7DF">
            <wp:extent cx="6264910" cy="1524000"/>
            <wp:effectExtent l="0" t="0" r="2540" b="0"/>
            <wp:docPr id="15" name="Objec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FA34928" w14:textId="77777777" w:rsidR="00795A0B" w:rsidRPr="008A3CB7" w:rsidRDefault="00000000">
      <w:pPr>
        <w:pStyle w:val="Nagwek3"/>
        <w:jc w:val="both"/>
        <w:rPr>
          <w:rFonts w:ascii="Times New Roman" w:hAnsi="Times New Roman" w:cs="Times New Roman"/>
        </w:rPr>
      </w:pPr>
      <w:bookmarkStart w:id="9" w:name="_Toc194270425"/>
      <w:r w:rsidRPr="008A3CB7">
        <w:rPr>
          <w:rFonts w:ascii="Times New Roman" w:hAnsi="Times New Roman" w:cs="Times New Roman"/>
        </w:rPr>
        <w:lastRenderedPageBreak/>
        <w:t>Wpływy z podatków i opłat lokalnych</w:t>
      </w:r>
      <w:bookmarkEnd w:id="9"/>
    </w:p>
    <w:p w14:paraId="752002C5" w14:textId="77777777" w:rsidR="00F5738B" w:rsidRDefault="00000000">
      <w:pPr>
        <w:pStyle w:val="Nagwek4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8A3CB7">
        <w:rPr>
          <w:rFonts w:ascii="Times New Roman" w:hAnsi="Times New Roman" w:cs="Times New Roman"/>
        </w:rPr>
        <w:t>Wpływy podatkowe</w:t>
      </w:r>
    </w:p>
    <w:p w14:paraId="59506958" w14:textId="77777777" w:rsidR="00795A0B" w:rsidRPr="008A3CB7" w:rsidRDefault="00000000">
      <w:pPr>
        <w:pStyle w:val="Nagwek5"/>
        <w:jc w:val="both"/>
        <w:rPr>
          <w:rFonts w:ascii="Times New Roman" w:hAnsi="Times New Roman" w:cs="Times New Roman"/>
        </w:rPr>
      </w:pPr>
      <w:r w:rsidRPr="008A3CB7">
        <w:rPr>
          <w:rFonts w:ascii="Times New Roman" w:hAnsi="Times New Roman" w:cs="Times New Roman"/>
        </w:rPr>
        <w:t>Podatek od nieruchomości</w:t>
      </w:r>
    </w:p>
    <w:p w14:paraId="7CE641C3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Wpływy z podatku od nieruchomości w 2024 roku zostały zrealizowane w kwocie 9 247 582,91 zł, co stanowi 98,94% realizacji planu wynoszącego 9 347 000,00 zł, w tym 6 822 253,65 zł od osób prawnych i 2 425 329,26 zł od osób fizycznych.</w:t>
      </w:r>
    </w:p>
    <w:p w14:paraId="264900D1" w14:textId="1E346811" w:rsidR="00795A0B" w:rsidRPr="00A9571B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A9571B">
        <w:rPr>
          <w:rFonts w:cs="Times New Roman"/>
          <w:sz w:val="20"/>
          <w:szCs w:val="20"/>
        </w:rPr>
        <w:t xml:space="preserve">Wykres </w:t>
      </w:r>
      <w:r w:rsidRPr="00A9571B">
        <w:rPr>
          <w:rFonts w:cs="Times New Roman"/>
          <w:sz w:val="20"/>
          <w:szCs w:val="20"/>
        </w:rPr>
        <w:fldChar w:fldCharType="begin"/>
      </w:r>
      <w:r w:rsidRPr="00A9571B">
        <w:rPr>
          <w:rFonts w:cs="Times New Roman"/>
          <w:sz w:val="20"/>
          <w:szCs w:val="20"/>
        </w:rPr>
        <w:instrText>SEQ Table \*ARABIC</w:instrText>
      </w:r>
      <w:r w:rsidRPr="00A9571B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8</w:t>
      </w:r>
      <w:r w:rsidRPr="00A9571B">
        <w:rPr>
          <w:rFonts w:cs="Times New Roman"/>
          <w:sz w:val="20"/>
          <w:szCs w:val="20"/>
        </w:rPr>
        <w:fldChar w:fldCharType="end"/>
      </w:r>
      <w:r w:rsidRPr="00A9571B">
        <w:rPr>
          <w:rFonts w:cs="Times New Roman"/>
          <w:sz w:val="20"/>
          <w:szCs w:val="20"/>
        </w:rPr>
        <w:t>: Wpływy z podatku od nieruchomości Kleszczewo w 2024 roku w porównaniu do lat 2022-2023.</w:t>
      </w:r>
    </w:p>
    <w:p w14:paraId="59B110F0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7253BCDC" wp14:editId="25A19CE6">
            <wp:extent cx="6264910" cy="1524000"/>
            <wp:effectExtent l="0" t="0" r="2540" b="0"/>
            <wp:docPr id="17" name="Objec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8E3BE2C" w14:textId="77777777" w:rsidR="00795A0B" w:rsidRPr="008A3CB7" w:rsidRDefault="00000000">
      <w:pPr>
        <w:pStyle w:val="Nagwek5"/>
        <w:jc w:val="both"/>
        <w:rPr>
          <w:rFonts w:ascii="Times New Roman" w:hAnsi="Times New Roman" w:cs="Times New Roman"/>
        </w:rPr>
      </w:pPr>
      <w:r w:rsidRPr="008A3CB7">
        <w:rPr>
          <w:rFonts w:ascii="Times New Roman" w:hAnsi="Times New Roman" w:cs="Times New Roman"/>
        </w:rPr>
        <w:t>Podatek rolny</w:t>
      </w:r>
    </w:p>
    <w:p w14:paraId="540388E8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Wpływy z podatku rolnego w 2024 roku zostały zrealizowane w kwocie 1 236 119,02 zł, co stanowi 99,45% realizacji planu wynoszącego 1 242 900,00 zł, w tym 333 084,56 zł od osób prawnych i 903 034,46 zł od osób fizycznych.</w:t>
      </w:r>
    </w:p>
    <w:p w14:paraId="350242D8" w14:textId="47AA2068" w:rsidR="00795A0B" w:rsidRPr="00154DA6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154DA6">
        <w:rPr>
          <w:rFonts w:cs="Times New Roman"/>
          <w:sz w:val="20"/>
          <w:szCs w:val="20"/>
        </w:rPr>
        <w:t xml:space="preserve">Wykres </w:t>
      </w:r>
      <w:r w:rsidRPr="00154DA6">
        <w:rPr>
          <w:rFonts w:cs="Times New Roman"/>
          <w:sz w:val="20"/>
          <w:szCs w:val="20"/>
        </w:rPr>
        <w:fldChar w:fldCharType="begin"/>
      </w:r>
      <w:r w:rsidRPr="00154DA6">
        <w:rPr>
          <w:rFonts w:cs="Times New Roman"/>
          <w:sz w:val="20"/>
          <w:szCs w:val="20"/>
        </w:rPr>
        <w:instrText>SEQ Table \*ARABIC</w:instrText>
      </w:r>
      <w:r w:rsidRPr="00154DA6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9</w:t>
      </w:r>
      <w:r w:rsidRPr="00154DA6">
        <w:rPr>
          <w:rFonts w:cs="Times New Roman"/>
          <w:sz w:val="20"/>
          <w:szCs w:val="20"/>
        </w:rPr>
        <w:fldChar w:fldCharType="end"/>
      </w:r>
      <w:r w:rsidRPr="00154DA6">
        <w:rPr>
          <w:rFonts w:cs="Times New Roman"/>
          <w:sz w:val="20"/>
          <w:szCs w:val="20"/>
        </w:rPr>
        <w:t>: Wpływy z podatku rolnego Kleszczewo w 2024 roku w porównaniu do lat 2022-2023.</w:t>
      </w:r>
    </w:p>
    <w:p w14:paraId="32CB274B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22A75062" wp14:editId="1528FA47">
            <wp:extent cx="6264910" cy="1524000"/>
            <wp:effectExtent l="0" t="0" r="2540" b="0"/>
            <wp:docPr id="19" name="Objec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6AF4562" w14:textId="77777777" w:rsidR="00795A0B" w:rsidRPr="008A3CB7" w:rsidRDefault="00000000">
      <w:pPr>
        <w:pStyle w:val="Nagwek5"/>
        <w:jc w:val="both"/>
        <w:rPr>
          <w:rFonts w:ascii="Times New Roman" w:hAnsi="Times New Roman" w:cs="Times New Roman"/>
        </w:rPr>
      </w:pPr>
      <w:r w:rsidRPr="008A3CB7">
        <w:rPr>
          <w:rFonts w:ascii="Times New Roman" w:hAnsi="Times New Roman" w:cs="Times New Roman"/>
        </w:rPr>
        <w:t>Podatek leśny</w:t>
      </w:r>
    </w:p>
    <w:p w14:paraId="7D0591F8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Wpływy z podatku leśnego w 2024 roku zostały zrealizowane w kwocie 8 789,00 zł, co stanowi 99,51% realizacji planu wynoszącego 8 832,00 zł, w tym 8 321,00 zł od osób prawnych i 468,00 zł od osób fizycznych.</w:t>
      </w:r>
    </w:p>
    <w:p w14:paraId="647A7F06" w14:textId="17830B93" w:rsidR="00795A0B" w:rsidRPr="00154DA6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154DA6">
        <w:rPr>
          <w:rFonts w:cs="Times New Roman"/>
          <w:sz w:val="20"/>
          <w:szCs w:val="20"/>
        </w:rPr>
        <w:t xml:space="preserve">Wykres </w:t>
      </w:r>
      <w:r w:rsidRPr="00154DA6">
        <w:rPr>
          <w:rFonts w:cs="Times New Roman"/>
          <w:sz w:val="20"/>
          <w:szCs w:val="20"/>
        </w:rPr>
        <w:fldChar w:fldCharType="begin"/>
      </w:r>
      <w:r w:rsidRPr="00154DA6">
        <w:rPr>
          <w:rFonts w:cs="Times New Roman"/>
          <w:sz w:val="20"/>
          <w:szCs w:val="20"/>
        </w:rPr>
        <w:instrText>SEQ Table \*ARABIC</w:instrText>
      </w:r>
      <w:r w:rsidRPr="00154DA6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10</w:t>
      </w:r>
      <w:r w:rsidRPr="00154DA6">
        <w:rPr>
          <w:rFonts w:cs="Times New Roman"/>
          <w:sz w:val="20"/>
          <w:szCs w:val="20"/>
        </w:rPr>
        <w:fldChar w:fldCharType="end"/>
      </w:r>
      <w:r w:rsidRPr="00154DA6">
        <w:rPr>
          <w:rFonts w:cs="Times New Roman"/>
          <w:sz w:val="20"/>
          <w:szCs w:val="20"/>
        </w:rPr>
        <w:t>: Wpływy z podatku leśnego Kleszczewo w 2024 roku w porównaniu do lat 2022-2023.</w:t>
      </w:r>
    </w:p>
    <w:p w14:paraId="4A6800C4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7549FC93" wp14:editId="6942C453">
            <wp:extent cx="6264910" cy="1524000"/>
            <wp:effectExtent l="0" t="0" r="2540" b="0"/>
            <wp:docPr id="21" name="Objec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2F23526" w14:textId="77777777" w:rsidR="00795A0B" w:rsidRPr="008A3CB7" w:rsidRDefault="00000000">
      <w:pPr>
        <w:pStyle w:val="Nagwek5"/>
        <w:jc w:val="both"/>
        <w:rPr>
          <w:rFonts w:ascii="Times New Roman" w:hAnsi="Times New Roman" w:cs="Times New Roman"/>
        </w:rPr>
      </w:pPr>
      <w:r w:rsidRPr="008A3CB7">
        <w:rPr>
          <w:rFonts w:ascii="Times New Roman" w:hAnsi="Times New Roman" w:cs="Times New Roman"/>
        </w:rPr>
        <w:lastRenderedPageBreak/>
        <w:t>Podatek od środków transportowych</w:t>
      </w:r>
    </w:p>
    <w:p w14:paraId="70EDB364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Wpływy z podatku od środków transportowych w 2024 roku zostały zrealizowane w kwocie 282 030,56 zł, co stanowi 97,59% realizacji planu wynoszącego 289 000,00 zł, w tym 208 321,30 zł od osób prawnych i 73 709,26 zł od osób fizycznych.</w:t>
      </w:r>
    </w:p>
    <w:p w14:paraId="633F6E5C" w14:textId="53914492" w:rsidR="00795A0B" w:rsidRPr="00D11077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D11077">
        <w:rPr>
          <w:rFonts w:cs="Times New Roman"/>
          <w:sz w:val="20"/>
          <w:szCs w:val="20"/>
        </w:rPr>
        <w:t xml:space="preserve">Wykres </w:t>
      </w:r>
      <w:r w:rsidRPr="00D11077">
        <w:rPr>
          <w:rFonts w:cs="Times New Roman"/>
          <w:sz w:val="20"/>
          <w:szCs w:val="20"/>
        </w:rPr>
        <w:fldChar w:fldCharType="begin"/>
      </w:r>
      <w:r w:rsidRPr="00D11077">
        <w:rPr>
          <w:rFonts w:cs="Times New Roman"/>
          <w:sz w:val="20"/>
          <w:szCs w:val="20"/>
        </w:rPr>
        <w:instrText>SEQ Table \*ARABIC</w:instrText>
      </w:r>
      <w:r w:rsidRPr="00D11077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11</w:t>
      </w:r>
      <w:r w:rsidRPr="00D11077">
        <w:rPr>
          <w:rFonts w:cs="Times New Roman"/>
          <w:sz w:val="20"/>
          <w:szCs w:val="20"/>
        </w:rPr>
        <w:fldChar w:fldCharType="end"/>
      </w:r>
      <w:r w:rsidRPr="00D11077">
        <w:rPr>
          <w:rFonts w:cs="Times New Roman"/>
          <w:sz w:val="20"/>
          <w:szCs w:val="20"/>
        </w:rPr>
        <w:t>: Wpływy z podatku od środków transportowych Kleszczewo w 2024 roku w porównaniu do lat 2022-2023.</w:t>
      </w:r>
    </w:p>
    <w:p w14:paraId="1379AAF2" w14:textId="77777777" w:rsidR="00795A0B" w:rsidRPr="008A3CB7" w:rsidRDefault="00000000">
      <w:pPr>
        <w:jc w:val="both"/>
        <w:rPr>
          <w:rFonts w:cs="Times New Roman"/>
        </w:rPr>
      </w:pPr>
      <w:r w:rsidRPr="00D11077">
        <w:rPr>
          <w:rFonts w:cs="Times New Roman"/>
          <w:noProof/>
          <w:sz w:val="14"/>
          <w:szCs w:val="14"/>
        </w:rPr>
        <w:drawing>
          <wp:inline distT="0" distB="0" distL="0" distR="0" wp14:anchorId="6235E80F" wp14:editId="66DCB2A7">
            <wp:extent cx="6264910" cy="1524000"/>
            <wp:effectExtent l="0" t="0" r="2540" b="0"/>
            <wp:docPr id="23" name="Objec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2F77C23" w14:textId="3D19E91F" w:rsidR="00D11077" w:rsidRPr="0062294C" w:rsidRDefault="00D11077" w:rsidP="00D11077">
      <w:pPr>
        <w:spacing w:after="0" w:line="360" w:lineRule="auto"/>
        <w:jc w:val="both"/>
        <w:rPr>
          <w:rFonts w:eastAsia="Times New Roman" w:cs="Times New Roman"/>
          <w:szCs w:val="20"/>
        </w:rPr>
      </w:pPr>
      <w:r w:rsidRPr="0062294C">
        <w:rPr>
          <w:rFonts w:eastAsia="Times New Roman" w:cs="Times New Roman"/>
          <w:szCs w:val="20"/>
        </w:rPr>
        <w:t>Biorąc pod uwagę poszczególne rodzaje podatków należy zauważyć, że</w:t>
      </w:r>
      <w:r>
        <w:rPr>
          <w:rFonts w:eastAsia="Times New Roman" w:cs="Times New Roman"/>
          <w:szCs w:val="20"/>
        </w:rPr>
        <w:t xml:space="preserve"> </w:t>
      </w:r>
      <w:r w:rsidRPr="0062294C">
        <w:rPr>
          <w:rFonts w:eastAsia="Times New Roman" w:cs="Times New Roman"/>
          <w:szCs w:val="20"/>
        </w:rPr>
        <w:t xml:space="preserve">podatki opłacane przez osoby prawne </w:t>
      </w:r>
      <w:r w:rsidR="00163B14">
        <w:rPr>
          <w:rFonts w:eastAsia="Times New Roman" w:cs="Times New Roman"/>
          <w:szCs w:val="20"/>
        </w:rPr>
        <w:t xml:space="preserve">i fizyczne </w:t>
      </w:r>
      <w:r w:rsidRPr="0062294C">
        <w:rPr>
          <w:rFonts w:eastAsia="Times New Roman" w:cs="Times New Roman"/>
          <w:szCs w:val="20"/>
        </w:rPr>
        <w:t>zostały wykonane nieznacznie po</w:t>
      </w:r>
      <w:r>
        <w:rPr>
          <w:rFonts w:eastAsia="Times New Roman" w:cs="Times New Roman"/>
          <w:szCs w:val="20"/>
        </w:rPr>
        <w:t>ni</w:t>
      </w:r>
      <w:r w:rsidRPr="0062294C">
        <w:rPr>
          <w:rFonts w:eastAsia="Times New Roman" w:cs="Times New Roman"/>
          <w:szCs w:val="20"/>
        </w:rPr>
        <w:t xml:space="preserve">żej 100% planu. </w:t>
      </w:r>
    </w:p>
    <w:p w14:paraId="4CE2471F" w14:textId="235E8ED1" w:rsidR="00D11077" w:rsidRDefault="00D11077" w:rsidP="00D11077">
      <w:pPr>
        <w:spacing w:after="0" w:line="360" w:lineRule="auto"/>
        <w:jc w:val="both"/>
        <w:rPr>
          <w:rFonts w:eastAsia="Times New Roman" w:cs="Times New Roman"/>
          <w:szCs w:val="20"/>
        </w:rPr>
      </w:pPr>
      <w:r w:rsidRPr="0062294C">
        <w:rPr>
          <w:rFonts w:eastAsia="Times New Roman" w:cs="Times New Roman"/>
          <w:szCs w:val="20"/>
        </w:rPr>
        <w:t>Na dzień 31.12.202</w:t>
      </w:r>
      <w:r w:rsidR="00C2258D">
        <w:rPr>
          <w:rFonts w:eastAsia="Times New Roman" w:cs="Times New Roman"/>
          <w:szCs w:val="20"/>
        </w:rPr>
        <w:t>4</w:t>
      </w:r>
      <w:r w:rsidRPr="0062294C">
        <w:rPr>
          <w:rFonts w:eastAsia="Times New Roman" w:cs="Times New Roman"/>
          <w:szCs w:val="20"/>
        </w:rPr>
        <w:t xml:space="preserve"> r. należności wymagalne w podatkach egzekwowanych przez Urząd Gminy przedstawia poniższa tabela:</w:t>
      </w:r>
    </w:p>
    <w:p w14:paraId="1FCF5C3C" w14:textId="0BA8F08A" w:rsidR="00D11077" w:rsidRPr="005F2A51" w:rsidRDefault="00D11077" w:rsidP="00D11077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2F3132" w:themeColor="background2" w:themeShade="40"/>
          <w:szCs w:val="20"/>
        </w:rPr>
      </w:pPr>
      <w:r w:rsidRPr="005F2A51">
        <w:rPr>
          <w:rFonts w:eastAsia="Times New Roman" w:cs="Times New Roman"/>
          <w:i/>
          <w:iCs/>
          <w:color w:val="2F3132" w:themeColor="background2" w:themeShade="40"/>
          <w:szCs w:val="20"/>
        </w:rPr>
        <w:t>Tabela 9: Należności wymagalne w podatkach egzekwowanych przez Urząd Gminy w Kleszczewie w 202</w:t>
      </w:r>
      <w:r w:rsidR="00C2258D">
        <w:rPr>
          <w:rFonts w:eastAsia="Times New Roman" w:cs="Times New Roman"/>
          <w:i/>
          <w:iCs/>
          <w:color w:val="2F3132" w:themeColor="background2" w:themeShade="40"/>
          <w:szCs w:val="20"/>
        </w:rPr>
        <w:t>4</w:t>
      </w:r>
      <w:r w:rsidRPr="005F2A51">
        <w:rPr>
          <w:rFonts w:eastAsia="Times New Roman" w:cs="Times New Roman"/>
          <w:i/>
          <w:iCs/>
          <w:color w:val="2F3132" w:themeColor="background2" w:themeShade="40"/>
          <w:szCs w:val="20"/>
        </w:rPr>
        <w:t xml:space="preserve"> roku.</w:t>
      </w:r>
    </w:p>
    <w:tbl>
      <w:tblPr>
        <w:tblW w:w="100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34"/>
        <w:gridCol w:w="3173"/>
        <w:gridCol w:w="94"/>
        <w:gridCol w:w="2160"/>
        <w:gridCol w:w="14"/>
        <w:gridCol w:w="1985"/>
        <w:gridCol w:w="18"/>
      </w:tblGrid>
      <w:tr w:rsidR="00D11077" w:rsidRPr="009A6F7F" w14:paraId="614C5053" w14:textId="77777777" w:rsidTr="004542D2">
        <w:trPr>
          <w:trHeight w:val="426"/>
        </w:trPr>
        <w:tc>
          <w:tcPr>
            <w:tcW w:w="26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711239D1" w14:textId="77777777" w:rsidR="00D11077" w:rsidRPr="009A6F7F" w:rsidRDefault="00D11077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A6F7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Rodzaj podatku</w:t>
            </w:r>
          </w:p>
        </w:tc>
        <w:tc>
          <w:tcPr>
            <w:tcW w:w="32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634106D4" w14:textId="77777777" w:rsidR="00D11077" w:rsidRPr="009A6F7F" w:rsidRDefault="00D11077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A6F7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Wysokość wpłaconego podatku</w:t>
            </w:r>
          </w:p>
        </w:tc>
        <w:tc>
          <w:tcPr>
            <w:tcW w:w="21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50AFCF40" w14:textId="77777777" w:rsidR="00D11077" w:rsidRPr="009A6F7F" w:rsidRDefault="00D11077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A6F7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Wysokość należności wymagalnej</w:t>
            </w:r>
          </w:p>
        </w:tc>
        <w:tc>
          <w:tcPr>
            <w:tcW w:w="2017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03AEBB19" w14:textId="77777777" w:rsidR="00D11077" w:rsidRPr="009A6F7F" w:rsidRDefault="00D11077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9A6F7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Stosunek % należności wymagalnej do wpłat</w:t>
            </w:r>
          </w:p>
        </w:tc>
      </w:tr>
      <w:tr w:rsidR="00E86255" w:rsidRPr="00E86255" w14:paraId="3DE5C5F5" w14:textId="77777777" w:rsidTr="004542D2">
        <w:trPr>
          <w:gridAfter w:val="1"/>
          <w:wAfter w:w="18" w:type="dxa"/>
          <w:trHeight w:val="288"/>
        </w:trPr>
        <w:tc>
          <w:tcPr>
            <w:tcW w:w="100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656523" w14:textId="77777777" w:rsidR="00E86255" w:rsidRPr="00E86255" w:rsidRDefault="00E86255" w:rsidP="00E862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osoby prawne (rozdział 75615)</w:t>
            </w:r>
          </w:p>
        </w:tc>
      </w:tr>
      <w:tr w:rsidR="00E86255" w:rsidRPr="00E86255" w14:paraId="647349F4" w14:textId="77777777" w:rsidTr="004542D2">
        <w:trPr>
          <w:gridAfter w:val="1"/>
          <w:wAfter w:w="18" w:type="dxa"/>
          <w:trHeight w:val="288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2E82477" w14:textId="77777777" w:rsidR="00E86255" w:rsidRPr="00E86255" w:rsidRDefault="00E86255" w:rsidP="00E8625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od nieruchomości </w:t>
            </w:r>
          </w:p>
        </w:tc>
        <w:tc>
          <w:tcPr>
            <w:tcW w:w="320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ECBC89E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6 822 253,65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ADC11A4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294 701,62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9D9BEB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4,32%</w:t>
            </w:r>
          </w:p>
        </w:tc>
      </w:tr>
      <w:tr w:rsidR="00E86255" w:rsidRPr="00E86255" w14:paraId="32E40FEF" w14:textId="77777777" w:rsidTr="004542D2">
        <w:trPr>
          <w:gridAfter w:val="1"/>
          <w:wAfter w:w="18" w:type="dxa"/>
          <w:trHeight w:val="288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5E90FB3" w14:textId="77777777" w:rsidR="00E86255" w:rsidRPr="00E86255" w:rsidRDefault="00E86255" w:rsidP="00E8625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rolny 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90C1BBF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333 084,56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091406E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6 596,66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61B832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1,98%</w:t>
            </w:r>
          </w:p>
        </w:tc>
      </w:tr>
      <w:tr w:rsidR="00E86255" w:rsidRPr="00E86255" w14:paraId="52D9AFDD" w14:textId="77777777" w:rsidTr="004542D2">
        <w:trPr>
          <w:gridAfter w:val="1"/>
          <w:wAfter w:w="18" w:type="dxa"/>
          <w:trHeight w:val="288"/>
        </w:trPr>
        <w:tc>
          <w:tcPr>
            <w:tcW w:w="2600" w:type="dxa"/>
            <w:tcBorders>
              <w:top w:val="nil"/>
              <w:left w:val="single" w:sz="4" w:space="0" w:color="D9D9D9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2441F62" w14:textId="77777777" w:rsidR="00E86255" w:rsidRPr="00E86255" w:rsidRDefault="00E86255" w:rsidP="00E8625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leśny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A74F175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8 321,00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35FDCE9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AAB474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0,01%</w:t>
            </w:r>
          </w:p>
        </w:tc>
      </w:tr>
      <w:tr w:rsidR="00E86255" w:rsidRPr="00E86255" w14:paraId="553BA3E9" w14:textId="77777777" w:rsidTr="004542D2">
        <w:trPr>
          <w:gridAfter w:val="1"/>
          <w:wAfter w:w="18" w:type="dxa"/>
          <w:trHeight w:val="288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43C9684" w14:textId="77777777" w:rsidR="00E86255" w:rsidRPr="00E86255" w:rsidRDefault="00E86255" w:rsidP="00E8625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od środków transportowych 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36708A4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208 321,30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2C34861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26 810,97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BC920B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12,87%</w:t>
            </w:r>
          </w:p>
        </w:tc>
      </w:tr>
      <w:tr w:rsidR="00E86255" w:rsidRPr="00E86255" w14:paraId="22B8B5DA" w14:textId="77777777" w:rsidTr="004542D2">
        <w:trPr>
          <w:gridAfter w:val="1"/>
          <w:wAfter w:w="18" w:type="dxa"/>
          <w:trHeight w:val="288"/>
        </w:trPr>
        <w:tc>
          <w:tcPr>
            <w:tcW w:w="10060" w:type="dxa"/>
            <w:gridSpan w:val="7"/>
            <w:tcBorders>
              <w:top w:val="nil"/>
              <w:left w:val="single" w:sz="4" w:space="0" w:color="D9D9D9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C0BFB68" w14:textId="77777777" w:rsidR="00E86255" w:rsidRPr="00E86255" w:rsidRDefault="00E86255" w:rsidP="00E862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osoby fizyczne ( rozdział 75616)</w:t>
            </w:r>
          </w:p>
        </w:tc>
      </w:tr>
      <w:tr w:rsidR="00E86255" w:rsidRPr="00E86255" w14:paraId="784B6E91" w14:textId="77777777" w:rsidTr="004542D2">
        <w:trPr>
          <w:gridAfter w:val="1"/>
          <w:wAfter w:w="18" w:type="dxa"/>
          <w:trHeight w:val="288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325236B" w14:textId="77777777" w:rsidR="00E86255" w:rsidRPr="00E86255" w:rsidRDefault="00E86255" w:rsidP="00E8625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od nieruchomości 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2CC94B0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2 425 329,26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D711574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459 773,24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50E419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18,96%</w:t>
            </w:r>
          </w:p>
        </w:tc>
      </w:tr>
      <w:tr w:rsidR="00E86255" w:rsidRPr="00E86255" w14:paraId="4E16A7A5" w14:textId="77777777" w:rsidTr="004542D2">
        <w:trPr>
          <w:gridAfter w:val="1"/>
          <w:wAfter w:w="18" w:type="dxa"/>
          <w:trHeight w:val="288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0DDA891" w14:textId="77777777" w:rsidR="00E86255" w:rsidRPr="00E86255" w:rsidRDefault="00E86255" w:rsidP="00E8625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rolny 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29867C4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903 034,46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BD1A0AC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101 190,78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0DBCF3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11,21%</w:t>
            </w:r>
          </w:p>
        </w:tc>
      </w:tr>
      <w:tr w:rsidR="00E86255" w:rsidRPr="00E86255" w14:paraId="208850C6" w14:textId="77777777" w:rsidTr="004542D2">
        <w:trPr>
          <w:gridAfter w:val="1"/>
          <w:wAfter w:w="18" w:type="dxa"/>
          <w:trHeight w:val="288"/>
        </w:trPr>
        <w:tc>
          <w:tcPr>
            <w:tcW w:w="2600" w:type="dxa"/>
            <w:tcBorders>
              <w:top w:val="nil"/>
              <w:left w:val="single" w:sz="4" w:space="0" w:color="D9D9D9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62A3809" w14:textId="77777777" w:rsidR="00E86255" w:rsidRPr="00E86255" w:rsidRDefault="00E86255" w:rsidP="00E8625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leśny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CB49BF8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468,00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7D045BF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C108341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17,74%</w:t>
            </w:r>
          </w:p>
        </w:tc>
      </w:tr>
      <w:tr w:rsidR="00E86255" w:rsidRPr="00E86255" w14:paraId="11F8B111" w14:textId="77777777" w:rsidTr="004542D2">
        <w:trPr>
          <w:gridAfter w:val="1"/>
          <w:wAfter w:w="18" w:type="dxa"/>
          <w:trHeight w:val="288"/>
        </w:trPr>
        <w:tc>
          <w:tcPr>
            <w:tcW w:w="260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288F6EA8" w14:textId="77777777" w:rsidR="00E86255" w:rsidRPr="00E86255" w:rsidRDefault="00E86255" w:rsidP="00E86255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od środków transportowych 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194FBC0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73 709,26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B8AAA9F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12 623,37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C0869B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17,13%</w:t>
            </w:r>
          </w:p>
        </w:tc>
      </w:tr>
      <w:tr w:rsidR="00E86255" w:rsidRPr="00E86255" w14:paraId="4FFC0384" w14:textId="77777777" w:rsidTr="004542D2">
        <w:trPr>
          <w:gridAfter w:val="1"/>
          <w:wAfter w:w="18" w:type="dxa"/>
          <w:trHeight w:val="288"/>
        </w:trPr>
        <w:tc>
          <w:tcPr>
            <w:tcW w:w="26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0CAD9AF7" w14:textId="77777777" w:rsidR="00E86255" w:rsidRPr="00E86255" w:rsidRDefault="00E86255" w:rsidP="00E8625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7B1EBBA3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10 774 521,49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6511481C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901 780,64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63084997" w14:textId="77777777" w:rsidR="00E86255" w:rsidRPr="00E86255" w:rsidRDefault="00E86255" w:rsidP="00E862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8625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8,37%</w:t>
            </w:r>
          </w:p>
        </w:tc>
      </w:tr>
    </w:tbl>
    <w:p w14:paraId="03358E23" w14:textId="6CD01721" w:rsidR="004542D2" w:rsidRPr="0062294C" w:rsidRDefault="004542D2" w:rsidP="004542D2">
      <w:pPr>
        <w:spacing w:after="0"/>
        <w:jc w:val="both"/>
        <w:rPr>
          <w:rFonts w:eastAsia="Times New Roman" w:cs="Times New Roman"/>
          <w:szCs w:val="20"/>
        </w:rPr>
      </w:pPr>
      <w:r w:rsidRPr="0062294C">
        <w:rPr>
          <w:rFonts w:eastAsia="Times New Roman" w:cs="Times New Roman"/>
          <w:szCs w:val="20"/>
        </w:rPr>
        <w:t xml:space="preserve">Największa zaległość występuje w podatku od nieruchomości płaconym przez osoby fizyczne – </w:t>
      </w:r>
      <w:r>
        <w:rPr>
          <w:rFonts w:eastAsia="Times New Roman" w:cs="Times New Roman"/>
          <w:szCs w:val="20"/>
        </w:rPr>
        <w:t>459 773,24</w:t>
      </w:r>
      <w:r w:rsidRPr="0062294C">
        <w:rPr>
          <w:rFonts w:eastAsia="Times New Roman" w:cs="Times New Roman"/>
          <w:szCs w:val="20"/>
        </w:rPr>
        <w:t xml:space="preserve"> zł. W stosunku </w:t>
      </w:r>
      <w:r w:rsidRPr="00B00A5B">
        <w:rPr>
          <w:rFonts w:eastAsia="Times New Roman" w:cs="Times New Roman"/>
          <w:szCs w:val="20"/>
        </w:rPr>
        <w:t>do podatników, którzy nie uregulowali należności w terminie zostanie wszczęte postępowanie egzekucyjne. W roku 202</w:t>
      </w:r>
      <w:r w:rsidR="009230C2">
        <w:rPr>
          <w:rFonts w:eastAsia="Times New Roman" w:cs="Times New Roman"/>
          <w:szCs w:val="20"/>
        </w:rPr>
        <w:t>4</w:t>
      </w:r>
      <w:r w:rsidRPr="00B00A5B">
        <w:rPr>
          <w:rFonts w:eastAsia="Times New Roman" w:cs="Times New Roman"/>
          <w:szCs w:val="20"/>
        </w:rPr>
        <w:t xml:space="preserve">, w celu wyegzekwowania należności zobowiązań podatkowych, doręczono </w:t>
      </w:r>
      <w:r w:rsidR="009230C2">
        <w:rPr>
          <w:rFonts w:eastAsia="Times New Roman" w:cs="Times New Roman"/>
          <w:szCs w:val="20"/>
        </w:rPr>
        <w:t>294</w:t>
      </w:r>
      <w:r w:rsidRPr="00B00A5B">
        <w:rPr>
          <w:rFonts w:eastAsia="Times New Roman" w:cs="Times New Roman"/>
          <w:szCs w:val="20"/>
        </w:rPr>
        <w:t xml:space="preserve"> upomnienia.</w:t>
      </w:r>
      <w:r w:rsidRPr="0062294C">
        <w:rPr>
          <w:rFonts w:eastAsia="Times New Roman" w:cs="Times New Roman"/>
          <w:szCs w:val="20"/>
        </w:rPr>
        <w:t xml:space="preserve"> </w:t>
      </w:r>
    </w:p>
    <w:p w14:paraId="389A8C2A" w14:textId="50EB44B0" w:rsidR="004542D2" w:rsidRPr="000A2456" w:rsidRDefault="004542D2" w:rsidP="004542D2">
      <w:pPr>
        <w:spacing w:after="0"/>
        <w:jc w:val="both"/>
        <w:rPr>
          <w:rFonts w:eastAsia="Times New Roman" w:cs="Times New Roman"/>
          <w:szCs w:val="20"/>
        </w:rPr>
      </w:pPr>
      <w:r w:rsidRPr="000A2456">
        <w:rPr>
          <w:rFonts w:eastAsia="Times New Roman" w:cs="Times New Roman"/>
          <w:szCs w:val="20"/>
        </w:rPr>
        <w:t>Natomiast w podatkach realizowanych przez Urzędy Skarbowe zaległość na 31.12.202</w:t>
      </w:r>
      <w:r w:rsidR="009230C2">
        <w:rPr>
          <w:rFonts w:eastAsia="Times New Roman" w:cs="Times New Roman"/>
          <w:szCs w:val="20"/>
        </w:rPr>
        <w:t>4</w:t>
      </w:r>
      <w:r w:rsidRPr="000A2456">
        <w:rPr>
          <w:rFonts w:eastAsia="Times New Roman" w:cs="Times New Roman"/>
          <w:szCs w:val="20"/>
        </w:rPr>
        <w:t xml:space="preserve"> r. występuje w: </w:t>
      </w:r>
    </w:p>
    <w:p w14:paraId="1BFFEAA0" w14:textId="5D66D3ED" w:rsidR="004542D2" w:rsidRPr="000A2456" w:rsidRDefault="004542D2" w:rsidP="004542D2">
      <w:pPr>
        <w:spacing w:after="0"/>
        <w:jc w:val="both"/>
        <w:rPr>
          <w:rFonts w:eastAsia="Times New Roman" w:cs="Times New Roman"/>
          <w:szCs w:val="20"/>
        </w:rPr>
      </w:pPr>
      <w:r w:rsidRPr="000A2456">
        <w:rPr>
          <w:rFonts w:eastAsia="Times New Roman" w:cs="Times New Roman"/>
          <w:szCs w:val="20"/>
        </w:rPr>
        <w:t xml:space="preserve">- podatku opłacanym w formie karty podatkowej, w wys. </w:t>
      </w:r>
      <w:r w:rsidR="00DC38CF">
        <w:rPr>
          <w:rFonts w:eastAsia="Times New Roman" w:cs="Times New Roman"/>
          <w:szCs w:val="20"/>
        </w:rPr>
        <w:t>5 841,83</w:t>
      </w:r>
      <w:r w:rsidRPr="000A2456">
        <w:rPr>
          <w:rFonts w:eastAsia="Times New Roman" w:cs="Times New Roman"/>
          <w:szCs w:val="20"/>
        </w:rPr>
        <w:t xml:space="preserve"> zł, </w:t>
      </w:r>
    </w:p>
    <w:p w14:paraId="43D8AB8E" w14:textId="265B0D93" w:rsidR="004542D2" w:rsidRPr="000A2456" w:rsidRDefault="004542D2" w:rsidP="004542D2">
      <w:pPr>
        <w:spacing w:after="0"/>
        <w:jc w:val="both"/>
        <w:rPr>
          <w:rFonts w:eastAsia="Times New Roman" w:cs="Times New Roman"/>
          <w:szCs w:val="20"/>
        </w:rPr>
      </w:pPr>
      <w:r w:rsidRPr="000A2456">
        <w:rPr>
          <w:rFonts w:eastAsia="Times New Roman" w:cs="Times New Roman"/>
          <w:szCs w:val="20"/>
        </w:rPr>
        <w:t>- podatku od czynności cywilnoprawnych od osób fizycznych</w:t>
      </w:r>
      <w:r>
        <w:rPr>
          <w:rFonts w:eastAsia="Times New Roman" w:cs="Times New Roman"/>
          <w:szCs w:val="20"/>
        </w:rPr>
        <w:t xml:space="preserve"> i prawnych</w:t>
      </w:r>
      <w:r w:rsidRPr="000A2456">
        <w:rPr>
          <w:rFonts w:eastAsia="Times New Roman" w:cs="Times New Roman"/>
          <w:szCs w:val="20"/>
        </w:rPr>
        <w:t xml:space="preserve">, w wys. </w:t>
      </w:r>
      <w:r w:rsidR="00CF715A">
        <w:rPr>
          <w:rFonts w:eastAsia="Times New Roman" w:cs="Times New Roman"/>
          <w:szCs w:val="20"/>
        </w:rPr>
        <w:t>24 303,74</w:t>
      </w:r>
      <w:r w:rsidRPr="000A2456">
        <w:rPr>
          <w:rFonts w:eastAsia="Times New Roman" w:cs="Times New Roman"/>
          <w:szCs w:val="20"/>
        </w:rPr>
        <w:t xml:space="preserve"> zł,</w:t>
      </w:r>
    </w:p>
    <w:p w14:paraId="38EDC858" w14:textId="675233B7" w:rsidR="00D11077" w:rsidRPr="00643D93" w:rsidRDefault="004542D2" w:rsidP="00643D93">
      <w:pPr>
        <w:spacing w:after="0"/>
        <w:jc w:val="both"/>
        <w:rPr>
          <w:rFonts w:eastAsia="Times New Roman" w:cs="Times New Roman"/>
          <w:szCs w:val="20"/>
        </w:rPr>
      </w:pPr>
      <w:r w:rsidRPr="000A2456">
        <w:rPr>
          <w:rFonts w:eastAsia="Times New Roman" w:cs="Times New Roman"/>
          <w:szCs w:val="20"/>
        </w:rPr>
        <w:t xml:space="preserve">- </w:t>
      </w:r>
      <w:r>
        <w:rPr>
          <w:rFonts w:eastAsia="Times New Roman" w:cs="Times New Roman"/>
          <w:szCs w:val="20"/>
        </w:rPr>
        <w:t>p</w:t>
      </w:r>
      <w:r w:rsidRPr="000A2456">
        <w:rPr>
          <w:rFonts w:eastAsia="Times New Roman" w:cs="Times New Roman"/>
          <w:szCs w:val="20"/>
        </w:rPr>
        <w:t xml:space="preserve">odatku od spadków i darowizn, w wys. </w:t>
      </w:r>
      <w:r w:rsidR="00DC38CF">
        <w:rPr>
          <w:rFonts w:eastAsia="Times New Roman" w:cs="Times New Roman"/>
          <w:szCs w:val="20"/>
        </w:rPr>
        <w:t>17 505</w:t>
      </w:r>
      <w:r>
        <w:rPr>
          <w:rFonts w:eastAsia="Times New Roman" w:cs="Times New Roman"/>
          <w:szCs w:val="20"/>
        </w:rPr>
        <w:t>,00</w:t>
      </w:r>
      <w:r w:rsidRPr="000A2456">
        <w:rPr>
          <w:rFonts w:eastAsia="Times New Roman" w:cs="Times New Roman"/>
          <w:szCs w:val="20"/>
        </w:rPr>
        <w:t xml:space="preserve"> zł.</w:t>
      </w:r>
    </w:p>
    <w:p w14:paraId="70AA1D18" w14:textId="77777777" w:rsidR="00C07484" w:rsidRPr="00C07484" w:rsidRDefault="00C07484" w:rsidP="00292787">
      <w:pPr>
        <w:jc w:val="both"/>
        <w:rPr>
          <w:rFonts w:eastAsia="Times New Roman" w:cs="Times New Roman"/>
          <w:sz w:val="8"/>
          <w:szCs w:val="8"/>
        </w:rPr>
      </w:pPr>
    </w:p>
    <w:p w14:paraId="454BC22D" w14:textId="40C8C13D" w:rsidR="00292787" w:rsidRDefault="00292787" w:rsidP="00292787">
      <w:pPr>
        <w:jc w:val="both"/>
        <w:rPr>
          <w:rFonts w:eastAsia="Times New Roman" w:cs="Times New Roman"/>
        </w:rPr>
      </w:pPr>
      <w:r w:rsidRPr="000A2456">
        <w:rPr>
          <w:rFonts w:eastAsia="Times New Roman" w:cs="Times New Roman"/>
          <w:szCs w:val="20"/>
        </w:rPr>
        <w:t>Do kompetencji Rady Gminy należy ustalenie stawek</w:t>
      </w:r>
      <w:r>
        <w:rPr>
          <w:rFonts w:eastAsia="Times New Roman" w:cs="Times New Roman"/>
          <w:szCs w:val="20"/>
        </w:rPr>
        <w:t xml:space="preserve"> </w:t>
      </w:r>
      <w:r w:rsidRPr="000A2456">
        <w:rPr>
          <w:rFonts w:eastAsia="Times New Roman" w:cs="Times New Roman"/>
          <w:szCs w:val="20"/>
        </w:rPr>
        <w:t>podatków i opłat lokalnych. Z uwagi, iż</w:t>
      </w:r>
      <w:r w:rsidRPr="000A2456">
        <w:rPr>
          <w:rFonts w:eastAsia="Times New Roman" w:cs="Times New Roman"/>
        </w:rPr>
        <w:t xml:space="preserve"> Gmina nie stosuje maksymalnych stawek wynikających z obwieszczenia MF, skutki obniżenia górnych stawek podatków przez Radę Gminy oraz decyzji Wójta Gminy za okres sprawozdawczy przedstawia poniższa tabela:</w:t>
      </w:r>
    </w:p>
    <w:p w14:paraId="4B8361C8" w14:textId="77777777" w:rsidR="00C07484" w:rsidRDefault="00C07484" w:rsidP="00292787">
      <w:pPr>
        <w:jc w:val="both"/>
        <w:rPr>
          <w:rFonts w:eastAsia="Times New Roman" w:cs="Times New Roman"/>
        </w:rPr>
      </w:pPr>
    </w:p>
    <w:p w14:paraId="7F644CDD" w14:textId="77777777" w:rsidR="00C07484" w:rsidRDefault="00C07484" w:rsidP="00292787">
      <w:pPr>
        <w:jc w:val="both"/>
        <w:rPr>
          <w:rFonts w:eastAsia="Times New Roman" w:cs="Times New Roman"/>
        </w:rPr>
      </w:pPr>
    </w:p>
    <w:p w14:paraId="066500E2" w14:textId="73F12ADA" w:rsidR="00292787" w:rsidRPr="00E41278" w:rsidRDefault="00292787" w:rsidP="00292787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2F3132" w:themeColor="background2" w:themeShade="40"/>
          <w:szCs w:val="20"/>
        </w:rPr>
      </w:pPr>
      <w:r w:rsidRPr="00E41278">
        <w:rPr>
          <w:rFonts w:eastAsia="Times New Roman" w:cs="Times New Roman"/>
          <w:i/>
          <w:iCs/>
          <w:color w:val="2F3132" w:themeColor="background2" w:themeShade="40"/>
          <w:szCs w:val="20"/>
        </w:rPr>
        <w:lastRenderedPageBreak/>
        <w:t xml:space="preserve">Tabela 10: </w:t>
      </w:r>
      <w:r w:rsidR="00754A06" w:rsidRPr="00E41278">
        <w:rPr>
          <w:rFonts w:eastAsia="Times New Roman" w:cs="Times New Roman"/>
          <w:i/>
          <w:iCs/>
          <w:color w:val="2F3132" w:themeColor="background2" w:themeShade="40"/>
          <w:szCs w:val="20"/>
        </w:rPr>
        <w:t xml:space="preserve">Skutki </w:t>
      </w:r>
      <w:r w:rsidR="00E41278" w:rsidRPr="00E41278">
        <w:rPr>
          <w:i/>
          <w:iCs/>
        </w:rPr>
        <w:t xml:space="preserve">obniżenia górnych stawek podatków </w:t>
      </w:r>
      <w:r w:rsidRPr="00E41278">
        <w:rPr>
          <w:rFonts w:eastAsia="Times New Roman" w:cs="Times New Roman"/>
          <w:i/>
          <w:iCs/>
          <w:color w:val="2F3132" w:themeColor="background2" w:themeShade="40"/>
          <w:szCs w:val="20"/>
        </w:rPr>
        <w:t>przez Urząd Gminy w Kleszczewie w 202</w:t>
      </w:r>
      <w:r w:rsidR="00DD3650" w:rsidRPr="00E41278">
        <w:rPr>
          <w:rFonts w:eastAsia="Times New Roman" w:cs="Times New Roman"/>
          <w:i/>
          <w:iCs/>
          <w:color w:val="2F3132" w:themeColor="background2" w:themeShade="40"/>
          <w:szCs w:val="20"/>
        </w:rPr>
        <w:t>4</w:t>
      </w:r>
      <w:r w:rsidRPr="00E41278">
        <w:rPr>
          <w:rFonts w:eastAsia="Times New Roman" w:cs="Times New Roman"/>
          <w:i/>
          <w:iCs/>
          <w:color w:val="2F3132" w:themeColor="background2" w:themeShade="40"/>
          <w:szCs w:val="20"/>
        </w:rPr>
        <w:t xml:space="preserve"> roku.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2"/>
        <w:gridCol w:w="1843"/>
        <w:gridCol w:w="12"/>
        <w:gridCol w:w="1689"/>
        <w:gridCol w:w="1559"/>
        <w:gridCol w:w="1669"/>
        <w:gridCol w:w="32"/>
      </w:tblGrid>
      <w:tr w:rsidR="00292787" w:rsidRPr="00F726CC" w14:paraId="028E758E" w14:textId="77777777" w:rsidTr="00C07484">
        <w:trPr>
          <w:gridAfter w:val="1"/>
          <w:wAfter w:w="32" w:type="dxa"/>
          <w:trHeight w:val="739"/>
        </w:trPr>
        <w:tc>
          <w:tcPr>
            <w:tcW w:w="29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6BDF8AFB" w14:textId="77777777" w:rsidR="00292787" w:rsidRPr="00F726CC" w:rsidRDefault="00292787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726C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Rodzaj podatku</w:t>
            </w:r>
          </w:p>
        </w:tc>
        <w:tc>
          <w:tcPr>
            <w:tcW w:w="1867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79E3B7D1" w14:textId="77777777" w:rsidR="00292787" w:rsidRPr="00F726CC" w:rsidRDefault="00292787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726C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Obniżenia górnych stawek podatkowych</w:t>
            </w:r>
          </w:p>
        </w:tc>
        <w:tc>
          <w:tcPr>
            <w:tcW w:w="16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300FB7DA" w14:textId="77777777" w:rsidR="00292787" w:rsidRPr="00F726CC" w:rsidRDefault="00292787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726C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Udzielonych ulg i zwolnień</w:t>
            </w:r>
          </w:p>
        </w:tc>
        <w:tc>
          <w:tcPr>
            <w:tcW w:w="155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660CE176" w14:textId="77777777" w:rsidR="00292787" w:rsidRPr="00F726CC" w:rsidRDefault="00292787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726C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Umorzeń zaległości</w:t>
            </w:r>
          </w:p>
        </w:tc>
        <w:tc>
          <w:tcPr>
            <w:tcW w:w="166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17325FB6" w14:textId="77777777" w:rsidR="00292787" w:rsidRPr="00F726CC" w:rsidRDefault="00292787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726C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Rozłożenia na raty, odroczenia terminu płatności</w:t>
            </w:r>
          </w:p>
        </w:tc>
      </w:tr>
      <w:tr w:rsidR="00643D93" w:rsidRPr="00643D93" w14:paraId="3560F734" w14:textId="77777777" w:rsidTr="00C07484">
        <w:trPr>
          <w:trHeight w:val="234"/>
        </w:trPr>
        <w:tc>
          <w:tcPr>
            <w:tcW w:w="297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A3FE72" w14:textId="77777777" w:rsidR="00643D93" w:rsidRPr="00643D93" w:rsidRDefault="00643D93" w:rsidP="00643D9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od nieruchomości 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65237E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1 212 166,47</w:t>
            </w:r>
          </w:p>
        </w:tc>
        <w:tc>
          <w:tcPr>
            <w:tcW w:w="1701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0F8EF0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EB51E6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42B1ADAF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  <w:tr w:rsidR="00643D93" w:rsidRPr="00643D93" w14:paraId="291E54D7" w14:textId="77777777" w:rsidTr="00C07484">
        <w:trPr>
          <w:trHeight w:val="268"/>
        </w:trPr>
        <w:tc>
          <w:tcPr>
            <w:tcW w:w="2972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F85D8E" w14:textId="77777777" w:rsidR="00643D93" w:rsidRPr="00643D93" w:rsidRDefault="00643D93" w:rsidP="00643D9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rolny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29FE5B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347 403,52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0FC6DE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4D1C60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49464DAA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  <w:tr w:rsidR="00643D93" w:rsidRPr="00643D93" w14:paraId="6BDE8089" w14:textId="77777777" w:rsidTr="00C07484">
        <w:trPr>
          <w:trHeight w:val="272"/>
        </w:trPr>
        <w:tc>
          <w:tcPr>
            <w:tcW w:w="2972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A98D08" w14:textId="77777777" w:rsidR="00643D93" w:rsidRPr="00643D93" w:rsidRDefault="00643D93" w:rsidP="00643D9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od środków transportowych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9425FB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225 280,99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81B8E5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9EF132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14:paraId="3398115A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  <w:tr w:rsidR="00643D93" w:rsidRPr="00643D93" w14:paraId="539DD92F" w14:textId="77777777" w:rsidTr="00C07484">
        <w:trPr>
          <w:trHeight w:val="288"/>
        </w:trPr>
        <w:tc>
          <w:tcPr>
            <w:tcW w:w="2972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vAlign w:val="center"/>
            <w:hideMark/>
          </w:tcPr>
          <w:p w14:paraId="51F5F59D" w14:textId="77777777" w:rsidR="00643D93" w:rsidRPr="00643D93" w:rsidRDefault="00643D93" w:rsidP="00643D9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3DC6CF6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1 784 850,98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A4D0CE9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8F4FD92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9B082FD" w14:textId="77777777" w:rsidR="00643D93" w:rsidRPr="00643D93" w:rsidRDefault="00643D93" w:rsidP="00643D9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43D9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</w:tbl>
    <w:p w14:paraId="215E7CE6" w14:textId="77777777" w:rsidR="00E41278" w:rsidRPr="004A677C" w:rsidRDefault="00E41278" w:rsidP="00E41278">
      <w:pPr>
        <w:spacing w:after="0"/>
        <w:jc w:val="both"/>
        <w:rPr>
          <w:rFonts w:asciiTheme="minorHAnsi" w:eastAsia="Times New Roman" w:hAnsiTheme="minorHAnsi" w:cs="Times New Roman"/>
        </w:rPr>
      </w:pPr>
      <w:r w:rsidRPr="003F7A2D">
        <w:rPr>
          <w:rFonts w:eastAsia="Times New Roman" w:cs="Times New Roman"/>
          <w:szCs w:val="20"/>
        </w:rPr>
        <w:t>Nie udzielono ulg i zwolnień, nie dokonano umorzenia zaległości oraz rozłożenia na raty, odroczenia terminu płatności.</w:t>
      </w:r>
    </w:p>
    <w:p w14:paraId="3D9FD27E" w14:textId="2D553562" w:rsidR="00795A0B" w:rsidRPr="008A3CB7" w:rsidRDefault="00000000">
      <w:pPr>
        <w:pStyle w:val="Nagwek5"/>
        <w:jc w:val="both"/>
        <w:rPr>
          <w:rFonts w:ascii="Times New Roman" w:hAnsi="Times New Roman" w:cs="Times New Roman"/>
        </w:rPr>
      </w:pPr>
      <w:r w:rsidRPr="008A3CB7">
        <w:rPr>
          <w:rFonts w:ascii="Times New Roman" w:hAnsi="Times New Roman" w:cs="Times New Roman"/>
        </w:rPr>
        <w:t xml:space="preserve">Podatek </w:t>
      </w:r>
      <w:r w:rsidRPr="00704881">
        <w:rPr>
          <w:rFonts w:ascii="Times New Roman" w:hAnsi="Times New Roman" w:cs="Times New Roman"/>
        </w:rPr>
        <w:t>od działalności gospodarczej osób</w:t>
      </w:r>
      <w:r w:rsidRPr="008A3CB7">
        <w:rPr>
          <w:rFonts w:ascii="Times New Roman" w:hAnsi="Times New Roman" w:cs="Times New Roman"/>
        </w:rPr>
        <w:t xml:space="preserve"> fizycznych, opłacany w formie karty podatkowej</w:t>
      </w:r>
    </w:p>
    <w:p w14:paraId="375AF7AD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Wpływy z podatku od działalności gospodarczej osób fizycznych, opłacanego w formie karty podatkowej w 2024 roku zostały zrealizowane w kwocie 48 399,08 zł, co stanowi 107,55% realizacji planu wynoszącego 45 000,00 zł.</w:t>
      </w:r>
    </w:p>
    <w:p w14:paraId="216AEE7B" w14:textId="32B12518" w:rsidR="00795A0B" w:rsidRPr="00704881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704881">
        <w:rPr>
          <w:rFonts w:cs="Times New Roman"/>
          <w:sz w:val="20"/>
          <w:szCs w:val="20"/>
        </w:rPr>
        <w:t xml:space="preserve">Wykres </w:t>
      </w:r>
      <w:r w:rsidRPr="00704881">
        <w:rPr>
          <w:rFonts w:cs="Times New Roman"/>
          <w:sz w:val="20"/>
          <w:szCs w:val="20"/>
        </w:rPr>
        <w:fldChar w:fldCharType="begin"/>
      </w:r>
      <w:r w:rsidRPr="00704881">
        <w:rPr>
          <w:rFonts w:cs="Times New Roman"/>
          <w:sz w:val="20"/>
          <w:szCs w:val="20"/>
        </w:rPr>
        <w:instrText>SEQ Table \*ARABIC</w:instrText>
      </w:r>
      <w:r w:rsidRPr="00704881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12</w:t>
      </w:r>
      <w:r w:rsidRPr="00704881">
        <w:rPr>
          <w:rFonts w:cs="Times New Roman"/>
          <w:sz w:val="20"/>
          <w:szCs w:val="20"/>
        </w:rPr>
        <w:fldChar w:fldCharType="end"/>
      </w:r>
      <w:r w:rsidRPr="00704881">
        <w:rPr>
          <w:rFonts w:cs="Times New Roman"/>
          <w:sz w:val="20"/>
          <w:szCs w:val="20"/>
        </w:rPr>
        <w:t>: Wpływy ogółem z podatku od działalności gospodarczej osób fizycznych, opłacanego w formie karty podatkowej Kleszczewo w 2024 roku w porównaniu do lat 2022-2023.</w:t>
      </w:r>
    </w:p>
    <w:p w14:paraId="1E4BB9F4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30C22494" wp14:editId="0F8F76EB">
            <wp:extent cx="6264910" cy="1219200"/>
            <wp:effectExtent l="0" t="0" r="2540" b="0"/>
            <wp:docPr id="25" name="Objec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A29943D" w14:textId="77777777" w:rsidR="00795A0B" w:rsidRPr="008A3CB7" w:rsidRDefault="00000000">
      <w:pPr>
        <w:pStyle w:val="Nagwek5"/>
        <w:jc w:val="both"/>
        <w:rPr>
          <w:rFonts w:ascii="Times New Roman" w:hAnsi="Times New Roman" w:cs="Times New Roman"/>
        </w:rPr>
      </w:pPr>
      <w:r w:rsidRPr="008A3CB7">
        <w:rPr>
          <w:rFonts w:ascii="Times New Roman" w:hAnsi="Times New Roman" w:cs="Times New Roman"/>
        </w:rPr>
        <w:t>Podatek od spadków i darowizn</w:t>
      </w:r>
    </w:p>
    <w:p w14:paraId="0828D6C2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Wpływy z podatku od spadków i darowizn w 2024 roku zostały zrealizowane w kwocie 55 485,00 zł, co stanowi 100,88% realizacji planu wynoszącego 55 000,00 zł.</w:t>
      </w:r>
    </w:p>
    <w:p w14:paraId="653F7296" w14:textId="4BD5592C" w:rsidR="00795A0B" w:rsidRPr="00F84C42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F84C42">
        <w:rPr>
          <w:rFonts w:cs="Times New Roman"/>
          <w:sz w:val="20"/>
          <w:szCs w:val="20"/>
        </w:rPr>
        <w:t xml:space="preserve">Wykres </w:t>
      </w:r>
      <w:r w:rsidRPr="00F84C42">
        <w:rPr>
          <w:rFonts w:cs="Times New Roman"/>
          <w:sz w:val="20"/>
          <w:szCs w:val="20"/>
        </w:rPr>
        <w:fldChar w:fldCharType="begin"/>
      </w:r>
      <w:r w:rsidRPr="00F84C42">
        <w:rPr>
          <w:rFonts w:cs="Times New Roman"/>
          <w:sz w:val="20"/>
          <w:szCs w:val="20"/>
        </w:rPr>
        <w:instrText>SEQ Table \*ARABIC</w:instrText>
      </w:r>
      <w:r w:rsidRPr="00F84C42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13</w:t>
      </w:r>
      <w:r w:rsidRPr="00F84C42">
        <w:rPr>
          <w:rFonts w:cs="Times New Roman"/>
          <w:sz w:val="20"/>
          <w:szCs w:val="20"/>
        </w:rPr>
        <w:fldChar w:fldCharType="end"/>
      </w:r>
      <w:r w:rsidRPr="00F84C42">
        <w:rPr>
          <w:rFonts w:cs="Times New Roman"/>
          <w:sz w:val="20"/>
          <w:szCs w:val="20"/>
        </w:rPr>
        <w:t>: Wpływy z podatku od spadków i darowizn Kleszczewo w 2024 roku w porównaniu do lat 2022-2023.</w:t>
      </w:r>
    </w:p>
    <w:p w14:paraId="4E1BCDC4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2096D5C1" wp14:editId="0DD1C5A1">
            <wp:extent cx="6264910" cy="1219200"/>
            <wp:effectExtent l="0" t="0" r="2540" b="0"/>
            <wp:docPr id="27" name="Objec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BB1B9EA" w14:textId="77777777" w:rsidR="00795A0B" w:rsidRPr="008A3CB7" w:rsidRDefault="00000000">
      <w:pPr>
        <w:pStyle w:val="Nagwek5"/>
        <w:jc w:val="both"/>
        <w:rPr>
          <w:rFonts w:ascii="Times New Roman" w:hAnsi="Times New Roman" w:cs="Times New Roman"/>
        </w:rPr>
      </w:pPr>
      <w:r w:rsidRPr="008A3CB7">
        <w:rPr>
          <w:rFonts w:ascii="Times New Roman" w:hAnsi="Times New Roman" w:cs="Times New Roman"/>
        </w:rPr>
        <w:t>Podatek od czynności cywilnoprawnych</w:t>
      </w:r>
    </w:p>
    <w:p w14:paraId="0C35F418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Wpływy z podatku od czynności cywilnoprawnych w 2024 roku zostały zrealizowane w kwocie 1 557 970,73 zł, co stanowi 108,80% realizacji planu wynoszącego 1 432 000,00 zł, w tym 331 467,00 zł od osób prawnych i 1 226 503,73 zł od osób fizycznych.</w:t>
      </w:r>
    </w:p>
    <w:p w14:paraId="511C331B" w14:textId="77E0AB2D" w:rsidR="00795A0B" w:rsidRPr="00F84C42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F84C42">
        <w:rPr>
          <w:rFonts w:cs="Times New Roman"/>
          <w:sz w:val="20"/>
          <w:szCs w:val="20"/>
        </w:rPr>
        <w:t xml:space="preserve">Wykres </w:t>
      </w:r>
      <w:r w:rsidRPr="00F84C42">
        <w:rPr>
          <w:rFonts w:cs="Times New Roman"/>
          <w:sz w:val="20"/>
          <w:szCs w:val="20"/>
        </w:rPr>
        <w:fldChar w:fldCharType="begin"/>
      </w:r>
      <w:r w:rsidRPr="00F84C42">
        <w:rPr>
          <w:rFonts w:cs="Times New Roman"/>
          <w:sz w:val="20"/>
          <w:szCs w:val="20"/>
        </w:rPr>
        <w:instrText>SEQ Table \*ARABIC</w:instrText>
      </w:r>
      <w:r w:rsidRPr="00F84C42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14</w:t>
      </w:r>
      <w:r w:rsidRPr="00F84C42">
        <w:rPr>
          <w:rFonts w:cs="Times New Roman"/>
          <w:sz w:val="20"/>
          <w:szCs w:val="20"/>
        </w:rPr>
        <w:fldChar w:fldCharType="end"/>
      </w:r>
      <w:r w:rsidRPr="00F84C42">
        <w:rPr>
          <w:rFonts w:cs="Times New Roman"/>
          <w:sz w:val="20"/>
          <w:szCs w:val="20"/>
        </w:rPr>
        <w:t>: Wpływy z podatku od czynności cywilnoprawnych Kleszczewo w 2024 roku w porównaniu do lat 2022-2023.</w:t>
      </w:r>
    </w:p>
    <w:p w14:paraId="41E16C6C" w14:textId="77777777" w:rsidR="00795A0B" w:rsidRPr="008A3CB7" w:rsidRDefault="00000000">
      <w:pPr>
        <w:jc w:val="both"/>
        <w:rPr>
          <w:rFonts w:cs="Times New Roman"/>
        </w:rPr>
      </w:pPr>
      <w:r w:rsidRPr="00F84C42">
        <w:rPr>
          <w:rFonts w:cs="Times New Roman"/>
          <w:noProof/>
          <w:sz w:val="14"/>
          <w:szCs w:val="14"/>
        </w:rPr>
        <w:drawing>
          <wp:inline distT="0" distB="0" distL="0" distR="0" wp14:anchorId="04D503A9" wp14:editId="21E6AAF5">
            <wp:extent cx="6264910" cy="1524000"/>
            <wp:effectExtent l="0" t="0" r="2540" b="0"/>
            <wp:docPr id="29" name="Objec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04C4AFF" w14:textId="1DE12A94" w:rsidR="00F5738B" w:rsidRPr="00F5738B" w:rsidRDefault="00F5738B">
      <w:pPr>
        <w:pStyle w:val="Nagwek4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8A3CB7">
        <w:lastRenderedPageBreak/>
        <w:t xml:space="preserve">Wpływy </w:t>
      </w:r>
      <w:r>
        <w:t>z opłaty skarbowej</w:t>
      </w:r>
    </w:p>
    <w:p w14:paraId="00094E5E" w14:textId="4DE68051" w:rsidR="00795A0B" w:rsidRPr="008A3CB7" w:rsidRDefault="00000000">
      <w:pPr>
        <w:pStyle w:val="Nagwek5"/>
        <w:jc w:val="both"/>
        <w:rPr>
          <w:rFonts w:ascii="Times New Roman" w:hAnsi="Times New Roman" w:cs="Times New Roman"/>
        </w:rPr>
      </w:pPr>
      <w:r w:rsidRPr="008A3CB7">
        <w:rPr>
          <w:rFonts w:ascii="Times New Roman" w:hAnsi="Times New Roman" w:cs="Times New Roman"/>
        </w:rPr>
        <w:t>Wpływy z opłaty skarbowej</w:t>
      </w:r>
    </w:p>
    <w:p w14:paraId="00102B8B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Wpływy z opłaty skarbowej w 2024 roku zostały zrealizowane w kwocie 40 775,50 zł, co stanowi 97,08% realizacji planu wynoszącego 42 000,00 zł.</w:t>
      </w:r>
    </w:p>
    <w:p w14:paraId="07631A3D" w14:textId="1B84EF25" w:rsidR="00795A0B" w:rsidRPr="006B4917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6B4917">
        <w:rPr>
          <w:rFonts w:cs="Times New Roman"/>
          <w:sz w:val="20"/>
          <w:szCs w:val="20"/>
        </w:rPr>
        <w:t xml:space="preserve">Wykres </w:t>
      </w:r>
      <w:r w:rsidRPr="006B4917">
        <w:rPr>
          <w:rFonts w:cs="Times New Roman"/>
          <w:sz w:val="20"/>
          <w:szCs w:val="20"/>
        </w:rPr>
        <w:fldChar w:fldCharType="begin"/>
      </w:r>
      <w:r w:rsidRPr="006B4917">
        <w:rPr>
          <w:rFonts w:cs="Times New Roman"/>
          <w:sz w:val="20"/>
          <w:szCs w:val="20"/>
        </w:rPr>
        <w:instrText>SEQ Table \*ARABIC</w:instrText>
      </w:r>
      <w:r w:rsidRPr="006B4917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15</w:t>
      </w:r>
      <w:r w:rsidRPr="006B4917">
        <w:rPr>
          <w:rFonts w:cs="Times New Roman"/>
          <w:sz w:val="20"/>
          <w:szCs w:val="20"/>
        </w:rPr>
        <w:fldChar w:fldCharType="end"/>
      </w:r>
      <w:r w:rsidRPr="006B4917">
        <w:rPr>
          <w:rFonts w:cs="Times New Roman"/>
          <w:sz w:val="20"/>
          <w:szCs w:val="20"/>
        </w:rPr>
        <w:t>: Wpływy z opłaty skarbowej Kleszczewo w 2024 roku w porównaniu do lat 2022-2023.</w:t>
      </w:r>
    </w:p>
    <w:p w14:paraId="7FF253C4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663F3DDE" wp14:editId="039F6286">
            <wp:extent cx="6264910" cy="1219200"/>
            <wp:effectExtent l="0" t="0" r="2540" b="0"/>
            <wp:docPr id="31" name="Objec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E848617" w14:textId="77777777" w:rsidR="00795A0B" w:rsidRPr="008A3CB7" w:rsidRDefault="00000000">
      <w:pPr>
        <w:pStyle w:val="Nagwek4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r w:rsidRPr="008A3CB7">
        <w:rPr>
          <w:rFonts w:ascii="Times New Roman" w:hAnsi="Times New Roman" w:cs="Times New Roman"/>
        </w:rPr>
        <w:t>Wpływy z opłat lokalnych</w:t>
      </w:r>
    </w:p>
    <w:p w14:paraId="0D18DE06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Wpływy z opłat w 2024 roku zostały zaplanowane na poziomie 6 547 937,00 zł, natomiast zrealizowane w kwocie 6 707 541,04 zł, co stanowi 102,44% realizacji planu. Najwyższe wpływy z opłat zrealizowane zostały z:</w:t>
      </w:r>
    </w:p>
    <w:p w14:paraId="0E0A5277" w14:textId="3F8680B2" w:rsidR="00795A0B" w:rsidRPr="0045024C" w:rsidRDefault="00000000">
      <w:pPr>
        <w:pStyle w:val="Akapitzlist"/>
        <w:numPr>
          <w:ilvl w:val="0"/>
          <w:numId w:val="9"/>
        </w:numPr>
      </w:pPr>
      <w:r w:rsidRPr="008A3CB7">
        <w:t>§049 (wpływy z innych lokalnych opłat pobieranych przez jednostki samorządu terytorialnego na podstawie odrębnych ustaw) – 5 889 317,42 zł</w:t>
      </w:r>
      <w:r w:rsidR="0045024C">
        <w:t xml:space="preserve"> - </w:t>
      </w:r>
      <w:r w:rsidR="00E65030">
        <w:t xml:space="preserve">zaległości wymagalne </w:t>
      </w:r>
      <w:r w:rsidR="00261983">
        <w:t xml:space="preserve">z tytułu opłaty za gospodarowanie odpadami komunalnymi </w:t>
      </w:r>
      <w:r w:rsidR="00E65030" w:rsidRPr="0045024C">
        <w:rPr>
          <w:rFonts w:eastAsia="Times New Roman"/>
        </w:rPr>
        <w:t>na dzień 31.12.202</w:t>
      </w:r>
      <w:r w:rsidR="00261983" w:rsidRPr="0045024C">
        <w:rPr>
          <w:rFonts w:eastAsia="Times New Roman"/>
        </w:rPr>
        <w:t>4</w:t>
      </w:r>
      <w:r w:rsidR="00E65030" w:rsidRPr="0045024C">
        <w:rPr>
          <w:rFonts w:eastAsia="Times New Roman"/>
        </w:rPr>
        <w:t xml:space="preserve"> roku </w:t>
      </w:r>
      <w:r w:rsidR="00E65030" w:rsidRPr="000867FF">
        <w:t xml:space="preserve">wynoszą </w:t>
      </w:r>
      <w:r w:rsidR="00261983" w:rsidRPr="000867FF">
        <w:t>180 992,21</w:t>
      </w:r>
      <w:r w:rsidR="00E65030" w:rsidRPr="000867FF">
        <w:t xml:space="preserve"> zł – wystawiono </w:t>
      </w:r>
      <w:r w:rsidR="000867FF" w:rsidRPr="000867FF">
        <w:t>125</w:t>
      </w:r>
      <w:r w:rsidR="00E65030" w:rsidRPr="000867FF">
        <w:t xml:space="preserve"> upomnień</w:t>
      </w:r>
      <w:r w:rsidR="000867FF" w:rsidRPr="000867FF">
        <w:t xml:space="preserve"> i 54 tytuły wykonawcze</w:t>
      </w:r>
      <w:r w:rsidR="00E65030" w:rsidRPr="000867FF">
        <w:t>, natomiast skutki udzielonych ulg z</w:t>
      </w:r>
      <w:r w:rsidR="00E65030" w:rsidRPr="0071218B">
        <w:t xml:space="preserve"> tytułu KDR i</w:t>
      </w:r>
      <w:r w:rsidR="00057C16">
        <w:t> </w:t>
      </w:r>
      <w:r w:rsidR="00E65030" w:rsidRPr="0071218B">
        <w:t xml:space="preserve">posiadania kompostownika wynoszą </w:t>
      </w:r>
      <w:r w:rsidR="0071218B" w:rsidRPr="0071218B">
        <w:t>61 659</w:t>
      </w:r>
      <w:r w:rsidR="00E65030" w:rsidRPr="0071218B">
        <w:t>,00 zł;</w:t>
      </w:r>
    </w:p>
    <w:p w14:paraId="3D0A613E" w14:textId="3F6E4023" w:rsidR="00795A0B" w:rsidRPr="0045024C" w:rsidRDefault="00000000">
      <w:pPr>
        <w:pStyle w:val="Akapitzlist"/>
        <w:numPr>
          <w:ilvl w:val="0"/>
          <w:numId w:val="9"/>
        </w:numPr>
      </w:pPr>
      <w:r w:rsidRPr="008A3CB7">
        <w:t>§062 (wpływy z opłat za zezwolenia, akredytacje oraz opłaty ewidencyjne, w tym opłaty za częstotliwości) – 339 168,84 zł</w:t>
      </w:r>
      <w:r w:rsidR="00F423A1">
        <w:t xml:space="preserve"> </w:t>
      </w:r>
      <w:r w:rsidR="00EB6EF7">
        <w:t>–</w:t>
      </w:r>
      <w:r w:rsidR="0045024C">
        <w:t xml:space="preserve"> </w:t>
      </w:r>
      <w:r w:rsidR="002A65DD">
        <w:t>zaległości</w:t>
      </w:r>
      <w:r w:rsidR="00EB6EF7">
        <w:t xml:space="preserve"> </w:t>
      </w:r>
      <w:r w:rsidR="002A65DD">
        <w:t xml:space="preserve">wymagalne </w:t>
      </w:r>
      <w:r w:rsidR="00261983">
        <w:t>z tytułu</w:t>
      </w:r>
      <w:r w:rsidR="002A65DD">
        <w:t xml:space="preserve"> </w:t>
      </w:r>
      <w:r w:rsidR="00F423A1">
        <w:t>opłaty za zajęcie pasa drogowego</w:t>
      </w:r>
      <w:r w:rsidR="002A65DD">
        <w:t xml:space="preserve"> </w:t>
      </w:r>
      <w:r w:rsidR="007D4007" w:rsidRPr="0045024C">
        <w:rPr>
          <w:rFonts w:eastAsia="Times New Roman"/>
        </w:rPr>
        <w:t>na dzień 31.12.2024 roku</w:t>
      </w:r>
      <w:r w:rsidR="007D4007">
        <w:t xml:space="preserve"> wynoszą 8 959,37 zł</w:t>
      </w:r>
      <w:r w:rsidRPr="0045024C">
        <w:t>;</w:t>
      </w:r>
    </w:p>
    <w:p w14:paraId="52416256" w14:textId="77777777" w:rsidR="00795A0B" w:rsidRPr="008A3CB7" w:rsidRDefault="00000000">
      <w:pPr>
        <w:pStyle w:val="Akapitzlist"/>
        <w:numPr>
          <w:ilvl w:val="0"/>
          <w:numId w:val="9"/>
        </w:numPr>
      </w:pPr>
      <w:r w:rsidRPr="008A3CB7">
        <w:t>§048 (wpływy z opłat za zezwolenia na sprzedaż napojów alkoholowych) – 265 581,07 zł;</w:t>
      </w:r>
    </w:p>
    <w:p w14:paraId="31665CC7" w14:textId="77777777" w:rsidR="00795A0B" w:rsidRPr="008A3CB7" w:rsidRDefault="00000000">
      <w:pPr>
        <w:pStyle w:val="Akapitzlist"/>
        <w:numPr>
          <w:ilvl w:val="0"/>
          <w:numId w:val="9"/>
        </w:numPr>
      </w:pPr>
      <w:r w:rsidRPr="008A3CB7">
        <w:t>§066 (wpływy z opłat za korzystanie z wychowania przedszkolnego) – 98 761,25 zł;</w:t>
      </w:r>
    </w:p>
    <w:p w14:paraId="2F73D9D4" w14:textId="77777777" w:rsidR="00F10AF5" w:rsidRDefault="00000000">
      <w:pPr>
        <w:pStyle w:val="Akapitzlist"/>
        <w:numPr>
          <w:ilvl w:val="0"/>
          <w:numId w:val="9"/>
        </w:numPr>
      </w:pPr>
      <w:r w:rsidRPr="008A3CB7">
        <w:t>§027 (wpływy z części opłaty za zezwolenie na sprzedaż napojów alkoholowych w obrocie hurtowym) – 61 940,45</w:t>
      </w:r>
      <w:r w:rsidR="00665B92">
        <w:t> </w:t>
      </w:r>
      <w:r w:rsidRPr="008A3CB7">
        <w:t>zł</w:t>
      </w:r>
    </w:p>
    <w:p w14:paraId="52506334" w14:textId="5E659938" w:rsidR="00F10AF5" w:rsidRDefault="00F10AF5">
      <w:pPr>
        <w:pStyle w:val="Akapitzlist"/>
        <w:numPr>
          <w:ilvl w:val="0"/>
          <w:numId w:val="9"/>
        </w:numPr>
      </w:pPr>
      <w:r w:rsidRPr="003407E1">
        <w:t>§055 (wpływy z opłat z tytułu użytkowania wieczystego nieruchomości) – 34 225,88 zł;</w:t>
      </w:r>
    </w:p>
    <w:p w14:paraId="6D5F3C3D" w14:textId="153B2B1C" w:rsidR="000B0469" w:rsidRPr="003407E1" w:rsidRDefault="000B0469">
      <w:pPr>
        <w:pStyle w:val="Akapitzlist"/>
        <w:numPr>
          <w:ilvl w:val="0"/>
          <w:numId w:val="9"/>
        </w:numPr>
      </w:pPr>
      <w:r w:rsidRPr="000B0469">
        <w:t>§069 (wpływy z różnych opłat) – 11 345,93 zł;</w:t>
      </w:r>
    </w:p>
    <w:p w14:paraId="70FA9642" w14:textId="57771113" w:rsidR="00F10AF5" w:rsidRPr="00DF1A4F" w:rsidRDefault="00F10AF5">
      <w:pPr>
        <w:pStyle w:val="Akapitzlist"/>
        <w:numPr>
          <w:ilvl w:val="0"/>
          <w:numId w:val="9"/>
        </w:numPr>
      </w:pPr>
      <w:r w:rsidRPr="00DF1A4F">
        <w:t xml:space="preserve">§064 (wpływy z tytułu kosztów egzekucyjnych, opłaty komorniczej i kosztów upomnień) – </w:t>
      </w:r>
      <w:r w:rsidR="003407E1" w:rsidRPr="00DF1A4F">
        <w:t>7 200,20</w:t>
      </w:r>
      <w:r w:rsidRPr="00DF1A4F">
        <w:t xml:space="preserve"> zł;</w:t>
      </w:r>
    </w:p>
    <w:p w14:paraId="4C0BDD0D" w14:textId="45F52388" w:rsidR="00795A0B" w:rsidRPr="007E1D1C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7E1D1C">
        <w:rPr>
          <w:rFonts w:cs="Times New Roman"/>
          <w:sz w:val="20"/>
          <w:szCs w:val="20"/>
        </w:rPr>
        <w:t xml:space="preserve">Wykres </w:t>
      </w:r>
      <w:r w:rsidRPr="007E1D1C">
        <w:rPr>
          <w:rFonts w:cs="Times New Roman"/>
          <w:sz w:val="20"/>
          <w:szCs w:val="20"/>
        </w:rPr>
        <w:fldChar w:fldCharType="begin"/>
      </w:r>
      <w:r w:rsidRPr="007E1D1C">
        <w:rPr>
          <w:rFonts w:cs="Times New Roman"/>
          <w:sz w:val="20"/>
          <w:szCs w:val="20"/>
        </w:rPr>
        <w:instrText>SEQ Table \*ARABIC</w:instrText>
      </w:r>
      <w:r w:rsidRPr="007E1D1C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16</w:t>
      </w:r>
      <w:r w:rsidRPr="007E1D1C">
        <w:rPr>
          <w:rFonts w:cs="Times New Roman"/>
          <w:sz w:val="20"/>
          <w:szCs w:val="20"/>
        </w:rPr>
        <w:fldChar w:fldCharType="end"/>
      </w:r>
      <w:r w:rsidRPr="007E1D1C">
        <w:rPr>
          <w:rFonts w:cs="Times New Roman"/>
          <w:sz w:val="20"/>
          <w:szCs w:val="20"/>
        </w:rPr>
        <w:t>: Dochody bieżące z opłat lokalnych Kleszczewo w 2024 roku w porównaniu do lat 2022-2023.</w:t>
      </w:r>
    </w:p>
    <w:p w14:paraId="7E2C266B" w14:textId="77777777" w:rsidR="00795A0B" w:rsidRPr="008A3CB7" w:rsidRDefault="00000000">
      <w:pPr>
        <w:jc w:val="both"/>
        <w:rPr>
          <w:rFonts w:cs="Times New Roman"/>
        </w:rPr>
      </w:pPr>
      <w:r w:rsidRPr="0030229F">
        <w:rPr>
          <w:rFonts w:cs="Times New Roman"/>
          <w:noProof/>
          <w:sz w:val="14"/>
          <w:szCs w:val="14"/>
        </w:rPr>
        <w:drawing>
          <wp:inline distT="0" distB="0" distL="0" distR="0" wp14:anchorId="4E7752E9" wp14:editId="69406B59">
            <wp:extent cx="6264910" cy="3421380"/>
            <wp:effectExtent l="0" t="0" r="2540" b="7620"/>
            <wp:docPr id="33" name="Objec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ECAC9E2" w14:textId="56169A8B" w:rsidR="00795A0B" w:rsidRPr="008A3CB7" w:rsidRDefault="006801D4">
      <w:pPr>
        <w:pStyle w:val="Nagwek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bookmarkStart w:id="10" w:name="_Toc194270426"/>
      <w:r w:rsidRPr="008A3CB7">
        <w:rPr>
          <w:rFonts w:ascii="Times New Roman" w:hAnsi="Times New Roman" w:cs="Times New Roman"/>
        </w:rPr>
        <w:t>Pozostałe dochody bieżące</w:t>
      </w:r>
      <w:bookmarkEnd w:id="10"/>
    </w:p>
    <w:p w14:paraId="44AFDC69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Pozostałe dochody bieżące to dochody niesklasyfikowane w ramach wcześniejszych grup. W okresie sprawozdawczym przewidywano wykonanie na poziomie 3 482 584,55 zł. Plan został wykonany w kwocie 3 701 353,66 zł, co stanowi 106,28% założeń.</w:t>
      </w:r>
    </w:p>
    <w:p w14:paraId="29A784FB" w14:textId="2F208AEF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Pozostałe dochody</w:t>
      </w:r>
      <w:r w:rsidR="00C6523A">
        <w:rPr>
          <w:rFonts w:cs="Times New Roman"/>
        </w:rPr>
        <w:t xml:space="preserve"> Gminy</w:t>
      </w:r>
      <w:r w:rsidRPr="008A3CB7">
        <w:rPr>
          <w:rFonts w:cs="Times New Roman"/>
        </w:rPr>
        <w:t xml:space="preserve"> Kleszczewo w 2024 roku stanowiły:</w:t>
      </w:r>
    </w:p>
    <w:p w14:paraId="1AA56D0C" w14:textId="77777777" w:rsidR="00795A0B" w:rsidRPr="008A3CB7" w:rsidRDefault="00000000">
      <w:pPr>
        <w:pStyle w:val="Akapitzlist"/>
        <w:numPr>
          <w:ilvl w:val="0"/>
          <w:numId w:val="10"/>
        </w:numPr>
      </w:pPr>
      <w:r w:rsidRPr="008A3CB7">
        <w:t>Wpływy z rozliczeń/zwrotów z lat ubiegłych – 1 244 595,35 zł uzyskane w obszarze:</w:t>
      </w:r>
    </w:p>
    <w:p w14:paraId="5755335C" w14:textId="77777777" w:rsidR="00795A0B" w:rsidRPr="008A3CB7" w:rsidRDefault="00000000">
      <w:pPr>
        <w:pStyle w:val="Akapitzlist"/>
        <w:numPr>
          <w:ilvl w:val="1"/>
          <w:numId w:val="10"/>
        </w:numPr>
      </w:pPr>
      <w:r w:rsidRPr="008A3CB7">
        <w:t>Różne rozliczenia finansowe – 1 023 961,57 zł;</w:t>
      </w:r>
    </w:p>
    <w:p w14:paraId="7AA02DA1" w14:textId="77777777" w:rsidR="00795A0B" w:rsidRPr="008A3CB7" w:rsidRDefault="00000000">
      <w:pPr>
        <w:pStyle w:val="Akapitzlist"/>
        <w:numPr>
          <w:ilvl w:val="1"/>
          <w:numId w:val="10"/>
        </w:numPr>
      </w:pPr>
      <w:r w:rsidRPr="008A3CB7">
        <w:t>Lokalny transport zbiorowy – 217 071,06 zł;</w:t>
      </w:r>
    </w:p>
    <w:p w14:paraId="6E037831" w14:textId="77777777" w:rsidR="00795A0B" w:rsidRPr="008A3CB7" w:rsidRDefault="00000000">
      <w:pPr>
        <w:pStyle w:val="Akapitzlist"/>
        <w:numPr>
          <w:ilvl w:val="1"/>
          <w:numId w:val="10"/>
        </w:numPr>
      </w:pPr>
      <w:r w:rsidRPr="008A3CB7">
        <w:t>Przedszkola  – 3 562,72 zł.</w:t>
      </w:r>
    </w:p>
    <w:p w14:paraId="1626CFA3" w14:textId="77777777" w:rsidR="00795A0B" w:rsidRPr="008A3CB7" w:rsidRDefault="00000000">
      <w:pPr>
        <w:pStyle w:val="Akapitzlist"/>
        <w:numPr>
          <w:ilvl w:val="0"/>
          <w:numId w:val="10"/>
        </w:numPr>
      </w:pPr>
      <w:r w:rsidRPr="008A3CB7">
        <w:t>Wpływy z pozostałych odsetek – 889 419,12 zł uzyskane w obszarze:</w:t>
      </w:r>
    </w:p>
    <w:p w14:paraId="69F85FFA" w14:textId="77777777" w:rsidR="00795A0B" w:rsidRPr="008A3CB7" w:rsidRDefault="00000000">
      <w:pPr>
        <w:pStyle w:val="Akapitzlist"/>
        <w:numPr>
          <w:ilvl w:val="1"/>
          <w:numId w:val="10"/>
        </w:numPr>
      </w:pPr>
      <w:r w:rsidRPr="008A3CB7">
        <w:t>Różne rozliczenia finansowe – 845 962,91 zł;</w:t>
      </w:r>
    </w:p>
    <w:p w14:paraId="7886E9C3" w14:textId="77777777" w:rsidR="00795A0B" w:rsidRPr="008A3CB7" w:rsidRDefault="00000000">
      <w:pPr>
        <w:pStyle w:val="Akapitzlist"/>
        <w:numPr>
          <w:ilvl w:val="1"/>
          <w:numId w:val="10"/>
        </w:numPr>
      </w:pPr>
      <w:r w:rsidRPr="008A3CB7">
        <w:t>Szkoły podstawowe – 33 112,13 zł;</w:t>
      </w:r>
    </w:p>
    <w:p w14:paraId="6AC2C5EA" w14:textId="77777777" w:rsidR="00795A0B" w:rsidRPr="008A3CB7" w:rsidRDefault="00000000">
      <w:pPr>
        <w:pStyle w:val="Akapitzlist"/>
        <w:numPr>
          <w:ilvl w:val="1"/>
          <w:numId w:val="10"/>
        </w:numPr>
      </w:pPr>
      <w:r w:rsidRPr="008A3CB7">
        <w:t>Ośrodki pomocy społecznej – 8 140,82 zł;</w:t>
      </w:r>
    </w:p>
    <w:p w14:paraId="4D2F8763" w14:textId="77777777" w:rsidR="00795A0B" w:rsidRPr="008A3CB7" w:rsidRDefault="00000000">
      <w:pPr>
        <w:pStyle w:val="Akapitzlist"/>
        <w:numPr>
          <w:ilvl w:val="1"/>
          <w:numId w:val="10"/>
        </w:numPr>
      </w:pPr>
      <w:r w:rsidRPr="008A3CB7">
        <w:t>Gospodarka gruntami i nieruchomościami – 1 024,56 zł;</w:t>
      </w:r>
    </w:p>
    <w:p w14:paraId="3369B197" w14:textId="77777777" w:rsidR="00795A0B" w:rsidRPr="008A3CB7" w:rsidRDefault="00000000">
      <w:pPr>
        <w:pStyle w:val="Akapitzlist"/>
        <w:numPr>
          <w:ilvl w:val="1"/>
          <w:numId w:val="10"/>
        </w:numPr>
      </w:pPr>
      <w:r w:rsidRPr="008A3CB7">
        <w:t>Drogi publiczne gminne – 772,45 zł;</w:t>
      </w:r>
    </w:p>
    <w:p w14:paraId="78CEB269" w14:textId="77777777" w:rsidR="00795A0B" w:rsidRPr="008A3CB7" w:rsidRDefault="00000000">
      <w:pPr>
        <w:pStyle w:val="Akapitzlist"/>
        <w:numPr>
          <w:ilvl w:val="1"/>
          <w:numId w:val="10"/>
        </w:numPr>
      </w:pPr>
      <w:r w:rsidRPr="008A3CB7">
        <w:t>Inne – 406,25 zł.</w:t>
      </w:r>
    </w:p>
    <w:p w14:paraId="2C9F6E11" w14:textId="77777777" w:rsidR="00795A0B" w:rsidRPr="008A3CB7" w:rsidRDefault="00000000">
      <w:pPr>
        <w:pStyle w:val="Akapitzlist"/>
        <w:numPr>
          <w:ilvl w:val="0"/>
          <w:numId w:val="10"/>
        </w:numPr>
      </w:pPr>
      <w:r w:rsidRPr="008A3CB7">
        <w:t>Wpływy ze zwrotów niewykorzystanych dotacji oraz płatności – 625 213,52 zł uzyskane w obszarze:</w:t>
      </w:r>
    </w:p>
    <w:p w14:paraId="7B4E48D4" w14:textId="77777777" w:rsidR="00795A0B" w:rsidRPr="008A3CB7" w:rsidRDefault="00000000">
      <w:pPr>
        <w:pStyle w:val="Akapitzlist"/>
        <w:numPr>
          <w:ilvl w:val="1"/>
          <w:numId w:val="10"/>
        </w:numPr>
      </w:pPr>
      <w:r w:rsidRPr="008A3CB7">
        <w:t>Lokalny transport zbiorowy – 461 075,85 zł;</w:t>
      </w:r>
    </w:p>
    <w:p w14:paraId="054CF83C" w14:textId="77777777" w:rsidR="00795A0B" w:rsidRPr="008A3CB7" w:rsidRDefault="00000000">
      <w:pPr>
        <w:pStyle w:val="Akapitzlist"/>
        <w:numPr>
          <w:ilvl w:val="1"/>
          <w:numId w:val="10"/>
        </w:numPr>
      </w:pPr>
      <w:r w:rsidRPr="008A3CB7">
        <w:t>Gospodarka odpadami komunalnymi – 164 137,67 zł.</w:t>
      </w:r>
    </w:p>
    <w:p w14:paraId="74DBDC27" w14:textId="4B528AFE" w:rsidR="00795A0B" w:rsidRDefault="00000000">
      <w:pPr>
        <w:pStyle w:val="Akapitzlist"/>
        <w:numPr>
          <w:ilvl w:val="0"/>
          <w:numId w:val="10"/>
        </w:numPr>
      </w:pPr>
      <w:r w:rsidRPr="008A3CB7">
        <w:t>Wpływy z najmu i dzierżawy składników majątkowych Skarbu Państwa, jednostek samorządu terytorialnego lub innych jednostek zaliczanych do sektora finansów publicznych oraz innych umów o podobnym charakterze – 469 903,87 zł</w:t>
      </w:r>
      <w:r w:rsidR="00D75C7E">
        <w:t>:</w:t>
      </w:r>
    </w:p>
    <w:p w14:paraId="47F29A53" w14:textId="43EA1814" w:rsidR="00D75C7E" w:rsidRDefault="00D75C7E">
      <w:pPr>
        <w:pStyle w:val="Akapitzlist"/>
        <w:numPr>
          <w:ilvl w:val="1"/>
          <w:numId w:val="10"/>
        </w:numPr>
      </w:pPr>
      <w:r>
        <w:t xml:space="preserve">Gospodarka gruntami i nieruchomościami – </w:t>
      </w:r>
      <w:r w:rsidR="008A5678">
        <w:t>175 431,40</w:t>
      </w:r>
      <w:r>
        <w:t xml:space="preserve"> zł;</w:t>
      </w:r>
    </w:p>
    <w:p w14:paraId="411744AF" w14:textId="4EA22329" w:rsidR="00D75C7E" w:rsidRDefault="00D75C7E">
      <w:pPr>
        <w:pStyle w:val="Akapitzlist"/>
        <w:numPr>
          <w:ilvl w:val="1"/>
          <w:numId w:val="10"/>
        </w:numPr>
      </w:pPr>
      <w:r>
        <w:t>Lokalny transport zbiorowy – 137 </w:t>
      </w:r>
      <w:r w:rsidR="008A5678">
        <w:t>25</w:t>
      </w:r>
      <w:r>
        <w:t>0,32 zł;</w:t>
      </w:r>
    </w:p>
    <w:p w14:paraId="34B2C1F2" w14:textId="0AA582AD" w:rsidR="00D75C7E" w:rsidRDefault="00D75C7E">
      <w:pPr>
        <w:pStyle w:val="Akapitzlist"/>
        <w:numPr>
          <w:ilvl w:val="1"/>
          <w:numId w:val="10"/>
        </w:numPr>
      </w:pPr>
      <w:r>
        <w:t xml:space="preserve">Infrastruktura sanitacyjna wsi – </w:t>
      </w:r>
      <w:r w:rsidR="008A5678">
        <w:t>130 311,24</w:t>
      </w:r>
      <w:r>
        <w:t xml:space="preserve"> zł;</w:t>
      </w:r>
    </w:p>
    <w:p w14:paraId="48C7289F" w14:textId="0EC0F361" w:rsidR="00D75C7E" w:rsidRDefault="00D75C7E">
      <w:pPr>
        <w:pStyle w:val="Akapitzlist"/>
        <w:numPr>
          <w:ilvl w:val="1"/>
          <w:numId w:val="10"/>
        </w:numPr>
      </w:pPr>
      <w:r>
        <w:t xml:space="preserve">Gospodarowanie mieszkaniowym zasobem gminy – </w:t>
      </w:r>
      <w:r w:rsidR="008A5678">
        <w:t>25 863,85</w:t>
      </w:r>
      <w:r>
        <w:t xml:space="preserve"> zł;</w:t>
      </w:r>
    </w:p>
    <w:p w14:paraId="1B6E2F16" w14:textId="716E0141" w:rsidR="00D75C7E" w:rsidRDefault="00D75C7E">
      <w:pPr>
        <w:pStyle w:val="Akapitzlist"/>
        <w:numPr>
          <w:ilvl w:val="1"/>
          <w:numId w:val="10"/>
        </w:numPr>
      </w:pPr>
      <w:r>
        <w:t>Pozostała działalność w ramach działu Rolnictwo i łowiectwo – 1 027,06 zł.</w:t>
      </w:r>
    </w:p>
    <w:p w14:paraId="17E504B7" w14:textId="7DAB60A5" w:rsidR="00D75C7E" w:rsidRPr="00C63084" w:rsidRDefault="00D75C7E" w:rsidP="007328C5">
      <w:pPr>
        <w:ind w:left="1200"/>
      </w:pPr>
      <w:r w:rsidRPr="00415861">
        <w:t>Zaległości z tytułu najmu lokali mieszkalnych i użytkowych oraz dzierżawy gruntów na dzień 31.12.202</w:t>
      </w:r>
      <w:r>
        <w:t>4</w:t>
      </w:r>
      <w:r w:rsidRPr="00415861">
        <w:t xml:space="preserve"> roku wynoszą </w:t>
      </w:r>
      <w:r>
        <w:t>14 062,96</w:t>
      </w:r>
      <w:r w:rsidRPr="00415861">
        <w:t xml:space="preserve"> zł i </w:t>
      </w:r>
      <w:r w:rsidRPr="00C03EEE">
        <w:t xml:space="preserve">dotyczą </w:t>
      </w:r>
      <w:r w:rsidR="00D53B36" w:rsidRPr="00C03EEE">
        <w:t>1</w:t>
      </w:r>
      <w:r w:rsidR="00C03EEE" w:rsidRPr="00C03EEE">
        <w:t>4</w:t>
      </w:r>
      <w:r w:rsidRPr="00C03EEE">
        <w:t xml:space="preserve"> osób</w:t>
      </w:r>
      <w:r w:rsidRPr="00415861">
        <w:t>;</w:t>
      </w:r>
    </w:p>
    <w:p w14:paraId="3199B383" w14:textId="77777777" w:rsidR="00795A0B" w:rsidRPr="008A3CB7" w:rsidRDefault="00000000">
      <w:pPr>
        <w:pStyle w:val="Akapitzlist"/>
        <w:numPr>
          <w:ilvl w:val="0"/>
          <w:numId w:val="10"/>
        </w:numPr>
      </w:pPr>
      <w:r w:rsidRPr="008A3CB7">
        <w:t>Wpływy z usług – 195 279,06 zł;</w:t>
      </w:r>
    </w:p>
    <w:p w14:paraId="70887F6E" w14:textId="77777777" w:rsidR="00795A0B" w:rsidRPr="008A3CB7" w:rsidRDefault="00000000">
      <w:pPr>
        <w:pStyle w:val="Akapitzlist"/>
        <w:numPr>
          <w:ilvl w:val="0"/>
          <w:numId w:val="10"/>
        </w:numPr>
      </w:pPr>
      <w:r w:rsidRPr="008A3CB7">
        <w:t>Wpływy z różnych dochodów – 146 534,45 zł;</w:t>
      </w:r>
    </w:p>
    <w:p w14:paraId="3F8D8CCE" w14:textId="77777777" w:rsidR="00795A0B" w:rsidRPr="008A3CB7" w:rsidRDefault="00000000">
      <w:pPr>
        <w:pStyle w:val="Akapitzlist"/>
        <w:numPr>
          <w:ilvl w:val="0"/>
          <w:numId w:val="10"/>
        </w:numPr>
      </w:pPr>
      <w:r w:rsidRPr="008A3CB7">
        <w:t>Wpływy z odsetek od nieterminowych wpłat z tytułu podatków i opłat – 54 812,42 zł;</w:t>
      </w:r>
    </w:p>
    <w:p w14:paraId="345F9FC4" w14:textId="77777777" w:rsidR="00795A0B" w:rsidRPr="008A3CB7" w:rsidRDefault="00000000">
      <w:pPr>
        <w:pStyle w:val="Akapitzlist"/>
        <w:numPr>
          <w:ilvl w:val="0"/>
          <w:numId w:val="10"/>
        </w:numPr>
      </w:pPr>
      <w:r w:rsidRPr="008A3CB7">
        <w:t>Wpływy z tytułu kar i odszkodowań wynikających z umów – 50 564,21 zł;</w:t>
      </w:r>
    </w:p>
    <w:p w14:paraId="5380EF61" w14:textId="77777777" w:rsidR="00795A0B" w:rsidRPr="008A3CB7" w:rsidRDefault="00000000">
      <w:pPr>
        <w:pStyle w:val="Akapitzlist"/>
        <w:numPr>
          <w:ilvl w:val="0"/>
          <w:numId w:val="10"/>
        </w:numPr>
      </w:pPr>
      <w:r w:rsidRPr="008A3CB7">
        <w:t>Wpływy z otrzymanych spadków, zapisów i darowizn w postaci pieniężnej – 19 636,00 zł;</w:t>
      </w:r>
    </w:p>
    <w:p w14:paraId="146C3987" w14:textId="77777777" w:rsidR="00795A0B" w:rsidRDefault="00000000">
      <w:pPr>
        <w:pStyle w:val="Akapitzlist"/>
        <w:numPr>
          <w:ilvl w:val="0"/>
          <w:numId w:val="10"/>
        </w:numPr>
      </w:pPr>
      <w:r w:rsidRPr="008A3CB7">
        <w:t>Dochody jednostek samorządu terytorialnego związane z realizacją zadań z zakresu administracji rządowej oraz innych zadań zleconych ustawami – 5 051,19 zł;</w:t>
      </w:r>
    </w:p>
    <w:p w14:paraId="58FF39E1" w14:textId="217B5BC3" w:rsidR="0097206C" w:rsidRPr="00E833EF" w:rsidRDefault="0097206C">
      <w:pPr>
        <w:pStyle w:val="Akapitzlist"/>
        <w:numPr>
          <w:ilvl w:val="1"/>
          <w:numId w:val="10"/>
        </w:numPr>
      </w:pPr>
      <w:bookmarkStart w:id="11" w:name="_Hlk160722898"/>
      <w:r w:rsidRPr="006C007F">
        <w:t>Zaległości od dłużników alimentacyjnych na dzień 31.12.202</w:t>
      </w:r>
      <w:r>
        <w:t>4</w:t>
      </w:r>
      <w:r w:rsidRPr="006C007F">
        <w:t xml:space="preserve"> roku wynoszą </w:t>
      </w:r>
      <w:r>
        <w:t>556 673,31</w:t>
      </w:r>
      <w:r w:rsidRPr="006C007F">
        <w:t xml:space="preserve"> zł i rozkładają się na </w:t>
      </w:r>
      <w:r w:rsidR="006801D4" w:rsidRPr="006801D4">
        <w:t>61</w:t>
      </w:r>
      <w:r w:rsidRPr="006801D4">
        <w:t xml:space="preserve"> dłużników. Zaległość systematycznie ulega zwiększeniu ze względu na comiesięczne wypłaty z</w:t>
      </w:r>
      <w:r w:rsidR="00FC6601">
        <w:t> </w:t>
      </w:r>
      <w:r w:rsidRPr="006801D4">
        <w:t xml:space="preserve">Funduszu Alimentacyjnego. W celu skutecznego wyegzekwowania należności alimentacyjnych w </w:t>
      </w:r>
      <w:r w:rsidR="00FC6601">
        <w:t> </w:t>
      </w:r>
      <w:r w:rsidR="006801D4" w:rsidRPr="006801D4">
        <w:t>4</w:t>
      </w:r>
      <w:r w:rsidR="00D602AA">
        <w:t xml:space="preserve"> </w:t>
      </w:r>
      <w:r w:rsidRPr="006801D4">
        <w:t>sprawach wystosowano do komorników prowadzących postępowanie egzekucyjne wniosek o wszczęcie i</w:t>
      </w:r>
      <w:r w:rsidR="00D602AA">
        <w:t> </w:t>
      </w:r>
      <w:r w:rsidRPr="006801D4">
        <w:t>przyłączenie do egzekucji. Przekazano komornikowi sądowemu informacje mające wpływ na egzekucję zasądzonych świadczeń alimentacyjnych, w tym pochodzących z wywiadu alimentacyjnego oraz oświadczenia majątkowego (</w:t>
      </w:r>
      <w:r w:rsidR="006801D4" w:rsidRPr="006801D4">
        <w:t>5</w:t>
      </w:r>
      <w:r w:rsidRPr="006801D4">
        <w:t xml:space="preserve"> pism);</w:t>
      </w:r>
      <w:bookmarkEnd w:id="11"/>
    </w:p>
    <w:p w14:paraId="16E7A8FE" w14:textId="77777777" w:rsidR="00795A0B" w:rsidRPr="008A3CB7" w:rsidRDefault="00000000">
      <w:pPr>
        <w:pStyle w:val="Akapitzlist"/>
        <w:numPr>
          <w:ilvl w:val="0"/>
          <w:numId w:val="10"/>
        </w:numPr>
      </w:pPr>
      <w:r w:rsidRPr="008A3CB7">
        <w:t>Wpływy do budżetu pozostałości środków finansowych gromadzonych na wydzielonym rachunku jednostki budżetowej – 344,47 zł.</w:t>
      </w:r>
    </w:p>
    <w:p w14:paraId="504ACD8C" w14:textId="70053212" w:rsidR="00795A0B" w:rsidRPr="00E833EF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E833EF">
        <w:rPr>
          <w:rFonts w:cs="Times New Roman"/>
          <w:sz w:val="20"/>
          <w:szCs w:val="20"/>
        </w:rPr>
        <w:lastRenderedPageBreak/>
        <w:t xml:space="preserve">Wykres </w:t>
      </w:r>
      <w:r w:rsidRPr="00E833EF">
        <w:rPr>
          <w:rFonts w:cs="Times New Roman"/>
          <w:sz w:val="20"/>
          <w:szCs w:val="20"/>
        </w:rPr>
        <w:fldChar w:fldCharType="begin"/>
      </w:r>
      <w:r w:rsidRPr="00E833EF">
        <w:rPr>
          <w:rFonts w:cs="Times New Roman"/>
          <w:sz w:val="20"/>
          <w:szCs w:val="20"/>
        </w:rPr>
        <w:instrText>SEQ Table \*ARABIC</w:instrText>
      </w:r>
      <w:r w:rsidRPr="00E833EF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17</w:t>
      </w:r>
      <w:r w:rsidRPr="00E833EF">
        <w:rPr>
          <w:rFonts w:cs="Times New Roman"/>
          <w:sz w:val="20"/>
          <w:szCs w:val="20"/>
        </w:rPr>
        <w:fldChar w:fldCharType="end"/>
      </w:r>
      <w:r w:rsidRPr="00E833EF">
        <w:rPr>
          <w:rFonts w:cs="Times New Roman"/>
          <w:sz w:val="20"/>
          <w:szCs w:val="20"/>
        </w:rPr>
        <w:t>: Pozostałe dochody bieżące Kleszczewo w 2024 roku w porównaniu do lat 2022-2023.</w:t>
      </w:r>
    </w:p>
    <w:p w14:paraId="60BC5351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7204D126" wp14:editId="1A9BCCB0">
            <wp:extent cx="6264910" cy="3048000"/>
            <wp:effectExtent l="0" t="0" r="2540" b="0"/>
            <wp:docPr id="35" name="Objec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F86804B" w14:textId="536ABA55" w:rsidR="00BC32A8" w:rsidRPr="001070FA" w:rsidRDefault="00BC32A8" w:rsidP="00BC32A8">
      <w:pPr>
        <w:jc w:val="both"/>
        <w:rPr>
          <w:rFonts w:eastAsia="Times New Roman" w:cs="Times New Roman"/>
          <w:i/>
          <w:iCs/>
          <w:szCs w:val="20"/>
        </w:rPr>
      </w:pPr>
      <w:r w:rsidRPr="00473F28">
        <w:rPr>
          <w:rFonts w:eastAsia="Times New Roman" w:cs="Times New Roman"/>
          <w:i/>
          <w:iCs/>
          <w:szCs w:val="20"/>
        </w:rPr>
        <w:t>Tabela 11: Stan należności w podziale na poszczególne jednostki w 202</w:t>
      </w:r>
      <w:r>
        <w:rPr>
          <w:rFonts w:eastAsia="Times New Roman" w:cs="Times New Roman"/>
          <w:i/>
          <w:iCs/>
          <w:szCs w:val="20"/>
        </w:rPr>
        <w:t>4</w:t>
      </w:r>
      <w:r w:rsidRPr="00473F28">
        <w:rPr>
          <w:rFonts w:eastAsia="Times New Roman" w:cs="Times New Roman"/>
          <w:i/>
          <w:iCs/>
          <w:szCs w:val="20"/>
        </w:rPr>
        <w:t xml:space="preserve"> roku w Gminie Kleszczewo.</w:t>
      </w:r>
    </w:p>
    <w:tbl>
      <w:tblPr>
        <w:tblW w:w="9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8"/>
        <w:gridCol w:w="2610"/>
        <w:gridCol w:w="2303"/>
      </w:tblGrid>
      <w:tr w:rsidR="00F60F63" w:rsidRPr="00875344" w14:paraId="1110073B" w14:textId="77777777" w:rsidTr="00C3555E">
        <w:trPr>
          <w:trHeight w:val="294"/>
        </w:trPr>
        <w:tc>
          <w:tcPr>
            <w:tcW w:w="4908" w:type="dxa"/>
            <w:vMerge w:val="restart"/>
            <w:tcBorders>
              <w:top w:val="single" w:sz="4" w:space="0" w:color="F2F2F2"/>
              <w:left w:val="single" w:sz="4" w:space="0" w:color="F2F2F2"/>
              <w:bottom w:val="single" w:sz="4" w:space="0" w:color="auto"/>
              <w:right w:val="single" w:sz="4" w:space="0" w:color="F2F2F2"/>
            </w:tcBorders>
            <w:shd w:val="clear" w:color="000000" w:fill="3A3838"/>
            <w:vAlign w:val="center"/>
            <w:hideMark/>
          </w:tcPr>
          <w:p w14:paraId="28352C73" w14:textId="77777777" w:rsidR="00F60F63" w:rsidRPr="00875344" w:rsidRDefault="00F60F63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75344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Jednostki Gminy</w:t>
            </w:r>
          </w:p>
        </w:tc>
        <w:tc>
          <w:tcPr>
            <w:tcW w:w="4913" w:type="dxa"/>
            <w:gridSpan w:val="2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3A3838"/>
            <w:vAlign w:val="center"/>
            <w:hideMark/>
          </w:tcPr>
          <w:p w14:paraId="1AF701E2" w14:textId="77777777" w:rsidR="00F60F63" w:rsidRPr="00875344" w:rsidRDefault="00F60F63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75344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Należności</w:t>
            </w:r>
          </w:p>
        </w:tc>
      </w:tr>
      <w:tr w:rsidR="00F60F63" w:rsidRPr="00875344" w14:paraId="788869EC" w14:textId="77777777" w:rsidTr="00C3555E">
        <w:trPr>
          <w:trHeight w:val="294"/>
        </w:trPr>
        <w:tc>
          <w:tcPr>
            <w:tcW w:w="4908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auto"/>
              <w:right w:val="single" w:sz="4" w:space="0" w:color="F2F2F2"/>
            </w:tcBorders>
            <w:vAlign w:val="center"/>
            <w:hideMark/>
          </w:tcPr>
          <w:p w14:paraId="2EF22AE4" w14:textId="77777777" w:rsidR="00F60F63" w:rsidRPr="00875344" w:rsidRDefault="00F60F63" w:rsidP="002830A7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000000" w:fill="3A3838"/>
            <w:vAlign w:val="center"/>
            <w:hideMark/>
          </w:tcPr>
          <w:p w14:paraId="1B64391C" w14:textId="77777777" w:rsidR="00F60F63" w:rsidRPr="00875344" w:rsidRDefault="00F60F63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75344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000000" w:fill="3A3838"/>
            <w:vAlign w:val="center"/>
            <w:hideMark/>
          </w:tcPr>
          <w:p w14:paraId="6EEF9733" w14:textId="77777777" w:rsidR="00F60F63" w:rsidRPr="00875344" w:rsidRDefault="00F60F63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75344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wymagalne</w:t>
            </w:r>
          </w:p>
        </w:tc>
      </w:tr>
      <w:tr w:rsidR="00F60F63" w:rsidRPr="00F60F63" w14:paraId="7DEA2062" w14:textId="77777777" w:rsidTr="00C3555E">
        <w:trPr>
          <w:trHeight w:val="294"/>
        </w:trPr>
        <w:tc>
          <w:tcPr>
            <w:tcW w:w="4908" w:type="dxa"/>
            <w:tcBorders>
              <w:top w:val="single" w:sz="4" w:space="0" w:color="F2F2F2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6A257A4F" w14:textId="77777777" w:rsidR="00F60F63" w:rsidRPr="00F60F63" w:rsidRDefault="00F60F63" w:rsidP="00F60F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Urząd Gminy</w:t>
            </w:r>
          </w:p>
        </w:tc>
        <w:tc>
          <w:tcPr>
            <w:tcW w:w="2610" w:type="dxa"/>
            <w:tcBorders>
              <w:top w:val="single" w:sz="4" w:space="0" w:color="F2F2F2"/>
              <w:left w:val="nil"/>
              <w:bottom w:val="single" w:sz="4" w:space="0" w:color="BFBFBF"/>
              <w:right w:val="single" w:sz="4" w:space="0" w:color="F2F2F2"/>
            </w:tcBorders>
            <w:shd w:val="clear" w:color="000000" w:fill="FFFFFF"/>
            <w:vAlign w:val="center"/>
            <w:hideMark/>
          </w:tcPr>
          <w:p w14:paraId="3AD20E14" w14:textId="77777777" w:rsidR="00F60F63" w:rsidRPr="00F60F63" w:rsidRDefault="00F60F63" w:rsidP="00F60F6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1 346 246,88</w:t>
            </w:r>
          </w:p>
        </w:tc>
        <w:tc>
          <w:tcPr>
            <w:tcW w:w="2303" w:type="dxa"/>
            <w:tcBorders>
              <w:top w:val="single" w:sz="4" w:space="0" w:color="F2F2F2"/>
              <w:left w:val="nil"/>
              <w:bottom w:val="single" w:sz="4" w:space="0" w:color="BFBFBF"/>
              <w:right w:val="single" w:sz="4" w:space="0" w:color="F2F2F2"/>
            </w:tcBorders>
            <w:shd w:val="clear" w:color="000000" w:fill="FFFFFF"/>
            <w:vAlign w:val="center"/>
            <w:hideMark/>
          </w:tcPr>
          <w:p w14:paraId="2772E5E4" w14:textId="77777777" w:rsidR="00F60F63" w:rsidRPr="00F60F63" w:rsidRDefault="00F60F63" w:rsidP="00F60F6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1 190 100,57</w:t>
            </w:r>
          </w:p>
        </w:tc>
      </w:tr>
      <w:tr w:rsidR="00F60F63" w:rsidRPr="00F60F63" w14:paraId="3D1FD34A" w14:textId="77777777" w:rsidTr="00C3555E">
        <w:trPr>
          <w:trHeight w:val="294"/>
        </w:trPr>
        <w:tc>
          <w:tcPr>
            <w:tcW w:w="4908" w:type="dxa"/>
            <w:tcBorders>
              <w:top w:val="nil"/>
              <w:left w:val="single" w:sz="4" w:space="0" w:color="F2F2F2"/>
              <w:bottom w:val="single" w:sz="4" w:space="0" w:color="BFBFBF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19E95786" w14:textId="77777777" w:rsidR="00F60F63" w:rsidRPr="00F60F63" w:rsidRDefault="00F60F63" w:rsidP="00F60F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Ośrodek Pomocy Społecznej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F2F2F2"/>
            </w:tcBorders>
            <w:shd w:val="clear" w:color="000000" w:fill="FFFFFF"/>
            <w:vAlign w:val="center"/>
            <w:hideMark/>
          </w:tcPr>
          <w:p w14:paraId="27CF7657" w14:textId="77777777" w:rsidR="00F60F63" w:rsidRPr="00F60F63" w:rsidRDefault="00F60F63" w:rsidP="00F60F6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561 164,23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BFBFBF"/>
              <w:right w:val="single" w:sz="4" w:space="0" w:color="F2F2F2"/>
            </w:tcBorders>
            <w:shd w:val="clear" w:color="000000" w:fill="FFFFFF"/>
            <w:vAlign w:val="center"/>
            <w:hideMark/>
          </w:tcPr>
          <w:p w14:paraId="5CFBA618" w14:textId="77777777" w:rsidR="00F60F63" w:rsidRPr="00F60F63" w:rsidRDefault="00F60F63" w:rsidP="00F60F6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557 642,17</w:t>
            </w:r>
          </w:p>
        </w:tc>
      </w:tr>
      <w:tr w:rsidR="00F60F63" w:rsidRPr="00F60F63" w14:paraId="082C5ED9" w14:textId="77777777" w:rsidTr="00C3555E">
        <w:trPr>
          <w:trHeight w:val="294"/>
        </w:trPr>
        <w:tc>
          <w:tcPr>
            <w:tcW w:w="4908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08F99F4B" w14:textId="77777777" w:rsidR="00F60F63" w:rsidRPr="00F60F63" w:rsidRDefault="00F60F63" w:rsidP="00F60F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Zespół Szkół Kleszczewo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000000" w:fill="FFFFFF"/>
            <w:vAlign w:val="center"/>
            <w:hideMark/>
          </w:tcPr>
          <w:p w14:paraId="6B60B8D1" w14:textId="77777777" w:rsidR="00F60F63" w:rsidRPr="00F60F63" w:rsidRDefault="00F60F63" w:rsidP="00F60F6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4 533,55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000000" w:fill="FFFFFF"/>
            <w:vAlign w:val="center"/>
            <w:hideMark/>
          </w:tcPr>
          <w:p w14:paraId="789F0915" w14:textId="77777777" w:rsidR="00F60F63" w:rsidRPr="00F60F63" w:rsidRDefault="00F60F63" w:rsidP="00F60F6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483,55</w:t>
            </w:r>
          </w:p>
        </w:tc>
      </w:tr>
      <w:tr w:rsidR="00C3555E" w:rsidRPr="00F60F63" w14:paraId="4778EED5" w14:textId="77777777" w:rsidTr="00C3555E">
        <w:trPr>
          <w:trHeight w:val="294"/>
        </w:trPr>
        <w:tc>
          <w:tcPr>
            <w:tcW w:w="49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2F2F2"/>
            </w:tcBorders>
            <w:shd w:val="clear" w:color="auto" w:fill="auto"/>
            <w:vAlign w:val="center"/>
            <w:hideMark/>
          </w:tcPr>
          <w:p w14:paraId="293F53D2" w14:textId="77777777" w:rsidR="00F60F63" w:rsidRPr="00F60F63" w:rsidRDefault="00F60F63" w:rsidP="00F60F6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Zespół Szkół Tulce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2F2F2"/>
            </w:tcBorders>
            <w:shd w:val="clear" w:color="000000" w:fill="FFFFFF"/>
            <w:vAlign w:val="center"/>
            <w:hideMark/>
          </w:tcPr>
          <w:p w14:paraId="7D7F6079" w14:textId="77777777" w:rsidR="00F60F63" w:rsidRPr="00F60F63" w:rsidRDefault="00F60F63" w:rsidP="00F60F6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2 197,27</w:t>
            </w:r>
          </w:p>
        </w:tc>
        <w:tc>
          <w:tcPr>
            <w:tcW w:w="230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AA50336" w14:textId="77777777" w:rsidR="00F60F63" w:rsidRPr="00F60F63" w:rsidRDefault="00F60F63" w:rsidP="00F60F6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128,20</w:t>
            </w:r>
          </w:p>
        </w:tc>
      </w:tr>
      <w:tr w:rsidR="00C3555E" w:rsidRPr="00F60F63" w14:paraId="12CB9106" w14:textId="77777777" w:rsidTr="00C3555E">
        <w:trPr>
          <w:trHeight w:val="294"/>
        </w:trPr>
        <w:tc>
          <w:tcPr>
            <w:tcW w:w="4908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000000" w:fill="D9D9D9"/>
            <w:vAlign w:val="center"/>
            <w:hideMark/>
          </w:tcPr>
          <w:p w14:paraId="056F2E69" w14:textId="77777777" w:rsidR="00F60F63" w:rsidRPr="00F60F63" w:rsidRDefault="00F60F63" w:rsidP="00F60F6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Razem jednostki budżetowe wg   Rb-27S 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F2F2F2"/>
            </w:tcBorders>
            <w:shd w:val="clear" w:color="000000" w:fill="D9D9D9"/>
            <w:vAlign w:val="center"/>
            <w:hideMark/>
          </w:tcPr>
          <w:p w14:paraId="15541B22" w14:textId="77777777" w:rsidR="00F60F63" w:rsidRPr="00F60F63" w:rsidRDefault="00F60F63" w:rsidP="00F60F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1 914 141,93</w:t>
            </w:r>
          </w:p>
        </w:tc>
        <w:tc>
          <w:tcPr>
            <w:tcW w:w="2303" w:type="dxa"/>
            <w:tcBorders>
              <w:top w:val="single" w:sz="4" w:space="0" w:color="BFBFBF"/>
              <w:bottom w:val="single" w:sz="4" w:space="0" w:color="F2F2F2"/>
              <w:right w:val="nil"/>
            </w:tcBorders>
            <w:shd w:val="clear" w:color="000000" w:fill="D9D9D9"/>
            <w:vAlign w:val="center"/>
            <w:hideMark/>
          </w:tcPr>
          <w:p w14:paraId="56A1A88A" w14:textId="77777777" w:rsidR="00F60F63" w:rsidRPr="00F60F63" w:rsidRDefault="00F60F63" w:rsidP="00F60F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F60F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1 748 354,49</w:t>
            </w:r>
          </w:p>
        </w:tc>
      </w:tr>
    </w:tbl>
    <w:p w14:paraId="775A4381" w14:textId="1AD77A39" w:rsidR="00E847EC" w:rsidRPr="008E340F" w:rsidRDefault="00E847EC" w:rsidP="00E847EC">
      <w:pPr>
        <w:jc w:val="both"/>
        <w:rPr>
          <w:rFonts w:eastAsia="Times New Roman" w:cs="Times New Roman"/>
          <w:szCs w:val="20"/>
        </w:rPr>
      </w:pPr>
      <w:r w:rsidRPr="005243D2">
        <w:rPr>
          <w:rFonts w:eastAsia="Times New Roman" w:cs="Times New Roman"/>
          <w:szCs w:val="20"/>
        </w:rPr>
        <w:t>Należności wymagalne, omówione wcześniej, wykazane są w sprawozdaniu RB-27s Urzędu Gminy</w:t>
      </w:r>
      <w:r>
        <w:rPr>
          <w:rFonts w:eastAsia="Times New Roman" w:cs="Times New Roman"/>
          <w:szCs w:val="20"/>
        </w:rPr>
        <w:t xml:space="preserve"> </w:t>
      </w:r>
      <w:r w:rsidRPr="005243D2">
        <w:rPr>
          <w:rFonts w:eastAsia="Times New Roman" w:cs="Times New Roman"/>
          <w:szCs w:val="20"/>
        </w:rPr>
        <w:t>w dziale</w:t>
      </w:r>
      <w:r w:rsidR="004F0F1A">
        <w:rPr>
          <w:rFonts w:eastAsia="Times New Roman" w:cs="Times New Roman"/>
          <w:szCs w:val="20"/>
        </w:rPr>
        <w:t xml:space="preserve"> 600,</w:t>
      </w:r>
      <w:r w:rsidRPr="005243D2">
        <w:rPr>
          <w:rFonts w:eastAsia="Times New Roman" w:cs="Times New Roman"/>
          <w:szCs w:val="20"/>
        </w:rPr>
        <w:t xml:space="preserve"> 700, 756, </w:t>
      </w:r>
      <w:r w:rsidR="00641E9A">
        <w:rPr>
          <w:rFonts w:eastAsia="Times New Roman" w:cs="Times New Roman"/>
          <w:szCs w:val="20"/>
        </w:rPr>
        <w:t>758</w:t>
      </w:r>
      <w:r w:rsidR="0047064C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i</w:t>
      </w:r>
      <w:r w:rsidRPr="005243D2">
        <w:rPr>
          <w:rFonts w:eastAsia="Times New Roman" w:cs="Times New Roman"/>
          <w:szCs w:val="20"/>
        </w:rPr>
        <w:t xml:space="preserve"> 900, w Ośrodku Pomocy Społecznej w dziale </w:t>
      </w:r>
      <w:r w:rsidR="00641E9A">
        <w:rPr>
          <w:rFonts w:eastAsia="Times New Roman" w:cs="Times New Roman"/>
          <w:szCs w:val="20"/>
        </w:rPr>
        <w:t xml:space="preserve">852, </w:t>
      </w:r>
      <w:r w:rsidRPr="00B00A5B">
        <w:rPr>
          <w:rFonts w:eastAsia="Times New Roman" w:cs="Times New Roman"/>
          <w:szCs w:val="20"/>
        </w:rPr>
        <w:t>855,</w:t>
      </w:r>
      <w:r w:rsidRPr="005243D2">
        <w:rPr>
          <w:rFonts w:eastAsia="Times New Roman" w:cs="Times New Roman"/>
          <w:szCs w:val="20"/>
        </w:rPr>
        <w:t xml:space="preserve"> w Zespołach Szkół w rozdziale 80104.</w:t>
      </w:r>
    </w:p>
    <w:p w14:paraId="33D53400" w14:textId="08D2C2E6" w:rsidR="00795A0B" w:rsidRPr="008A3CB7" w:rsidRDefault="00000000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2" w:name="_Toc194270427"/>
      <w:r w:rsidRPr="008A3CB7">
        <w:rPr>
          <w:rFonts w:ascii="Times New Roman" w:hAnsi="Times New Roman" w:cs="Times New Roman"/>
        </w:rPr>
        <w:t>Dochody majątkowe</w:t>
      </w:r>
      <w:bookmarkEnd w:id="12"/>
    </w:p>
    <w:p w14:paraId="1538BB38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Dochody majątkowe Kleszczewo w 2024 roku zostały wykonane na poziomie 17 750 825,18 zł, tj. w 100,25% w stosunku do planu wynoszącego 17 706 945,68 zł. Strukturę zrealizowanych w 2024 roku dochodów majątkowych według głównych źródeł przedstawia poniższa tabela.</w:t>
      </w:r>
    </w:p>
    <w:p w14:paraId="3C73174E" w14:textId="1F1E621A" w:rsidR="00795A0B" w:rsidRPr="0047064C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47064C">
        <w:rPr>
          <w:rFonts w:cs="Times New Roman"/>
          <w:sz w:val="20"/>
          <w:szCs w:val="20"/>
        </w:rPr>
        <w:t xml:space="preserve">Tabela </w:t>
      </w:r>
      <w:r w:rsidR="0047064C">
        <w:rPr>
          <w:rFonts w:cs="Times New Roman"/>
          <w:sz w:val="20"/>
          <w:szCs w:val="20"/>
        </w:rPr>
        <w:t>12</w:t>
      </w:r>
      <w:r w:rsidRPr="0047064C">
        <w:rPr>
          <w:rFonts w:cs="Times New Roman"/>
          <w:sz w:val="20"/>
          <w:szCs w:val="20"/>
        </w:rPr>
        <w:t>: Realizacja planu dochodów majątkowych w 2024 roku w Gminie Kleszczewo.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3119"/>
        <w:gridCol w:w="1417"/>
        <w:gridCol w:w="1527"/>
        <w:gridCol w:w="1450"/>
        <w:gridCol w:w="1508"/>
        <w:gridCol w:w="845"/>
      </w:tblGrid>
      <w:tr w:rsidR="00795A0B" w:rsidRPr="008A3CB7" w14:paraId="5AF325CA" w14:textId="77777777" w:rsidTr="008C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1DB83" w14:textId="77777777" w:rsidR="00795A0B" w:rsidRPr="0047064C" w:rsidRDefault="00000000">
            <w:pPr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Wyszczególnienie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EF1B4" w14:textId="77777777" w:rsidR="00795A0B" w:rsidRPr="004706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Plan na 1.01.2024 r. (w zł)</w:t>
            </w:r>
          </w:p>
        </w:tc>
        <w:tc>
          <w:tcPr>
            <w:tcW w:w="77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B5A50" w14:textId="77777777" w:rsidR="00795A0B" w:rsidRPr="004706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Plan na 31.12.2024 r. (w zł)</w:t>
            </w:r>
          </w:p>
        </w:tc>
        <w:tc>
          <w:tcPr>
            <w:tcW w:w="7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47352" w14:textId="77777777" w:rsidR="00795A0B" w:rsidRPr="004706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Wykonanie (w zł)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8FCD5" w14:textId="77777777" w:rsidR="00795A0B" w:rsidRPr="004706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Realizacja planu po zmianach (w %)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874BC" w14:textId="77777777" w:rsidR="00795A0B" w:rsidRPr="004706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Udział (w %)</w:t>
            </w:r>
          </w:p>
        </w:tc>
      </w:tr>
      <w:tr w:rsidR="00795A0B" w:rsidRPr="008A3CB7" w14:paraId="04D641BE" w14:textId="77777777" w:rsidTr="008C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D99E3" w14:textId="77777777" w:rsidR="00795A0B" w:rsidRPr="0047064C" w:rsidRDefault="00000000">
            <w:pPr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Dochody z majątku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57BB2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0,00</w:t>
            </w:r>
          </w:p>
        </w:tc>
        <w:tc>
          <w:tcPr>
            <w:tcW w:w="77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73A86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5 000,00</w:t>
            </w:r>
          </w:p>
        </w:tc>
        <w:tc>
          <w:tcPr>
            <w:tcW w:w="7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CFEDF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5 000,00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A82D5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100,00%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A0CB5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0,03%</w:t>
            </w:r>
          </w:p>
        </w:tc>
      </w:tr>
      <w:tr w:rsidR="00795A0B" w:rsidRPr="008A3CB7" w14:paraId="54B51A40" w14:textId="77777777" w:rsidTr="008C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4BC2A" w14:textId="77777777" w:rsidR="00795A0B" w:rsidRPr="0047064C" w:rsidRDefault="00000000">
            <w:pPr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Dotacje i środki na inwestycje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35C32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26 669 034,40</w:t>
            </w:r>
          </w:p>
        </w:tc>
        <w:tc>
          <w:tcPr>
            <w:tcW w:w="77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4A1D6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17 701 945,68</w:t>
            </w:r>
          </w:p>
        </w:tc>
        <w:tc>
          <w:tcPr>
            <w:tcW w:w="7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416702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17 745 825,18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99085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100,25%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9FB28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99,97%</w:t>
            </w:r>
          </w:p>
        </w:tc>
      </w:tr>
      <w:tr w:rsidR="00795A0B" w:rsidRPr="008A3CB7" w14:paraId="6F1311F9" w14:textId="77777777" w:rsidTr="008C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CF8AB" w14:textId="77777777" w:rsidR="00795A0B" w:rsidRPr="0047064C" w:rsidRDefault="00000000">
            <w:pPr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Pozostałe dochody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C95C8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0,00</w:t>
            </w:r>
          </w:p>
        </w:tc>
        <w:tc>
          <w:tcPr>
            <w:tcW w:w="77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AF572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0,00</w:t>
            </w:r>
          </w:p>
        </w:tc>
        <w:tc>
          <w:tcPr>
            <w:tcW w:w="7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6DD73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0,00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A3FBF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-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C5A5B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47064C">
              <w:rPr>
                <w:rFonts w:cs="Times New Roman"/>
                <w:szCs w:val="18"/>
              </w:rPr>
              <w:t>0,00%</w:t>
            </w:r>
          </w:p>
        </w:tc>
      </w:tr>
      <w:tr w:rsidR="00795A0B" w:rsidRPr="008A3CB7" w14:paraId="7923ED6F" w14:textId="77777777" w:rsidTr="008C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57126" w14:textId="77777777" w:rsidR="00795A0B" w:rsidRPr="0047064C" w:rsidRDefault="00000000">
            <w:pPr>
              <w:rPr>
                <w:rFonts w:cs="Times New Roman"/>
                <w:b/>
                <w:bCs/>
                <w:color w:val="000000"/>
                <w:szCs w:val="18"/>
              </w:rPr>
            </w:pPr>
            <w:r w:rsidRPr="0047064C">
              <w:rPr>
                <w:rFonts w:cs="Times New Roman"/>
                <w:b/>
                <w:bCs/>
                <w:color w:val="000000"/>
                <w:szCs w:val="18"/>
              </w:rPr>
              <w:t>RAZEM DOCHODY MAJĄTKOWE</w:t>
            </w:r>
          </w:p>
        </w:tc>
        <w:tc>
          <w:tcPr>
            <w:tcW w:w="71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28F33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47064C">
              <w:rPr>
                <w:rFonts w:cs="Times New Roman"/>
                <w:b/>
                <w:bCs/>
                <w:color w:val="000000"/>
                <w:szCs w:val="18"/>
              </w:rPr>
              <w:t>26 669 034,40</w:t>
            </w:r>
          </w:p>
        </w:tc>
        <w:tc>
          <w:tcPr>
            <w:tcW w:w="77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C93E8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47064C">
              <w:rPr>
                <w:rFonts w:cs="Times New Roman"/>
                <w:b/>
                <w:bCs/>
                <w:color w:val="000000"/>
                <w:szCs w:val="18"/>
              </w:rPr>
              <w:t>17 706 945,68</w:t>
            </w:r>
          </w:p>
        </w:tc>
        <w:tc>
          <w:tcPr>
            <w:tcW w:w="73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31934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47064C">
              <w:rPr>
                <w:rFonts w:cs="Times New Roman"/>
                <w:b/>
                <w:bCs/>
                <w:color w:val="000000"/>
                <w:szCs w:val="18"/>
              </w:rPr>
              <w:t>17 750 825,18</w:t>
            </w:r>
          </w:p>
        </w:tc>
        <w:tc>
          <w:tcPr>
            <w:tcW w:w="76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AA559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47064C">
              <w:rPr>
                <w:rFonts w:cs="Times New Roman"/>
                <w:b/>
                <w:bCs/>
                <w:color w:val="000000"/>
                <w:szCs w:val="18"/>
              </w:rPr>
              <w:t>100,25%</w:t>
            </w:r>
          </w:p>
        </w:tc>
        <w:tc>
          <w:tcPr>
            <w:tcW w:w="42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62FC9" w14:textId="77777777" w:rsidR="00795A0B" w:rsidRPr="0047064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47064C">
              <w:rPr>
                <w:rFonts w:cs="Times New Roman"/>
                <w:b/>
                <w:bCs/>
                <w:color w:val="000000"/>
                <w:szCs w:val="18"/>
              </w:rPr>
              <w:t>100,00%</w:t>
            </w:r>
          </w:p>
        </w:tc>
      </w:tr>
    </w:tbl>
    <w:p w14:paraId="7258BD19" w14:textId="77777777" w:rsidR="00795A0B" w:rsidRPr="008A3CB7" w:rsidRDefault="00795A0B">
      <w:pPr>
        <w:pStyle w:val="Legenda"/>
        <w:keepNext/>
        <w:jc w:val="both"/>
        <w:rPr>
          <w:rFonts w:cs="Times New Roman"/>
        </w:rPr>
      </w:pPr>
    </w:p>
    <w:p w14:paraId="515B5900" w14:textId="2A66B63C" w:rsidR="00795A0B" w:rsidRPr="00C1730D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C1730D">
        <w:rPr>
          <w:rFonts w:cs="Times New Roman"/>
          <w:sz w:val="20"/>
          <w:szCs w:val="20"/>
        </w:rPr>
        <w:t xml:space="preserve">Wykres </w:t>
      </w:r>
      <w:r w:rsidRPr="00C1730D">
        <w:rPr>
          <w:rFonts w:cs="Times New Roman"/>
          <w:sz w:val="20"/>
          <w:szCs w:val="20"/>
        </w:rPr>
        <w:fldChar w:fldCharType="begin"/>
      </w:r>
      <w:r w:rsidRPr="00C1730D">
        <w:rPr>
          <w:rFonts w:cs="Times New Roman"/>
          <w:sz w:val="20"/>
          <w:szCs w:val="20"/>
        </w:rPr>
        <w:instrText>SEQ Table \*ARABIC</w:instrText>
      </w:r>
      <w:r w:rsidRPr="00C1730D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18</w:t>
      </w:r>
      <w:r w:rsidRPr="00C1730D">
        <w:rPr>
          <w:rFonts w:cs="Times New Roman"/>
          <w:sz w:val="20"/>
          <w:szCs w:val="20"/>
        </w:rPr>
        <w:fldChar w:fldCharType="end"/>
      </w:r>
      <w:r w:rsidRPr="00C1730D">
        <w:rPr>
          <w:rFonts w:cs="Times New Roman"/>
          <w:sz w:val="20"/>
          <w:szCs w:val="20"/>
        </w:rPr>
        <w:t>: Dochody majątkowe budżetu Kleszczewo w 2024 roku w porównaniu do lat 2022-2023.</w:t>
      </w:r>
    </w:p>
    <w:p w14:paraId="387224A6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3A1F640F" wp14:editId="634CB4C4">
            <wp:extent cx="6264910" cy="2286000"/>
            <wp:effectExtent l="0" t="0" r="2540" b="0"/>
            <wp:docPr id="37" name="Objec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DF4D15E" w14:textId="0B1068B1" w:rsidR="00795A0B" w:rsidRPr="002E2197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2E2197">
        <w:rPr>
          <w:rFonts w:cs="Times New Roman"/>
          <w:sz w:val="20"/>
          <w:szCs w:val="20"/>
        </w:rPr>
        <w:t xml:space="preserve">Wykres </w:t>
      </w:r>
      <w:r w:rsidRPr="002E2197">
        <w:rPr>
          <w:rFonts w:cs="Times New Roman"/>
          <w:sz w:val="20"/>
          <w:szCs w:val="20"/>
        </w:rPr>
        <w:fldChar w:fldCharType="begin"/>
      </w:r>
      <w:r w:rsidRPr="002E2197">
        <w:rPr>
          <w:rFonts w:cs="Times New Roman"/>
          <w:sz w:val="20"/>
          <w:szCs w:val="20"/>
        </w:rPr>
        <w:instrText>SEQ Table \*ARABIC</w:instrText>
      </w:r>
      <w:r w:rsidRPr="002E2197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19</w:t>
      </w:r>
      <w:r w:rsidRPr="002E2197">
        <w:rPr>
          <w:rFonts w:cs="Times New Roman"/>
          <w:sz w:val="20"/>
          <w:szCs w:val="20"/>
        </w:rPr>
        <w:fldChar w:fldCharType="end"/>
      </w:r>
      <w:r w:rsidRPr="002E2197">
        <w:rPr>
          <w:rFonts w:cs="Times New Roman"/>
          <w:sz w:val="20"/>
          <w:szCs w:val="20"/>
        </w:rPr>
        <w:t>: Struktura dochodów majątkowych Kleszczewo w 2024 roku w porównaniu do lat 2022-2023.</w:t>
      </w:r>
    </w:p>
    <w:p w14:paraId="0410CD8E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anchor distT="0" distB="0" distL="114300" distR="114300" simplePos="0" relativeHeight="251665408" behindDoc="0" locked="0" layoutInCell="0" allowOverlap="0" wp14:anchorId="1A980C7A" wp14:editId="56236A2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dpi="0"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66432" behindDoc="0" locked="0" layoutInCell="0" allowOverlap="0" wp14:anchorId="27AC3F19" wp14:editId="15FD6F4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 dpi="0"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67456" behindDoc="0" locked="0" layoutInCell="0" allowOverlap="0" wp14:anchorId="36A21443" wp14:editId="02F02DA7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 dpi="0"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A823A" w14:textId="77777777" w:rsidR="00795A0B" w:rsidRPr="008A3CB7" w:rsidRDefault="00000000">
      <w:pPr>
        <w:pStyle w:val="Nagwek3"/>
        <w:jc w:val="both"/>
        <w:rPr>
          <w:rFonts w:ascii="Times New Roman" w:hAnsi="Times New Roman" w:cs="Times New Roman"/>
        </w:rPr>
      </w:pPr>
      <w:bookmarkStart w:id="13" w:name="_Toc194270428"/>
      <w:r w:rsidRPr="008A3CB7">
        <w:rPr>
          <w:rFonts w:ascii="Times New Roman" w:hAnsi="Times New Roman" w:cs="Times New Roman"/>
        </w:rPr>
        <w:t>Dochody z majątku</w:t>
      </w:r>
      <w:bookmarkEnd w:id="13"/>
    </w:p>
    <w:p w14:paraId="0F52A30C" w14:textId="1C97824C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Dochody z majątku w 2024 roku zostały zaplanowane na poziomie 5 000,00 zł, natomiast zrealizowane w kwocie 5 000,00</w:t>
      </w:r>
      <w:r w:rsidR="00C3555E">
        <w:rPr>
          <w:rFonts w:cs="Times New Roman"/>
        </w:rPr>
        <w:t> </w:t>
      </w:r>
      <w:r w:rsidRPr="008A3CB7">
        <w:rPr>
          <w:rFonts w:cs="Times New Roman"/>
        </w:rPr>
        <w:t>zł, co stanowi 100,00% realizacji planu, przy czym:</w:t>
      </w:r>
    </w:p>
    <w:p w14:paraId="7045AAC5" w14:textId="2B0DC6C8" w:rsidR="00795A0B" w:rsidRPr="00DF62F1" w:rsidRDefault="00000000">
      <w:pPr>
        <w:pStyle w:val="Akapitzlist"/>
        <w:numPr>
          <w:ilvl w:val="0"/>
          <w:numId w:val="29"/>
        </w:numPr>
      </w:pPr>
      <w:r w:rsidRPr="008A3CB7">
        <w:t>wpływy ze sprzedaży składników majątkowych wyniosły 5 000,00 zł</w:t>
      </w:r>
      <w:r w:rsidR="00AC276E">
        <w:t xml:space="preserve"> </w:t>
      </w:r>
      <w:r w:rsidR="00DF62F1">
        <w:t xml:space="preserve">– </w:t>
      </w:r>
      <w:r w:rsidR="00AC276E">
        <w:t>z</w:t>
      </w:r>
      <w:r w:rsidR="00DF62F1">
        <w:t xml:space="preserve"> </w:t>
      </w:r>
      <w:r w:rsidR="00AC276E">
        <w:t>tytułu złomowania 1 autobusu.</w:t>
      </w:r>
    </w:p>
    <w:p w14:paraId="3BB5363C" w14:textId="13C9FC79" w:rsidR="00795A0B" w:rsidRPr="00DF62F1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DF62F1">
        <w:rPr>
          <w:rFonts w:cs="Times New Roman"/>
          <w:sz w:val="20"/>
          <w:szCs w:val="20"/>
        </w:rPr>
        <w:t xml:space="preserve">Wykres </w:t>
      </w:r>
      <w:r w:rsidRPr="00DF62F1">
        <w:rPr>
          <w:rFonts w:cs="Times New Roman"/>
          <w:sz w:val="20"/>
          <w:szCs w:val="20"/>
        </w:rPr>
        <w:fldChar w:fldCharType="begin"/>
      </w:r>
      <w:r w:rsidRPr="00DF62F1">
        <w:rPr>
          <w:rFonts w:cs="Times New Roman"/>
          <w:sz w:val="20"/>
          <w:szCs w:val="20"/>
        </w:rPr>
        <w:instrText>SEQ Table \*ARABIC</w:instrText>
      </w:r>
      <w:r w:rsidRPr="00DF62F1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20</w:t>
      </w:r>
      <w:r w:rsidRPr="00DF62F1">
        <w:rPr>
          <w:rFonts w:cs="Times New Roman"/>
          <w:sz w:val="20"/>
          <w:szCs w:val="20"/>
        </w:rPr>
        <w:fldChar w:fldCharType="end"/>
      </w:r>
      <w:r w:rsidRPr="00DF62F1">
        <w:rPr>
          <w:rFonts w:cs="Times New Roman"/>
          <w:sz w:val="20"/>
          <w:szCs w:val="20"/>
        </w:rPr>
        <w:t>: Dochody z majątku Kleszczewo w 2024 roku w porównaniu do lat 2022-2023.</w:t>
      </w:r>
    </w:p>
    <w:p w14:paraId="31EE8094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531414F1" wp14:editId="051579A0">
            <wp:extent cx="6264910" cy="1524000"/>
            <wp:effectExtent l="0" t="0" r="2540" b="0"/>
            <wp:docPr id="42" name="Objec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5C76D02" w14:textId="77777777" w:rsidR="00795A0B" w:rsidRPr="008A3CB7" w:rsidRDefault="00000000">
      <w:pPr>
        <w:pStyle w:val="Nagwek3"/>
        <w:jc w:val="both"/>
        <w:rPr>
          <w:rFonts w:ascii="Times New Roman" w:hAnsi="Times New Roman" w:cs="Times New Roman"/>
        </w:rPr>
      </w:pPr>
      <w:bookmarkStart w:id="14" w:name="_Toc194270429"/>
      <w:r w:rsidRPr="008A3CB7">
        <w:rPr>
          <w:rFonts w:ascii="Times New Roman" w:hAnsi="Times New Roman" w:cs="Times New Roman"/>
        </w:rPr>
        <w:lastRenderedPageBreak/>
        <w:t>Dotacje i środki na inwestycje</w:t>
      </w:r>
      <w:bookmarkEnd w:id="14"/>
    </w:p>
    <w:p w14:paraId="6EADA4E3" w14:textId="3188617E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Dotacje i środki na inwestycje w 2024 roku zostały zaplanowane na poziomie 17 701 945,68 zł, natomiast zrealizowane w</w:t>
      </w:r>
      <w:r w:rsidR="00C3555E">
        <w:rPr>
          <w:rFonts w:cs="Times New Roman"/>
        </w:rPr>
        <w:t> </w:t>
      </w:r>
      <w:r w:rsidRPr="008A3CB7">
        <w:rPr>
          <w:rFonts w:cs="Times New Roman"/>
        </w:rPr>
        <w:t>kwocie 17 745 825,18 zł, co stanowi 100,25% realizacji planu.</w:t>
      </w:r>
    </w:p>
    <w:p w14:paraId="169B9D64" w14:textId="3CB75ECE" w:rsidR="00795A0B" w:rsidRPr="00C3555E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C3555E">
        <w:rPr>
          <w:rFonts w:cs="Times New Roman"/>
          <w:sz w:val="20"/>
          <w:szCs w:val="20"/>
        </w:rPr>
        <w:t xml:space="preserve">Wykres </w:t>
      </w:r>
      <w:r w:rsidRPr="00C3555E">
        <w:rPr>
          <w:rFonts w:cs="Times New Roman"/>
          <w:sz w:val="20"/>
          <w:szCs w:val="20"/>
        </w:rPr>
        <w:fldChar w:fldCharType="begin"/>
      </w:r>
      <w:r w:rsidRPr="00C3555E">
        <w:rPr>
          <w:rFonts w:cs="Times New Roman"/>
          <w:sz w:val="20"/>
          <w:szCs w:val="20"/>
        </w:rPr>
        <w:instrText>SEQ Table \*ARABIC</w:instrText>
      </w:r>
      <w:r w:rsidRPr="00C3555E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21</w:t>
      </w:r>
      <w:r w:rsidRPr="00C3555E">
        <w:rPr>
          <w:rFonts w:cs="Times New Roman"/>
          <w:sz w:val="20"/>
          <w:szCs w:val="20"/>
        </w:rPr>
        <w:fldChar w:fldCharType="end"/>
      </w:r>
      <w:r w:rsidRPr="00C3555E">
        <w:rPr>
          <w:rFonts w:cs="Times New Roman"/>
          <w:sz w:val="20"/>
          <w:szCs w:val="20"/>
        </w:rPr>
        <w:t>: Dochody z dotacji celowych i środków na inwestycje Kleszczewo w 2024 roku w porównaniu do lat 2022-2023.</w:t>
      </w:r>
    </w:p>
    <w:p w14:paraId="6AF1C1CB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3AEEEA4E" wp14:editId="55992317">
            <wp:extent cx="6264910" cy="1219200"/>
            <wp:effectExtent l="0" t="0" r="2540" b="0"/>
            <wp:docPr id="44" name="Objec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1EFCFA26" w14:textId="1E87FB02" w:rsidR="00F8152A" w:rsidRDefault="00F8152A" w:rsidP="00F8152A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auto"/>
          <w:szCs w:val="20"/>
        </w:rPr>
      </w:pPr>
      <w:r w:rsidRPr="0004696E">
        <w:rPr>
          <w:rFonts w:eastAsia="Times New Roman" w:cs="Times New Roman"/>
          <w:i/>
          <w:iCs/>
          <w:color w:val="auto"/>
          <w:szCs w:val="20"/>
        </w:rPr>
        <w:t>Tabela 13: Realizacja dochodów z dotacji celowych i środków na inwestycje w 202</w:t>
      </w:r>
      <w:r>
        <w:rPr>
          <w:rFonts w:eastAsia="Times New Roman" w:cs="Times New Roman"/>
          <w:i/>
          <w:iCs/>
          <w:color w:val="auto"/>
          <w:szCs w:val="20"/>
        </w:rPr>
        <w:t>4</w:t>
      </w:r>
      <w:r w:rsidRPr="0004696E">
        <w:rPr>
          <w:rFonts w:eastAsia="Times New Roman" w:cs="Times New Roman"/>
          <w:i/>
          <w:iCs/>
          <w:color w:val="auto"/>
          <w:szCs w:val="20"/>
        </w:rPr>
        <w:t xml:space="preserve"> roku w Gminie Kleszczewo.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134"/>
        <w:gridCol w:w="5103"/>
      </w:tblGrid>
      <w:tr w:rsidR="00F8152A" w:rsidRPr="0001193F" w14:paraId="45BB19EA" w14:textId="77777777" w:rsidTr="008A7383">
        <w:trPr>
          <w:trHeight w:val="288"/>
          <w:tblHeader/>
        </w:trPr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6A1537E1" w14:textId="77777777" w:rsidR="00F8152A" w:rsidRPr="0001193F" w:rsidRDefault="00F8152A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1193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4B0D95CB" w14:textId="77777777" w:rsidR="00F8152A" w:rsidRPr="0001193F" w:rsidRDefault="00F8152A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1193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63386B87" w14:textId="77777777" w:rsidR="00F8152A" w:rsidRPr="0001193F" w:rsidRDefault="00F8152A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1193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068211A2" w14:textId="77777777" w:rsidR="00F8152A" w:rsidRPr="0001193F" w:rsidRDefault="00F8152A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1193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% wykonania planu</w:t>
            </w:r>
          </w:p>
        </w:tc>
        <w:tc>
          <w:tcPr>
            <w:tcW w:w="51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46EB236E" w14:textId="77777777" w:rsidR="00F8152A" w:rsidRPr="0001193F" w:rsidRDefault="00F8152A" w:rsidP="002830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1193F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Przeznaczenie</w:t>
            </w:r>
          </w:p>
        </w:tc>
      </w:tr>
      <w:tr w:rsidR="00F8152A" w:rsidRPr="00F8152A" w14:paraId="4772F337" w14:textId="77777777" w:rsidTr="004A112F">
        <w:trPr>
          <w:trHeight w:val="1262"/>
        </w:trPr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97170A9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01044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BB944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5 357 885,80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F568B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5 357 885,79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CA8019E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100,00%</w:t>
            </w:r>
          </w:p>
        </w:tc>
        <w:tc>
          <w:tcPr>
            <w:tcW w:w="510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452CC43" w14:textId="438C1488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Rozbudowa sieci kanalizacji sanitarnej na terenie gminy Kleszczewo w miejscowościach Komorniki i Gowarzewo, w ramach Rządowego Funduszu Polski Ład - Program Inwestycji Strategicznych - Środki z</w:t>
            </w:r>
            <w:r w:rsidR="004A112F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Funduszu Przeciwdziałania COVID-19 na finansowanie lub dofinansowanie kosztów realizacji inwestycji i zakupów inwestycyjnych związanych z przeciwdziałaniem COVID-19 </w:t>
            </w:r>
          </w:p>
        </w:tc>
      </w:tr>
      <w:tr w:rsidR="00F8152A" w:rsidRPr="00F8152A" w14:paraId="29139205" w14:textId="77777777" w:rsidTr="008A7383">
        <w:trPr>
          <w:trHeight w:val="546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FE96CC2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01095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8FE17E8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140 000,00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6E7F96C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C586B6B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100,00%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71DB0C6" w14:textId="77777777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Dotacja z UMWW w ramach Wielkopolskiej Odnowy Wsi 2013-2020, na  realizację II projektów w ramach XIV edycji konkursu „Pięknieje wielkopolska wieś”</w:t>
            </w:r>
          </w:p>
        </w:tc>
      </w:tr>
      <w:tr w:rsidR="00F8152A" w:rsidRPr="00F8152A" w14:paraId="71EA4181" w14:textId="77777777" w:rsidTr="008A7383">
        <w:trPr>
          <w:trHeight w:val="514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ED5877B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60016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0BB6655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662 297,29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0518D0B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662 297,29</w:t>
            </w: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39CA162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100,00%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AE803E5" w14:textId="77777777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Dotacja z UMWW - refundacja wydatków na realizację projektu „Budowa ścieżki rowerowej Kleszczewo - Nagradowice” </w:t>
            </w:r>
          </w:p>
        </w:tc>
      </w:tr>
      <w:tr w:rsidR="00F8152A" w:rsidRPr="00F8152A" w14:paraId="78919150" w14:textId="77777777" w:rsidTr="008A7383">
        <w:trPr>
          <w:trHeight w:val="409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2DFDF7C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75023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18D67FF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8DB7435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243 880,24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605F58A" w14:textId="2F82A959" w:rsidR="00F8152A" w:rsidRPr="00F8152A" w:rsidRDefault="009B3938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1A59C4">
              <w:rPr>
                <w:rFonts w:cs="Times New Roman"/>
                <w:sz w:val="18"/>
                <w:szCs w:val="18"/>
              </w:rPr>
              <w:t>—</w:t>
            </w:r>
            <w:r w:rsidR="00F8152A"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A97245" w14:textId="77777777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Dotacja na projekt Cyberbezpieczny Samorząd w ramach programu Fundusze Europejskie na Rozwój Cyfrowy 2021-2027 (FERC),</w:t>
            </w:r>
          </w:p>
        </w:tc>
      </w:tr>
      <w:tr w:rsidR="00F8152A" w:rsidRPr="00F8152A" w14:paraId="79DE17A6" w14:textId="77777777" w:rsidTr="008A7383">
        <w:trPr>
          <w:trHeight w:val="741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3809883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75412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767832C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380 575,72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92027EB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380 575,70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1A842CE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100,00%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F17A9E8" w14:textId="77777777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Dotacja z UMWW - refundacja wydatków na realizację projektu  "Termomodernizacja budynku strażnicy Ochotniczej Straży Pożarnej w Kleszczewie" - WRPO</w:t>
            </w:r>
          </w:p>
        </w:tc>
      </w:tr>
      <w:tr w:rsidR="00F8152A" w:rsidRPr="00F8152A" w14:paraId="53624ADE" w14:textId="77777777" w:rsidTr="008A7383">
        <w:trPr>
          <w:trHeight w:val="494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83E2A92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75814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3F41933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88 239,98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677A487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88 239,98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6EF9134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100,00%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FA260A4" w14:textId="77777777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Dotacja z WUW - 30% od zrealizowanych wydatków majątkowych w ramach Funduszu Sołeckiego za 2023 r.</w:t>
            </w:r>
          </w:p>
        </w:tc>
      </w:tr>
      <w:tr w:rsidR="00F8152A" w:rsidRPr="00F8152A" w14:paraId="567552A5" w14:textId="77777777" w:rsidTr="008A7383">
        <w:trPr>
          <w:trHeight w:val="1300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CDF17F0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80104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6449B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5 406 885,57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2AFDF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5 406 885,56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A41D561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100,00%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AA3BC22" w14:textId="18436FCA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Budowa przedszkola samorządowego w Kleszczewie w ramach Rządowego Funduszu Polski Ład - Program Inwestycji Strategicznych - Środki z Funduszu Przeciwdziałania COVID-19 na</w:t>
            </w:r>
            <w:r w:rsidR="004A112F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finansowanie lub dofinansowanie kosztów realizacji inwestycji i</w:t>
            </w:r>
            <w:r w:rsidR="004A112F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zakupów inwestycyjnych związanych z przeciwdziałaniem COVID-19 </w:t>
            </w:r>
          </w:p>
        </w:tc>
      </w:tr>
      <w:tr w:rsidR="00F8152A" w:rsidRPr="00F8152A" w14:paraId="02FC759B" w14:textId="77777777" w:rsidTr="008A7383">
        <w:trPr>
          <w:trHeight w:val="747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DF06C2A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90004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B727A80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775 075,02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1D24210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775 075,02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A3D372D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100,00%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7AB19B" w14:textId="77777777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Dotacja z UMWW – refundacja poniesionych wydatków na realizację projektu pn. „Włączenie społeczne mieszkańców Gminy Kleszczewo poprzez rewitalizację miejscowości Komorniki oraz Nagradowice" </w:t>
            </w:r>
          </w:p>
        </w:tc>
      </w:tr>
      <w:tr w:rsidR="00F8152A" w:rsidRPr="00F8152A" w14:paraId="7BCD5D51" w14:textId="77777777" w:rsidTr="008A7383">
        <w:trPr>
          <w:trHeight w:val="603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A387D2C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92109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426CDDD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1 673 238,30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FB46FB3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1 673 238,30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82E0CC0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100,00%</w:t>
            </w:r>
          </w:p>
        </w:tc>
        <w:tc>
          <w:tcPr>
            <w:tcW w:w="5103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9AC2327" w14:textId="77777777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Dotacja z UMWW – refundacja poniesionych wydatków na realizację projektu pn. „Włączenie społeczne mieszkańców Gminy Kleszczewo poprzez rewitalizację miejscowości Komorniki oraz Nagradowice" </w:t>
            </w:r>
          </w:p>
        </w:tc>
      </w:tr>
      <w:tr w:rsidR="00F8152A" w:rsidRPr="00F8152A" w14:paraId="5ADA8015" w14:textId="77777777" w:rsidTr="008A7383">
        <w:trPr>
          <w:trHeight w:val="615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081D794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92120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037F2A6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D64B8BF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C106D8C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75,00%</w:t>
            </w:r>
          </w:p>
        </w:tc>
        <w:tc>
          <w:tcPr>
            <w:tcW w:w="5103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D477EDC" w14:textId="44DE3A3C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Środki z Rządowego Programu Odbudowy Zabytków na realizację zadania inwestycyjnego pn.: „Odbudowa zabytków sakralnych na</w:t>
            </w:r>
            <w:r w:rsidR="004A112F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terenie gminy Kleszczewo”</w:t>
            </w:r>
          </w:p>
        </w:tc>
      </w:tr>
      <w:tr w:rsidR="00F8152A" w:rsidRPr="00F8152A" w14:paraId="752C197A" w14:textId="77777777" w:rsidTr="008A7383">
        <w:trPr>
          <w:trHeight w:val="711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B708E62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92120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7812F687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1 972 974,30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A888A57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1 972 974,30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32FD14C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100,00%</w:t>
            </w:r>
          </w:p>
        </w:tc>
        <w:tc>
          <w:tcPr>
            <w:tcW w:w="5103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C7D1219" w14:textId="77777777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Dotacja z UMWW – refundacja poniesionych wydatków na realizację projektu pn. „Włączenie społeczne mieszkańców Gminy Kleszczewo poprzez rewitalizację miejscowości Komorniki oraz Nagradowice" </w:t>
            </w:r>
          </w:p>
        </w:tc>
      </w:tr>
      <w:tr w:rsidR="00F8152A" w:rsidRPr="00F8152A" w14:paraId="19E79DD5" w14:textId="77777777" w:rsidTr="008A7383">
        <w:trPr>
          <w:trHeight w:val="835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7DA59B4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92601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EB015F2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444 773,70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446D0A9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444 773,00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BBFC4E0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Cs w:val="20"/>
                <w:lang w:eastAsia="pl-PL"/>
              </w:rPr>
              <w:t>100,00%</w:t>
            </w:r>
          </w:p>
        </w:tc>
        <w:tc>
          <w:tcPr>
            <w:tcW w:w="5103" w:type="dxa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6F0AB47" w14:textId="77777777" w:rsidR="00F8152A" w:rsidRPr="00F8152A" w:rsidRDefault="00F8152A" w:rsidP="00F815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Dotacja z UMWW – refundacja poniesionych wydatków na realizację projektu pn.: „Budowa trybun na terenie kompleksu sportowo-rekreacyjnego w Kleszczewie” w ramach Programu Rewitalizacji Obszarów Wiejskich</w:t>
            </w:r>
          </w:p>
        </w:tc>
      </w:tr>
      <w:tr w:rsidR="00F8152A" w:rsidRPr="00F8152A" w14:paraId="0C2AF6B1" w14:textId="77777777" w:rsidTr="008A7383">
        <w:trPr>
          <w:trHeight w:val="296"/>
        </w:trPr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659EC274" w14:textId="77777777" w:rsidR="00F8152A" w:rsidRPr="00F8152A" w:rsidRDefault="00F8152A" w:rsidP="00F815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1696C053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17 701 945,68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305CDE02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17 745 825,18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F2F2F2"/>
            <w:vAlign w:val="center"/>
            <w:hideMark/>
          </w:tcPr>
          <w:p w14:paraId="75BDD2DB" w14:textId="77777777" w:rsidR="00F8152A" w:rsidRPr="00F8152A" w:rsidRDefault="00F8152A" w:rsidP="00F815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8152A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100,25%</w:t>
            </w:r>
          </w:p>
        </w:tc>
        <w:tc>
          <w:tcPr>
            <w:tcW w:w="510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0E4F1D7D" w14:textId="77777777" w:rsidR="00F8152A" w:rsidRPr="00F8152A" w:rsidRDefault="00F8152A" w:rsidP="00F815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15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1C8E64B" w14:textId="77777777" w:rsidR="00F8152A" w:rsidRDefault="00F8152A">
      <w:pPr>
        <w:jc w:val="both"/>
        <w:rPr>
          <w:rFonts w:cs="Times New Roman"/>
          <w:highlight w:val="yellow"/>
        </w:rPr>
      </w:pPr>
    </w:p>
    <w:p w14:paraId="487E5E46" w14:textId="5FFAB09B" w:rsidR="00F8152A" w:rsidRPr="008828DF" w:rsidRDefault="008828DF" w:rsidP="008828DF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2F3132" w:themeColor="background2" w:themeShade="40"/>
          <w:szCs w:val="20"/>
        </w:rPr>
      </w:pPr>
      <w:r w:rsidRPr="007D5EB0">
        <w:rPr>
          <w:rFonts w:eastAsia="Times New Roman" w:cs="Times New Roman"/>
          <w:color w:val="2F3132" w:themeColor="background2" w:themeShade="40"/>
          <w:szCs w:val="20"/>
        </w:rPr>
        <w:t xml:space="preserve">Zestawienie planowanych i wykonanych dochodów Gminy Kleszczewo </w:t>
      </w:r>
      <w:r w:rsidRPr="00633EC9">
        <w:rPr>
          <w:rFonts w:eastAsia="Times New Roman" w:cs="Times New Roman"/>
          <w:color w:val="2F3132" w:themeColor="background2" w:themeShade="40"/>
          <w:szCs w:val="20"/>
        </w:rPr>
        <w:t>przedstawia tabela nr 3</w:t>
      </w:r>
      <w:r w:rsidR="00633EC9" w:rsidRPr="00633EC9">
        <w:rPr>
          <w:rFonts w:eastAsia="Times New Roman" w:cs="Times New Roman"/>
          <w:color w:val="2F3132" w:themeColor="background2" w:themeShade="40"/>
          <w:szCs w:val="20"/>
        </w:rPr>
        <w:t>7</w:t>
      </w:r>
      <w:r w:rsidRPr="007D5EB0">
        <w:rPr>
          <w:rFonts w:eastAsia="Times New Roman" w:cs="Times New Roman"/>
          <w:color w:val="2F3132" w:themeColor="background2" w:themeShade="40"/>
          <w:szCs w:val="20"/>
        </w:rPr>
        <w:t>.</w:t>
      </w:r>
    </w:p>
    <w:p w14:paraId="6D9735A2" w14:textId="77777777" w:rsidR="00795A0B" w:rsidRPr="008A3CB7" w:rsidRDefault="00000000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5" w:name="_Toc194270430"/>
      <w:r w:rsidRPr="008A3CB7">
        <w:rPr>
          <w:rFonts w:ascii="Times New Roman" w:hAnsi="Times New Roman" w:cs="Times New Roman"/>
        </w:rPr>
        <w:lastRenderedPageBreak/>
        <w:t>Wydatki ogółem</w:t>
      </w:r>
      <w:bookmarkEnd w:id="15"/>
    </w:p>
    <w:p w14:paraId="5CF17CE3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budżetu Gminy w 2024 roku wyniosły 101 148 302,90 zł, a ich realizacja wyniosła 88,84% planu wynoszącego 113 848 242,87 zł. Realizację planu wydatków w 2024 roku przedstawiają tabele poniżej.</w:t>
      </w:r>
    </w:p>
    <w:p w14:paraId="3751062E" w14:textId="6F6D5B43" w:rsidR="00795A0B" w:rsidRPr="00144AEC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144AEC">
        <w:rPr>
          <w:rFonts w:cs="Times New Roman"/>
          <w:sz w:val="20"/>
          <w:szCs w:val="20"/>
        </w:rPr>
        <w:t>Tabela</w:t>
      </w:r>
      <w:r w:rsidR="00144AEC">
        <w:rPr>
          <w:rFonts w:cs="Times New Roman"/>
          <w:sz w:val="20"/>
          <w:szCs w:val="20"/>
        </w:rPr>
        <w:t xml:space="preserve"> 14</w:t>
      </w:r>
      <w:r w:rsidRPr="00144AEC">
        <w:rPr>
          <w:rFonts w:cs="Times New Roman"/>
          <w:sz w:val="20"/>
          <w:szCs w:val="20"/>
        </w:rPr>
        <w:t>: Realizacja planu wydatków w 2024 roku w Gminie Kleszczewo.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809"/>
        <w:gridCol w:w="1626"/>
        <w:gridCol w:w="1628"/>
        <w:gridCol w:w="1450"/>
        <w:gridCol w:w="1508"/>
        <w:gridCol w:w="845"/>
      </w:tblGrid>
      <w:tr w:rsidR="00795A0B" w:rsidRPr="00144AEC" w14:paraId="13A8BF34" w14:textId="77777777" w:rsidTr="00144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6D3E6" w14:textId="77777777" w:rsidR="00795A0B" w:rsidRPr="00144AEC" w:rsidRDefault="00000000">
            <w:pPr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Wyszczególnienie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BF972" w14:textId="77777777" w:rsidR="00795A0B" w:rsidRPr="00144AE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Plan na 1.01.2024 r. (w zł)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D4A8E" w14:textId="77777777" w:rsidR="00795A0B" w:rsidRPr="00144AE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Plan na 31.12.2024 r. (w zł)</w:t>
            </w:r>
          </w:p>
        </w:tc>
        <w:tc>
          <w:tcPr>
            <w:tcW w:w="7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1EFA5" w14:textId="77777777" w:rsidR="00795A0B" w:rsidRPr="00144AE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Wykonanie (w zł)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36069" w14:textId="77777777" w:rsidR="00795A0B" w:rsidRPr="00144AE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Realizacja planu po zmianach (w %)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68353" w14:textId="77777777" w:rsidR="00795A0B" w:rsidRPr="00144AE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Udział (w %)</w:t>
            </w:r>
          </w:p>
        </w:tc>
      </w:tr>
      <w:tr w:rsidR="00795A0B" w:rsidRPr="00144AEC" w14:paraId="23D54E3A" w14:textId="77777777" w:rsidTr="00144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BDC45" w14:textId="77777777" w:rsidR="00795A0B" w:rsidRPr="00144AEC" w:rsidRDefault="00000000">
            <w:pPr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Wydatki bieżące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E2D9E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66 770 906,81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8C51D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78 718 950,64</w:t>
            </w:r>
          </w:p>
        </w:tc>
        <w:tc>
          <w:tcPr>
            <w:tcW w:w="7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EC4A6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69 265 944,43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AF4D9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87,99%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01793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68,48%</w:t>
            </w:r>
          </w:p>
        </w:tc>
      </w:tr>
      <w:tr w:rsidR="00795A0B" w:rsidRPr="00144AEC" w14:paraId="03B75E0A" w14:textId="77777777" w:rsidTr="00144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6C928" w14:textId="77777777" w:rsidR="00795A0B" w:rsidRPr="00144AEC" w:rsidRDefault="00000000">
            <w:pPr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Wydatki majątkowe</w:t>
            </w:r>
          </w:p>
        </w:tc>
        <w:tc>
          <w:tcPr>
            <w:tcW w:w="82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FE54F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39 527 997,09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D097A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35 129 292,23</w:t>
            </w:r>
          </w:p>
        </w:tc>
        <w:tc>
          <w:tcPr>
            <w:tcW w:w="73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157DF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31 882 358,47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4FBF3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90,76%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26F60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44AEC">
              <w:rPr>
                <w:rFonts w:cs="Times New Roman"/>
                <w:szCs w:val="18"/>
              </w:rPr>
              <w:t>31,52%</w:t>
            </w:r>
          </w:p>
        </w:tc>
      </w:tr>
      <w:tr w:rsidR="00795A0B" w:rsidRPr="00144AEC" w14:paraId="158BE89B" w14:textId="77777777" w:rsidTr="00144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F66E6" w14:textId="77777777" w:rsidR="00795A0B" w:rsidRPr="00144AEC" w:rsidRDefault="00000000">
            <w:pPr>
              <w:rPr>
                <w:rFonts w:cs="Times New Roman"/>
                <w:b/>
                <w:bCs/>
                <w:color w:val="000000"/>
                <w:szCs w:val="18"/>
              </w:rPr>
            </w:pPr>
            <w:r w:rsidRPr="00144AEC">
              <w:rPr>
                <w:rFonts w:cs="Times New Roman"/>
                <w:b/>
                <w:bCs/>
                <w:color w:val="000000"/>
                <w:szCs w:val="18"/>
              </w:rPr>
              <w:t>RAZEM WYDATKI OGÓŁEM</w:t>
            </w:r>
          </w:p>
        </w:tc>
        <w:tc>
          <w:tcPr>
            <w:tcW w:w="82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B410B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144AEC">
              <w:rPr>
                <w:rFonts w:cs="Times New Roman"/>
                <w:b/>
                <w:bCs/>
                <w:color w:val="000000"/>
                <w:szCs w:val="18"/>
              </w:rPr>
              <w:t>106 298 903,90</w:t>
            </w:r>
          </w:p>
        </w:tc>
        <w:tc>
          <w:tcPr>
            <w:tcW w:w="8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B4BBD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144AEC">
              <w:rPr>
                <w:rFonts w:cs="Times New Roman"/>
                <w:b/>
                <w:bCs/>
                <w:color w:val="000000"/>
                <w:szCs w:val="18"/>
              </w:rPr>
              <w:t>113 848 242,87</w:t>
            </w:r>
          </w:p>
        </w:tc>
        <w:tc>
          <w:tcPr>
            <w:tcW w:w="73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57E88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144AEC">
              <w:rPr>
                <w:rFonts w:cs="Times New Roman"/>
                <w:b/>
                <w:bCs/>
                <w:color w:val="000000"/>
                <w:szCs w:val="18"/>
              </w:rPr>
              <w:t>101 148 302,90</w:t>
            </w:r>
          </w:p>
        </w:tc>
        <w:tc>
          <w:tcPr>
            <w:tcW w:w="76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3FE53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144AEC">
              <w:rPr>
                <w:rFonts w:cs="Times New Roman"/>
                <w:b/>
                <w:bCs/>
                <w:color w:val="000000"/>
                <w:szCs w:val="18"/>
              </w:rPr>
              <w:t>88,84%</w:t>
            </w:r>
          </w:p>
        </w:tc>
        <w:tc>
          <w:tcPr>
            <w:tcW w:w="42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0849A" w14:textId="77777777" w:rsidR="00795A0B" w:rsidRPr="00144A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144AEC">
              <w:rPr>
                <w:rFonts w:cs="Times New Roman"/>
                <w:b/>
                <w:bCs/>
                <w:color w:val="000000"/>
                <w:szCs w:val="18"/>
              </w:rPr>
              <w:t>100,00%</w:t>
            </w:r>
          </w:p>
        </w:tc>
      </w:tr>
    </w:tbl>
    <w:p w14:paraId="336741EC" w14:textId="77777777" w:rsidR="00795A0B" w:rsidRPr="008A3CB7" w:rsidRDefault="00795A0B">
      <w:pPr>
        <w:pStyle w:val="Legenda"/>
        <w:keepNext/>
        <w:jc w:val="both"/>
        <w:rPr>
          <w:rFonts w:cs="Times New Roman"/>
        </w:rPr>
      </w:pPr>
    </w:p>
    <w:p w14:paraId="1B58DCBE" w14:textId="4E0BF76D" w:rsidR="00795A0B" w:rsidRPr="00A21F37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A21F37">
        <w:rPr>
          <w:rFonts w:cs="Times New Roman"/>
          <w:sz w:val="20"/>
          <w:szCs w:val="20"/>
        </w:rPr>
        <w:t>Tabela</w:t>
      </w:r>
      <w:r w:rsidR="00A21F37" w:rsidRPr="00A21F37">
        <w:rPr>
          <w:rFonts w:cs="Times New Roman"/>
          <w:sz w:val="20"/>
          <w:szCs w:val="20"/>
        </w:rPr>
        <w:t xml:space="preserve"> 15</w:t>
      </w:r>
      <w:r w:rsidRPr="00A21F37">
        <w:rPr>
          <w:rFonts w:cs="Times New Roman"/>
          <w:sz w:val="20"/>
          <w:szCs w:val="20"/>
        </w:rPr>
        <w:t>: Realizacja planu wydatków ogółem w 2024 roku w Gminie Kleszczewo według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70"/>
        <w:gridCol w:w="2696"/>
        <w:gridCol w:w="1512"/>
        <w:gridCol w:w="1513"/>
        <w:gridCol w:w="1513"/>
        <w:gridCol w:w="1217"/>
        <w:gridCol w:w="845"/>
      </w:tblGrid>
      <w:tr w:rsidR="00795A0B" w:rsidRPr="00A21F37" w14:paraId="27ED54D7" w14:textId="77777777" w:rsidTr="0079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92EFA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C1160" w14:textId="77777777" w:rsidR="00795A0B" w:rsidRPr="00A21F3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36093" w14:textId="77777777" w:rsidR="00795A0B" w:rsidRPr="00A21F3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Plan na 1.01.2024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CB2EF" w14:textId="77777777" w:rsidR="00795A0B" w:rsidRPr="00A21F3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Plan na 31.12.2024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931E6" w14:textId="77777777" w:rsidR="00795A0B" w:rsidRPr="00A21F3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C0B71" w14:textId="77777777" w:rsidR="00795A0B" w:rsidRPr="00A21F3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F9B15" w14:textId="77777777" w:rsidR="00795A0B" w:rsidRPr="00A21F3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Udział (w %)</w:t>
            </w:r>
          </w:p>
        </w:tc>
      </w:tr>
      <w:tr w:rsidR="00795A0B" w:rsidRPr="00A21F37" w14:paraId="076D03F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C83BC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801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6B603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Oświata i wychowanie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16E73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40 205 340,00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7180E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47 981 570,00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2A89A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45 674 372,81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AFBC7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95,19%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9E758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45,16%</w:t>
            </w:r>
          </w:p>
        </w:tc>
      </w:tr>
      <w:tr w:rsidR="00795A0B" w:rsidRPr="00A21F37" w14:paraId="36C9F8A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D20BE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E2451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Rolnictwo i łowiectwo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404AE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13 179 585,80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4451A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15 924 547,94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BD1A2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13 934 863,74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60FDD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87,51%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B6D38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13,78%</w:t>
            </w:r>
          </w:p>
        </w:tc>
      </w:tr>
      <w:tr w:rsidR="00795A0B" w:rsidRPr="00A21F37" w14:paraId="3B17009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5DDEF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018E7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Transport i łączność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83227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20 555 303,81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8F303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13 459 441,60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F82B1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12 336 196,39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5C0E1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91,65%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545E3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12,20%</w:t>
            </w:r>
          </w:p>
        </w:tc>
      </w:tr>
      <w:tr w:rsidR="00795A0B" w:rsidRPr="00A21F37" w14:paraId="7F98D9A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F5721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900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E93DC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Gospodarka komunalna i ochrona środowiska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B36F6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8 393 500,00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8659D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11 674 131,39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F279B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7 448 785,71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F2A9F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63,81%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2C9EA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7,36%</w:t>
            </w:r>
          </w:p>
        </w:tc>
      </w:tr>
      <w:tr w:rsidR="00795A0B" w:rsidRPr="00A21F37" w14:paraId="2BC9800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34FC9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750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8A3C5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Administracja publiczna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F768F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6 013 366,00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43C6B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6 290 253,39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EA100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5 185 596,15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34575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82,44%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C65C7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5,13%</w:t>
            </w:r>
          </w:p>
        </w:tc>
      </w:tr>
      <w:tr w:rsidR="00795A0B" w:rsidRPr="00A21F37" w14:paraId="013F018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236D5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E677D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Kultura i ochrona dziedzictwa narodowego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505A5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6 061 600,00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65F9C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3 670 300,00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EC741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3 462 425,00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ECB73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94,34%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FD584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3,42%</w:t>
            </w:r>
          </w:p>
        </w:tc>
      </w:tr>
      <w:tr w:rsidR="00795A0B" w:rsidRPr="00A21F37" w14:paraId="158C883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A199D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852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59520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Pomoc społeczna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69995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2 750 268,00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EC25E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3 550 031,16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376CD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3 112 604,28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16A79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87,68%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E48D2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3,08%</w:t>
            </w:r>
          </w:p>
        </w:tc>
      </w:tr>
      <w:tr w:rsidR="00795A0B" w:rsidRPr="00A21F37" w14:paraId="393A327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288CF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75D71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Rodzina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895A4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2 194 959,00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1630A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2 955 637,13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11B6B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2 760 235,72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5DF31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93,39%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041D5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2,73%</w:t>
            </w:r>
          </w:p>
        </w:tc>
      </w:tr>
      <w:tr w:rsidR="00795A0B" w:rsidRPr="00A21F37" w14:paraId="0FA5244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FC267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926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191F4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Kultura fizyczna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921BE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847 181,29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069A3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2 464 276,26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1768C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2 196 060,00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D94A8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89,12%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CA290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2,17%</w:t>
            </w:r>
          </w:p>
        </w:tc>
      </w:tr>
      <w:tr w:rsidR="00795A0B" w:rsidRPr="00A21F37" w14:paraId="729B13C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CEFC9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7DCDD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Bezpieczeństwo publiczne i ochrona przeciwpożarowa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10B3C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1 967 130,00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8EDCA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2 302 930,00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734ED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1 959 820,62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63A12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85,10%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E9371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1,94%</w:t>
            </w:r>
          </w:p>
        </w:tc>
      </w:tr>
      <w:tr w:rsidR="00795A0B" w:rsidRPr="00A21F37" w14:paraId="7F5064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31FFF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757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F5DF8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Obsługa długu publicznego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4AEE3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2 200 000,00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6125C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1 700 000,00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B095F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1 635 491,90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352F6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96,21%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26BD9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1,62%</w:t>
            </w:r>
          </w:p>
        </w:tc>
      </w:tr>
      <w:tr w:rsidR="00795A0B" w:rsidRPr="00A21F37" w14:paraId="487480E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73DB9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7BFCB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Gospodarka mieszkaniowa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5A391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908 300,00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0BCD3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682 300,00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8F1F8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536 261,37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7B919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78,60%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4AD2D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0,53%</w:t>
            </w:r>
          </w:p>
        </w:tc>
      </w:tr>
      <w:tr w:rsidR="00795A0B" w:rsidRPr="00A21F37" w14:paraId="67F7455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2B4F4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4B89B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Ochrona zdrowia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ABC1E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399 351,00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FB260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455 936,00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AE0DE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398 195,45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1963D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87,34%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D8A17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0,39%</w:t>
            </w:r>
          </w:p>
        </w:tc>
      </w:tr>
      <w:tr w:rsidR="00795A0B" w:rsidRPr="00A21F37" w14:paraId="16F5D64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CAC52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710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B8DB9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Działalność usługowa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8B411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324 000,00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0E36B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234 000,00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14149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158 342,59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256F3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67,67%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E8DE2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0,16%</w:t>
            </w:r>
          </w:p>
        </w:tc>
      </w:tr>
      <w:tr w:rsidR="00795A0B" w:rsidRPr="00A21F37" w14:paraId="3C08169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9CD43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853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46606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Pozostałe zadania w zakresie polityki społecznej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AB033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86 080,00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065AF6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134 440,00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C5F50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117 318,97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178FF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87,26%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BAF11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0,12%</w:t>
            </w:r>
          </w:p>
        </w:tc>
      </w:tr>
      <w:tr w:rsidR="00795A0B" w:rsidRPr="00A21F37" w14:paraId="0EE4522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84D0B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067D3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Edukacyjna opieka wychowawcza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BF8C5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97 800,00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385B8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139 680,00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DA9C0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113 061,84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0616A5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80,94%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FA75C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0,11%</w:t>
            </w:r>
          </w:p>
        </w:tc>
      </w:tr>
      <w:tr w:rsidR="00795A0B" w:rsidRPr="00A21F37" w14:paraId="32D2320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0AB49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751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7F8CC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06574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1 939,00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0E796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112 368,00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1342B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112 356,20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B24D2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99,99%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065E8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0,11%</w:t>
            </w:r>
          </w:p>
        </w:tc>
      </w:tr>
      <w:tr w:rsidR="00795A0B" w:rsidRPr="00A21F37" w14:paraId="218F939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6DC1D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630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711A4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Turystyka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C7088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3 000,00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5F4D8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6 200,00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EA802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6 200,00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02EA4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A2237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&lt; 0,01%</w:t>
            </w:r>
          </w:p>
        </w:tc>
      </w:tr>
      <w:tr w:rsidR="00795A0B" w:rsidRPr="00A21F37" w14:paraId="1314BA2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EBCCA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400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D412F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Wytwarzanie i zaopatrywanie w energię elektryczną, gaz i wodę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AA3EE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FC4F7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200,00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419F7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114,16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4D13A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57,08%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B7643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&lt; 0,01%</w:t>
            </w:r>
          </w:p>
        </w:tc>
      </w:tr>
      <w:tr w:rsidR="00795A0B" w:rsidRPr="00A21F37" w14:paraId="4560110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69E39" w14:textId="77777777" w:rsidR="00795A0B" w:rsidRPr="00A21F37" w:rsidRDefault="00000000">
            <w:pPr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758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0B6B0" w14:textId="77777777" w:rsidR="00795A0B" w:rsidRPr="00A21F37" w:rsidRDefault="00000000" w:rsidP="001E60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Różne rozliczenia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D70CE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110 000,00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D53C4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110 000,00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38A9A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0,00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90E48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5E647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A21F37">
              <w:rPr>
                <w:rFonts w:cs="Times New Roman"/>
                <w:szCs w:val="18"/>
              </w:rPr>
              <w:t>0,00%</w:t>
            </w:r>
          </w:p>
        </w:tc>
      </w:tr>
      <w:tr w:rsidR="00795A0B" w:rsidRPr="00A21F37" w14:paraId="1CB566C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A0E37" w14:textId="77777777" w:rsidR="00795A0B" w:rsidRPr="00A21F37" w:rsidRDefault="00795A0B">
            <w:pPr>
              <w:rPr>
                <w:rFonts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01133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A21F37">
              <w:rPr>
                <w:rFonts w:cs="Times New Roman"/>
                <w:b/>
                <w:bCs/>
                <w:color w:val="000000"/>
                <w:szCs w:val="18"/>
              </w:rPr>
              <w:t>RAZEM WYDATKI OGÓŁEM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0945D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A21F37">
              <w:rPr>
                <w:rFonts w:cs="Times New Roman"/>
                <w:b/>
                <w:bCs/>
                <w:color w:val="000000"/>
                <w:szCs w:val="18"/>
              </w:rPr>
              <w:t>106 298 903,90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88E86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A21F37">
              <w:rPr>
                <w:rFonts w:cs="Times New Roman"/>
                <w:b/>
                <w:bCs/>
                <w:color w:val="000000"/>
                <w:szCs w:val="18"/>
              </w:rPr>
              <w:t>113 848 242,87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08340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A21F37">
              <w:rPr>
                <w:rFonts w:cs="Times New Roman"/>
                <w:b/>
                <w:bCs/>
                <w:color w:val="000000"/>
                <w:szCs w:val="18"/>
              </w:rPr>
              <w:t>101 148 302,90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7D630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A21F37">
              <w:rPr>
                <w:rFonts w:cs="Times New Roman"/>
                <w:b/>
                <w:bCs/>
                <w:color w:val="000000"/>
                <w:szCs w:val="18"/>
              </w:rPr>
              <w:t>88,84%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0C229" w14:textId="77777777" w:rsidR="00795A0B" w:rsidRPr="00A21F3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A21F37">
              <w:rPr>
                <w:rFonts w:cs="Times New Roman"/>
                <w:b/>
                <w:bCs/>
                <w:color w:val="000000"/>
                <w:szCs w:val="18"/>
              </w:rPr>
              <w:t>100,00%</w:t>
            </w:r>
          </w:p>
        </w:tc>
      </w:tr>
    </w:tbl>
    <w:p w14:paraId="7633B501" w14:textId="77777777" w:rsidR="00795A0B" w:rsidRPr="008A3CB7" w:rsidRDefault="00795A0B">
      <w:pPr>
        <w:pStyle w:val="Legenda"/>
        <w:keepNext/>
        <w:jc w:val="both"/>
        <w:rPr>
          <w:rFonts w:cs="Times New Roman"/>
        </w:rPr>
      </w:pPr>
    </w:p>
    <w:p w14:paraId="38B3DEBA" w14:textId="43DF920C" w:rsidR="00795A0B" w:rsidRPr="00A54223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A54223">
        <w:rPr>
          <w:rFonts w:cs="Times New Roman"/>
          <w:sz w:val="20"/>
          <w:szCs w:val="20"/>
        </w:rPr>
        <w:t xml:space="preserve">Wykres </w:t>
      </w:r>
      <w:r w:rsidRPr="00A54223">
        <w:rPr>
          <w:rFonts w:cs="Times New Roman"/>
          <w:sz w:val="20"/>
          <w:szCs w:val="20"/>
        </w:rPr>
        <w:fldChar w:fldCharType="begin"/>
      </w:r>
      <w:r w:rsidRPr="00A54223">
        <w:rPr>
          <w:rFonts w:cs="Times New Roman"/>
          <w:sz w:val="20"/>
          <w:szCs w:val="20"/>
        </w:rPr>
        <w:instrText>SEQ Table \*ARABIC</w:instrText>
      </w:r>
      <w:r w:rsidRPr="00A54223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22</w:t>
      </w:r>
      <w:r w:rsidRPr="00A54223">
        <w:rPr>
          <w:rFonts w:cs="Times New Roman"/>
          <w:sz w:val="20"/>
          <w:szCs w:val="20"/>
        </w:rPr>
        <w:fldChar w:fldCharType="end"/>
      </w:r>
      <w:r w:rsidRPr="00A54223">
        <w:rPr>
          <w:rFonts w:cs="Times New Roman"/>
          <w:sz w:val="20"/>
          <w:szCs w:val="20"/>
        </w:rPr>
        <w:t>: Struktura wydatków ogółem Kleszczewo w 2024 roku w porównaniu do lat 2022-2023.</w:t>
      </w:r>
    </w:p>
    <w:p w14:paraId="677446AE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anchor distT="0" distB="0" distL="114300" distR="114300" simplePos="0" relativeHeight="251668480" behindDoc="0" locked="0" layoutInCell="0" allowOverlap="0" wp14:anchorId="54110032" wp14:editId="2B414E6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 dpi="0"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69504" behindDoc="0" locked="0" layoutInCell="0" allowOverlap="0" wp14:anchorId="036A0098" wp14:editId="14A570A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 dpi="0"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70528" behindDoc="0" locked="0" layoutInCell="0" allowOverlap="0" wp14:anchorId="29DFA1AB" wp14:editId="0349DF4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 dpi="0"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2B82E" w14:textId="77777777" w:rsidR="00B73A01" w:rsidRPr="008A3CB7" w:rsidRDefault="00B73A01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6" w:name="_Toc194270431"/>
      <w:r w:rsidRPr="008A3CB7">
        <w:rPr>
          <w:rFonts w:ascii="Times New Roman" w:hAnsi="Times New Roman" w:cs="Times New Roman"/>
        </w:rPr>
        <w:t>Wydatki majątkowe</w:t>
      </w:r>
      <w:bookmarkEnd w:id="16"/>
    </w:p>
    <w:p w14:paraId="32D07309" w14:textId="083579A9" w:rsidR="00B73A01" w:rsidRPr="008A3CB7" w:rsidRDefault="00B73A01" w:rsidP="00B73A01">
      <w:pPr>
        <w:jc w:val="both"/>
        <w:rPr>
          <w:rFonts w:cs="Times New Roman"/>
        </w:rPr>
      </w:pPr>
      <w:r w:rsidRPr="008A3CB7">
        <w:rPr>
          <w:rFonts w:cs="Times New Roman"/>
        </w:rPr>
        <w:t>Wydatki majątkowe Kleszczewo w 2024 roku zostały wykonane na poziomie 31 882 358,47 zł, tj. w 90,76% w stosunku do</w:t>
      </w:r>
      <w:r w:rsidR="00184A78">
        <w:rPr>
          <w:rFonts w:cs="Times New Roman"/>
        </w:rPr>
        <w:t> </w:t>
      </w:r>
      <w:r w:rsidRPr="008A3CB7">
        <w:rPr>
          <w:rFonts w:cs="Times New Roman"/>
        </w:rPr>
        <w:t>planu po zmianach wynoszącego 35 129 292,23 zł. Wartości zrealizowanych w 2024 roku wydatków majątkowych według działów przedstawia tabela poniżej.</w:t>
      </w:r>
    </w:p>
    <w:p w14:paraId="01D9EE33" w14:textId="0730978D" w:rsidR="00B73A01" w:rsidRPr="00B73A01" w:rsidRDefault="00B73A01" w:rsidP="00B73A01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B73A01">
        <w:rPr>
          <w:rFonts w:cs="Times New Roman"/>
          <w:sz w:val="20"/>
          <w:szCs w:val="20"/>
        </w:rPr>
        <w:t xml:space="preserve">Tabela </w:t>
      </w:r>
      <w:r w:rsidR="00F20A43">
        <w:rPr>
          <w:rFonts w:cs="Times New Roman"/>
          <w:sz w:val="20"/>
          <w:szCs w:val="20"/>
        </w:rPr>
        <w:t>1</w:t>
      </w:r>
      <w:r w:rsidRPr="00B73A01">
        <w:rPr>
          <w:rFonts w:cs="Times New Roman"/>
          <w:sz w:val="20"/>
          <w:szCs w:val="20"/>
        </w:rPr>
        <w:fldChar w:fldCharType="begin"/>
      </w:r>
      <w:r w:rsidRPr="00B73A01">
        <w:rPr>
          <w:rFonts w:cs="Times New Roman"/>
          <w:sz w:val="20"/>
          <w:szCs w:val="20"/>
        </w:rPr>
        <w:instrText>SEQ Chart \*ARABIC</w:instrText>
      </w:r>
      <w:r w:rsidRPr="00B73A01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6</w:t>
      </w:r>
      <w:r w:rsidRPr="00B73A01">
        <w:rPr>
          <w:rFonts w:cs="Times New Roman"/>
          <w:sz w:val="20"/>
          <w:szCs w:val="20"/>
        </w:rPr>
        <w:fldChar w:fldCharType="end"/>
      </w:r>
      <w:r w:rsidRPr="00B73A01">
        <w:rPr>
          <w:rFonts w:cs="Times New Roman"/>
          <w:sz w:val="20"/>
          <w:szCs w:val="20"/>
        </w:rPr>
        <w:t>: Realizacja planu wydatków majątkowych w 2024 roku w Gminie Kleszczewo wg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70"/>
        <w:gridCol w:w="2621"/>
        <w:gridCol w:w="1628"/>
        <w:gridCol w:w="1504"/>
        <w:gridCol w:w="1206"/>
        <w:gridCol w:w="1492"/>
        <w:gridCol w:w="845"/>
      </w:tblGrid>
      <w:tr w:rsidR="008D756C" w:rsidRPr="001D254B" w14:paraId="0BD43276" w14:textId="77777777" w:rsidTr="008D7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3CA69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Dział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8D43E" w14:textId="77777777" w:rsidR="00B73A01" w:rsidRPr="001D254B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Wyszczególnienie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344EA" w14:textId="77777777" w:rsidR="00B73A01" w:rsidRPr="001D254B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Plan na 1.01.2024 r. (w zł)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7782F" w14:textId="77777777" w:rsidR="00B73A01" w:rsidRPr="001D254B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Plan na 31.12.2024 r. (w zł)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A7F3D" w14:textId="77777777" w:rsidR="00B73A01" w:rsidRPr="001D254B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Wykonanie (w zł)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00AAC" w14:textId="41022BB4" w:rsidR="00B73A01" w:rsidRPr="001D254B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 xml:space="preserve">Realizacja planu po zmianach </w:t>
            </w:r>
            <w:r w:rsidR="008D756C">
              <w:rPr>
                <w:rFonts w:cs="Times New Roman"/>
                <w:szCs w:val="18"/>
              </w:rPr>
              <w:br/>
            </w:r>
            <w:r w:rsidRPr="001D254B">
              <w:rPr>
                <w:rFonts w:cs="Times New Roman"/>
                <w:szCs w:val="18"/>
              </w:rPr>
              <w:t>(w %)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63537" w14:textId="77777777" w:rsidR="00B73A01" w:rsidRPr="001D254B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Udział (w %)</w:t>
            </w:r>
          </w:p>
        </w:tc>
      </w:tr>
      <w:tr w:rsidR="008D756C" w:rsidRPr="001D254B" w14:paraId="220A8836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A0842C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010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B8BBD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Rolnictwo i łowiectwo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C9FE2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13 143 935,80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E9338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14 910 551,98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29766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12 925 956,16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6E58B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86,69%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0D5E5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40,54%</w:t>
            </w:r>
          </w:p>
        </w:tc>
      </w:tr>
      <w:tr w:rsidR="008D756C" w:rsidRPr="001D254B" w14:paraId="0919CDC5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8472D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801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F4EBC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Oświata i wychowanie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C3D6A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5 822 000,00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CF16A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8 355 200,00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6242E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8 078 477,96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6ED27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96,69%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4AEFC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25,34%</w:t>
            </w:r>
          </w:p>
        </w:tc>
      </w:tr>
      <w:tr w:rsidR="008D756C" w:rsidRPr="001D254B" w14:paraId="48D7EAD9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7B856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600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796CD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Transport i łączność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13554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14 078 000,00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79ED8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5 709 299,94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5C1AC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5 276 561,59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3D155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92,42%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2684C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16,55%</w:t>
            </w:r>
          </w:p>
        </w:tc>
      </w:tr>
      <w:tr w:rsidR="008D756C" w:rsidRPr="001D254B" w14:paraId="0F1CE7B1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96C5D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926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EE3FB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Kultura fizyczna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CF6DD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423 061,29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75E98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1 857 641,31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4ACAE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1 729 787,58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189A6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93,12%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A6838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5,43%</w:t>
            </w:r>
          </w:p>
        </w:tc>
      </w:tr>
      <w:tr w:rsidR="008D756C" w:rsidRPr="001D254B" w14:paraId="0828F845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11F61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754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DC146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Bezpieczeństwo publiczne i ochrona przeciwpożarowa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C8FFE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1 131 200,00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CDCE3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1 421 599,00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2D399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1 413 117,16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C53F9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99,40%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E448F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4,43%</w:t>
            </w:r>
          </w:p>
        </w:tc>
      </w:tr>
      <w:tr w:rsidR="008D756C" w:rsidRPr="001D254B" w14:paraId="2A6F5E0B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92C23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900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EEF9E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Gospodarka komunalna i ochrona środowiska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B3D03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969 500,00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09A45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1 344 500,00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B1E69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1 130 066,61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A77B6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84,05%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F6B98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3,54%</w:t>
            </w:r>
          </w:p>
        </w:tc>
      </w:tr>
      <w:tr w:rsidR="008D756C" w:rsidRPr="001D254B" w14:paraId="53B14D83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78BD7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921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C614A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Kultura i ochrona dziedzictwa narodowego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D37D7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3 430 300,00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3F26B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1 235 500,00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7DF5D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1 101 706,03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0F397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89,17%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DA4A0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3,46%</w:t>
            </w:r>
          </w:p>
        </w:tc>
      </w:tr>
      <w:tr w:rsidR="008D756C" w:rsidRPr="001D254B" w14:paraId="361BB022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78E0E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700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18567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Gospodarka mieszkaniowa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7A3D9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460 000,00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59718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150 000,00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256B3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141 066,47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4E8D9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94,04%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57BD1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0,44%</w:t>
            </w:r>
          </w:p>
        </w:tc>
      </w:tr>
      <w:tr w:rsidR="008D756C" w:rsidRPr="001D254B" w14:paraId="2937AE3B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0CC76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750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0B471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Administracja publiczna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72A44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30 000,00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D5D07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90 000,00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6A5B7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46 740,00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044F5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51,93%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23F00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0,15%</w:t>
            </w:r>
          </w:p>
        </w:tc>
      </w:tr>
      <w:tr w:rsidR="008D756C" w:rsidRPr="001D254B" w14:paraId="090ABC6F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3CEFF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852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8E400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Pomoc społeczna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FCC42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30 000,00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BEE58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35 000,00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3952A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32 359,91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E3504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92,46%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49C3E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0,10%</w:t>
            </w:r>
          </w:p>
        </w:tc>
      </w:tr>
      <w:tr w:rsidR="008D756C" w:rsidRPr="001D254B" w14:paraId="57212D7C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BB3DB" w14:textId="77777777" w:rsidR="00B73A01" w:rsidRPr="001D254B" w:rsidRDefault="00B73A01" w:rsidP="0092321B">
            <w:pPr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855</w:t>
            </w:r>
          </w:p>
        </w:tc>
        <w:tc>
          <w:tcPr>
            <w:tcW w:w="13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FC7FB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Rodzina</w:t>
            </w:r>
          </w:p>
        </w:tc>
        <w:tc>
          <w:tcPr>
            <w:tcW w:w="8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79F8F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10 000,00</w:t>
            </w:r>
          </w:p>
        </w:tc>
        <w:tc>
          <w:tcPr>
            <w:tcW w:w="7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0ED57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20 000,00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E0BE2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6 519,00</w:t>
            </w:r>
          </w:p>
        </w:tc>
        <w:tc>
          <w:tcPr>
            <w:tcW w:w="7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A9885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32,60%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A01BC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D254B">
              <w:rPr>
                <w:rFonts w:cs="Times New Roman"/>
                <w:szCs w:val="18"/>
              </w:rPr>
              <w:t>0,02%</w:t>
            </w:r>
          </w:p>
        </w:tc>
      </w:tr>
      <w:tr w:rsidR="008D756C" w:rsidRPr="001D254B" w14:paraId="7607EE30" w14:textId="77777777" w:rsidTr="008D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AE3FC" w14:textId="77777777" w:rsidR="00B73A01" w:rsidRPr="001D254B" w:rsidRDefault="00B73A01" w:rsidP="0092321B">
            <w:pPr>
              <w:rPr>
                <w:rFonts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32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910A4" w14:textId="77777777" w:rsidR="00B73A01" w:rsidRPr="001D254B" w:rsidRDefault="00B73A01" w:rsidP="00923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1D254B">
              <w:rPr>
                <w:rFonts w:cs="Times New Roman"/>
                <w:b/>
                <w:bCs/>
                <w:color w:val="000000"/>
                <w:szCs w:val="18"/>
              </w:rPr>
              <w:t>Razem wydatki majątkowe</w:t>
            </w:r>
          </w:p>
        </w:tc>
        <w:tc>
          <w:tcPr>
            <w:tcW w:w="8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0321A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1D254B">
              <w:rPr>
                <w:rFonts w:cs="Times New Roman"/>
                <w:b/>
                <w:bCs/>
                <w:color w:val="000000"/>
                <w:szCs w:val="18"/>
              </w:rPr>
              <w:t>39 527 997,09</w:t>
            </w:r>
          </w:p>
        </w:tc>
        <w:tc>
          <w:tcPr>
            <w:tcW w:w="76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7EF712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1D254B">
              <w:rPr>
                <w:rFonts w:cs="Times New Roman"/>
                <w:b/>
                <w:bCs/>
                <w:color w:val="000000"/>
                <w:szCs w:val="18"/>
              </w:rPr>
              <w:t>35 129 292,23</w:t>
            </w:r>
          </w:p>
        </w:tc>
        <w:tc>
          <w:tcPr>
            <w:tcW w:w="61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94F65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1D254B">
              <w:rPr>
                <w:rFonts w:cs="Times New Roman"/>
                <w:b/>
                <w:bCs/>
                <w:color w:val="000000"/>
                <w:szCs w:val="18"/>
              </w:rPr>
              <w:t>31 882 358,47</w:t>
            </w:r>
          </w:p>
        </w:tc>
        <w:tc>
          <w:tcPr>
            <w:tcW w:w="75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7B812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1D254B">
              <w:rPr>
                <w:rFonts w:cs="Times New Roman"/>
                <w:b/>
                <w:bCs/>
                <w:color w:val="000000"/>
                <w:szCs w:val="18"/>
              </w:rPr>
              <w:t>90,76%</w:t>
            </w:r>
          </w:p>
        </w:tc>
        <w:tc>
          <w:tcPr>
            <w:tcW w:w="42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D7757" w14:textId="77777777" w:rsidR="00B73A01" w:rsidRPr="001D254B" w:rsidRDefault="00B73A01" w:rsidP="0092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1D254B">
              <w:rPr>
                <w:rFonts w:cs="Times New Roman"/>
                <w:b/>
                <w:bCs/>
                <w:color w:val="000000"/>
                <w:szCs w:val="18"/>
              </w:rPr>
              <w:t>100,00%</w:t>
            </w:r>
          </w:p>
        </w:tc>
      </w:tr>
    </w:tbl>
    <w:p w14:paraId="2949A060" w14:textId="77777777" w:rsidR="00B73A01" w:rsidRDefault="00B73A01" w:rsidP="00B73A01">
      <w:pPr>
        <w:pStyle w:val="Legenda"/>
        <w:keepNext/>
        <w:jc w:val="both"/>
        <w:rPr>
          <w:rFonts w:cs="Times New Roman"/>
        </w:rPr>
      </w:pPr>
    </w:p>
    <w:p w14:paraId="5B30458A" w14:textId="72B67D31" w:rsidR="00A9659A" w:rsidRPr="00184A78" w:rsidRDefault="00B73A01" w:rsidP="00184A78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1D254B">
        <w:rPr>
          <w:rFonts w:cs="Times New Roman"/>
          <w:sz w:val="20"/>
          <w:szCs w:val="20"/>
        </w:rPr>
        <w:t xml:space="preserve">Tabela </w:t>
      </w:r>
      <w:r w:rsidR="00F20A43">
        <w:rPr>
          <w:rFonts w:cs="Times New Roman"/>
          <w:sz w:val="20"/>
          <w:szCs w:val="20"/>
        </w:rPr>
        <w:t>1</w:t>
      </w:r>
      <w:r w:rsidRPr="001D254B">
        <w:rPr>
          <w:rFonts w:cs="Times New Roman"/>
          <w:sz w:val="20"/>
          <w:szCs w:val="20"/>
        </w:rPr>
        <w:fldChar w:fldCharType="begin"/>
      </w:r>
      <w:r w:rsidRPr="001D254B">
        <w:rPr>
          <w:rFonts w:cs="Times New Roman"/>
          <w:sz w:val="20"/>
          <w:szCs w:val="20"/>
        </w:rPr>
        <w:instrText>SEQ Chart \*ARABIC</w:instrText>
      </w:r>
      <w:r w:rsidRPr="001D254B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7</w:t>
      </w:r>
      <w:r w:rsidRPr="001D254B">
        <w:rPr>
          <w:rFonts w:cs="Times New Roman"/>
          <w:sz w:val="20"/>
          <w:szCs w:val="20"/>
        </w:rPr>
        <w:fldChar w:fldCharType="end"/>
      </w:r>
      <w:r w:rsidRPr="001D254B">
        <w:rPr>
          <w:rFonts w:cs="Times New Roman"/>
          <w:sz w:val="20"/>
          <w:szCs w:val="20"/>
        </w:rPr>
        <w:t>: Realizacja planu zadań inwestycyjnych w 2024 roku w Gminie Kleszczewo.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70"/>
        <w:gridCol w:w="841"/>
        <w:gridCol w:w="2985"/>
        <w:gridCol w:w="1239"/>
        <w:gridCol w:w="1206"/>
        <w:gridCol w:w="1267"/>
        <w:gridCol w:w="1000"/>
        <w:gridCol w:w="758"/>
      </w:tblGrid>
      <w:tr w:rsidR="001A59C4" w:rsidRPr="001A59C4" w14:paraId="689C9875" w14:textId="77777777" w:rsidTr="005F5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0E0FD" w14:textId="77777777" w:rsidR="00B73A01" w:rsidRPr="001A59C4" w:rsidRDefault="00B73A01" w:rsidP="0092321B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Dział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411EB" w14:textId="77777777" w:rsidR="00B73A01" w:rsidRPr="001A59C4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Rozdział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02D34" w14:textId="77777777" w:rsidR="00B73A01" w:rsidRPr="001A59C4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Wyszczególnienie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2ECA5" w14:textId="77777777" w:rsidR="00B73A01" w:rsidRPr="001A59C4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Plan na 1.01.2024 r. (w zł)</w:t>
            </w:r>
          </w:p>
        </w:tc>
        <w:tc>
          <w:tcPr>
            <w:tcW w:w="611" w:type="pct"/>
            <w:tcBorders>
              <w:bottom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D5E18" w14:textId="77777777" w:rsidR="00B73A01" w:rsidRPr="001A59C4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Plan na 31.12.2024 r. (w zł)</w:t>
            </w:r>
          </w:p>
        </w:tc>
        <w:tc>
          <w:tcPr>
            <w:tcW w:w="642" w:type="pct"/>
            <w:tcBorders>
              <w:bottom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F84A1" w14:textId="77777777" w:rsidR="00B73A01" w:rsidRPr="001A59C4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Wykonanie (w zł)</w:t>
            </w:r>
          </w:p>
        </w:tc>
        <w:tc>
          <w:tcPr>
            <w:tcW w:w="507" w:type="pct"/>
            <w:tcBorders>
              <w:bottom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FDA06" w14:textId="77777777" w:rsidR="00B73A01" w:rsidRPr="001A59C4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Realizacja planu po zmianach (w %)</w:t>
            </w:r>
          </w:p>
        </w:tc>
        <w:tc>
          <w:tcPr>
            <w:tcW w:w="384" w:type="pct"/>
            <w:tcBorders>
              <w:bottom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BE13D" w14:textId="77777777" w:rsidR="00B73A01" w:rsidRPr="001A59C4" w:rsidRDefault="00B73A01" w:rsidP="009232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Udział (w %)</w:t>
            </w:r>
          </w:p>
        </w:tc>
      </w:tr>
      <w:tr w:rsidR="006A536F" w:rsidRPr="001A59C4" w14:paraId="07DE6C84" w14:textId="77777777" w:rsidTr="005F562E">
        <w:trPr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19C4A" w14:textId="77777777" w:rsidR="00D63336" w:rsidRPr="001A59C4" w:rsidRDefault="00D63336" w:rsidP="00D63336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5B048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01043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87521" w14:textId="555A7520" w:rsidR="00D63336" w:rsidRPr="001A59C4" w:rsidRDefault="00D63336" w:rsidP="00D633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Budowa sieci wodociągowej w</w:t>
            </w:r>
            <w:r w:rsidR="00773A3F">
              <w:rPr>
                <w:rFonts w:cs="Times New Roman"/>
                <w:szCs w:val="18"/>
              </w:rPr>
              <w:t> </w:t>
            </w:r>
            <w:r w:rsidRPr="001A59C4">
              <w:rPr>
                <w:rFonts w:cs="Times New Roman"/>
                <w:szCs w:val="18"/>
              </w:rPr>
              <w:t>Krzyżownikach  przez Zakład Komunalny Sp. z o.o. w Kleszczewie w</w:t>
            </w:r>
            <w:r w:rsidR="00773A3F">
              <w:rPr>
                <w:rFonts w:cs="Times New Roman"/>
                <w:szCs w:val="18"/>
              </w:rPr>
              <w:t> </w:t>
            </w:r>
            <w:r w:rsidRPr="001A59C4">
              <w:rPr>
                <w:rFonts w:cs="Times New Roman"/>
                <w:szCs w:val="18"/>
              </w:rPr>
              <w:t>ramach zadania  pn.: "Kompleksowy rozwój gospodarki wodno- ściekowej na</w:t>
            </w:r>
            <w:r w:rsidR="00773A3F">
              <w:rPr>
                <w:rFonts w:cs="Times New Roman"/>
                <w:szCs w:val="18"/>
              </w:rPr>
              <w:t> </w:t>
            </w:r>
            <w:r w:rsidRPr="001A59C4">
              <w:rPr>
                <w:rFonts w:cs="Times New Roman"/>
                <w:szCs w:val="18"/>
              </w:rPr>
              <w:t xml:space="preserve">terenie gminy Kleszczewo"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E22498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29824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299 250,00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DB3440B" w14:textId="32872C04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299 250,00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1461EDB" w14:textId="06B0669B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A1A8EA1" w14:textId="385CF0EC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0,9%</w:t>
            </w:r>
          </w:p>
        </w:tc>
      </w:tr>
      <w:tr w:rsidR="006A536F" w:rsidRPr="001A59C4" w14:paraId="58C5A299" w14:textId="77777777" w:rsidTr="005F562E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5B601" w14:textId="77777777" w:rsidR="00D63336" w:rsidRPr="001A59C4" w:rsidRDefault="00D63336" w:rsidP="00D63336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42B17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01043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5EC65" w14:textId="61CB4DCA" w:rsidR="00D63336" w:rsidRPr="001A59C4" w:rsidRDefault="00D63336" w:rsidP="00D633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Dokapitalizowanie ZK Sp. z o.o. w</w:t>
            </w:r>
            <w:r w:rsidR="00773A3F">
              <w:rPr>
                <w:rFonts w:cs="Times New Roman"/>
                <w:szCs w:val="18"/>
              </w:rPr>
              <w:t> </w:t>
            </w:r>
            <w:r w:rsidRPr="001A59C4">
              <w:rPr>
                <w:rFonts w:cs="Times New Roman"/>
                <w:szCs w:val="18"/>
              </w:rPr>
              <w:t xml:space="preserve">Kleszczewie - na zadanie pn.: "Budowa sieci wodociągowej - ul. Śnieżna - ul. Zimowa w miejscowości Gowarzewo"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AACC4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66 400,00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2BF62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66 400,00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6404E6D2" w14:textId="60935271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66 400,00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B17E66C" w14:textId="0ECEA88C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EEF98CC" w14:textId="2924C120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0,2%</w:t>
            </w:r>
          </w:p>
        </w:tc>
      </w:tr>
      <w:tr w:rsidR="006A536F" w:rsidRPr="001A59C4" w14:paraId="773449C5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BB547" w14:textId="77777777" w:rsidR="00D63336" w:rsidRPr="001A59C4" w:rsidRDefault="00D63336" w:rsidP="00D63336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63BA3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01044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AA3B2" w14:textId="77777777" w:rsidR="00D63336" w:rsidRPr="001A59C4" w:rsidRDefault="00D63336" w:rsidP="00D633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Budowa i modernizacja sieci kanalizacji sanitarnej oraz infrastruktury wodociągowej na terenie gminy Kleszczewo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6C871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47CA7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130 000,00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161EF833" w14:textId="0211C04C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89 500,00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D2474B9" w14:textId="7E0AC4A6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68,8%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A9EBFE3" w14:textId="7E27187A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0,3%</w:t>
            </w:r>
          </w:p>
        </w:tc>
      </w:tr>
      <w:tr w:rsidR="006A536F" w:rsidRPr="001A59C4" w14:paraId="4A1123CA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EF065" w14:textId="77777777" w:rsidR="00D63336" w:rsidRPr="001A59C4" w:rsidRDefault="00D63336" w:rsidP="00D63336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926D5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01044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3B8E8" w14:textId="77777777" w:rsidR="00D63336" w:rsidRPr="001A59C4" w:rsidRDefault="00D63336" w:rsidP="00D6333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 xml:space="preserve">Budowa kanalizacji sanitarnej ul. Siekierecka w miejscowości Gowarzewo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97C1D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2 200 000,00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B4AAA" w14:textId="77777777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11DC256A" w14:textId="3CE3011F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5941C30" w14:textId="6BAEE564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—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E0A3E9E" w14:textId="2FA31315" w:rsidR="00D63336" w:rsidRPr="001A59C4" w:rsidRDefault="00D63336" w:rsidP="00D63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0,0%</w:t>
            </w:r>
          </w:p>
        </w:tc>
      </w:tr>
      <w:tr w:rsidR="005F562E" w:rsidRPr="001A59C4" w14:paraId="361F4E6E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6E7E9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B7BDB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01044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B72D3" w14:textId="77777777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 xml:space="preserve">Budowa kanalizacji sanitarnej w Gowarzewie przez Zakład Komunalny Sp. z o.o. w Kleszczewie w ramach zadania  pn.: "Kompleksowy rozwój gospodarki wodno- ściekowej na terenie gminy Kleszczewo"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0E291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0AD52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327 366,18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7655D1B1" w14:textId="1E1FD9E2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55A6843" w14:textId="4E23EDC1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—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85EC103" w14:textId="77599B75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0,0%</w:t>
            </w:r>
          </w:p>
        </w:tc>
      </w:tr>
      <w:tr w:rsidR="005F562E" w:rsidRPr="001A59C4" w14:paraId="5B468BB0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0B098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3A0DF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01044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F42D6" w14:textId="77777777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 xml:space="preserve">Dokapitalizowanie ZK Sp. z o.o. w Kleszczewie - na zadanie pn.: "Budowa kanalizacji - ul. Lawendowa w miejscowości Gowarzewo"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3CB94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301 000,00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5E3AE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272 600,00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8DC47E1" w14:textId="43ADD9E1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272 600,00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5BE4905" w14:textId="7F8C68AC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0042D32" w14:textId="489889D1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0,9%</w:t>
            </w:r>
          </w:p>
        </w:tc>
      </w:tr>
      <w:tr w:rsidR="005F562E" w:rsidRPr="001A59C4" w14:paraId="0DAA61A0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9C571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8461C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01044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3673A4" w14:textId="77777777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Dokapitalizowanie ZK Sp. z o.o. w Kleszczewie - na zadanie pn.: "Rozbudowa i modernizacja oczyszczalni ścieków w Nagradowicach wraz z rozbudową sieci kanalizacji sanitarnej i wodociągowej (na lata 2019-2031)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F41C1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718 650,00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A6787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627 050,00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8B2546C" w14:textId="1EEBF02B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627 050,00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C5D9DC8" w14:textId="5C6961E8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E7AF233" w14:textId="51DDFBA3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2,0%</w:t>
            </w:r>
          </w:p>
        </w:tc>
      </w:tr>
      <w:tr w:rsidR="005F562E" w:rsidRPr="001A59C4" w14:paraId="5B425746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FFB75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EAA85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01044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08331" w14:textId="77777777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Kompleksowy rozwój gospodarki wodno-ściekowej na terenie gminy Kleszczewo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59E3C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3 500 000,00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41674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7 670 000,00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1CE1706" w14:textId="3CB7AFD6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6 115 094,46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A563030" w14:textId="16A1E320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79,70</w:t>
            </w:r>
            <w:r w:rsidRPr="001A59C4">
              <w:rPr>
                <w:rFonts w:cs="Times New Roman"/>
                <w:szCs w:val="18"/>
              </w:rPr>
              <w:t>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78382EC" w14:textId="068C8CB2" w:rsidR="005F562E" w:rsidRPr="001A59C4" w:rsidRDefault="00012CE2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19,2</w:t>
            </w:r>
            <w:r w:rsidR="005F562E" w:rsidRPr="001A59C4">
              <w:rPr>
                <w:rFonts w:cs="Times New Roman"/>
                <w:szCs w:val="18"/>
              </w:rPr>
              <w:t>%</w:t>
            </w:r>
          </w:p>
        </w:tc>
      </w:tr>
      <w:tr w:rsidR="005F562E" w:rsidRPr="001A59C4" w14:paraId="14593602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AF378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B10AB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01044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B544E" w14:textId="12CF4845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Rozbudowa sieci kanalizacji sanitarnej na terenie gminy Kleszczewo w</w:t>
            </w:r>
            <w:r>
              <w:rPr>
                <w:rFonts w:cs="Times New Roman"/>
                <w:szCs w:val="18"/>
              </w:rPr>
              <w:t> </w:t>
            </w:r>
            <w:r w:rsidRPr="001A59C4">
              <w:rPr>
                <w:rFonts w:cs="Times New Roman"/>
                <w:szCs w:val="18"/>
              </w:rPr>
              <w:t>miejscowościach Komorniki i</w:t>
            </w:r>
            <w:r>
              <w:rPr>
                <w:rFonts w:cs="Times New Roman"/>
                <w:szCs w:val="18"/>
              </w:rPr>
              <w:t> </w:t>
            </w:r>
            <w:r w:rsidRPr="001A59C4">
              <w:rPr>
                <w:rFonts w:cs="Times New Roman"/>
                <w:szCs w:val="18"/>
              </w:rPr>
              <w:t>Gowarzewo, w tym dofinansowanie z</w:t>
            </w:r>
            <w:r>
              <w:rPr>
                <w:rFonts w:cs="Times New Roman"/>
                <w:szCs w:val="18"/>
              </w:rPr>
              <w:t> </w:t>
            </w:r>
            <w:r w:rsidRPr="001A59C4">
              <w:rPr>
                <w:rFonts w:cs="Times New Roman"/>
                <w:szCs w:val="18"/>
              </w:rPr>
              <w:t xml:space="preserve">RFPŁ PIS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DE245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6 357 885,80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E31CE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5 517 885,80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63C99A45" w14:textId="436EC399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5 456 061,70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8302FF1" w14:textId="1A00FDF1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98,9</w:t>
            </w:r>
            <w:r w:rsidRPr="001A59C4">
              <w:rPr>
                <w:rFonts w:cs="Times New Roman"/>
                <w:szCs w:val="18"/>
              </w:rPr>
              <w:t>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BAC1972" w14:textId="0D26B779" w:rsidR="005F562E" w:rsidRPr="001A59C4" w:rsidRDefault="00012CE2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17,1</w:t>
            </w:r>
            <w:r w:rsidR="005F562E" w:rsidRPr="001A59C4">
              <w:rPr>
                <w:rFonts w:cs="Times New Roman"/>
                <w:szCs w:val="18"/>
              </w:rPr>
              <w:t>%</w:t>
            </w:r>
          </w:p>
        </w:tc>
      </w:tr>
      <w:tr w:rsidR="005F562E" w:rsidRPr="001A59C4" w14:paraId="73CAE194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9AD7D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1682F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60004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68966" w14:textId="78F567CA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Budowa pętli autobusowej do skrzyżowania z ul</w:t>
            </w:r>
            <w:r>
              <w:rPr>
                <w:rFonts w:cs="Times New Roman"/>
                <w:szCs w:val="18"/>
              </w:rPr>
              <w:t xml:space="preserve">. </w:t>
            </w:r>
            <w:r w:rsidRPr="001A59C4">
              <w:rPr>
                <w:rFonts w:cs="Times New Roman"/>
                <w:szCs w:val="18"/>
              </w:rPr>
              <w:t>Topolową oraz Lipową w miejscowości Szewce (projekt)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1DBFC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17 000,00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1104A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17 000,00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060AB424" w14:textId="2AF70573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3AD779B" w14:textId="5FF2ACB0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—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0D26DCC" w14:textId="1472EB06" w:rsidR="005F562E" w:rsidRPr="001A59C4" w:rsidRDefault="00012CE2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0,0</w:t>
            </w:r>
            <w:r w:rsidR="005F562E" w:rsidRPr="001A59C4">
              <w:rPr>
                <w:rFonts w:cs="Times New Roman"/>
                <w:szCs w:val="18"/>
              </w:rPr>
              <w:t>%</w:t>
            </w:r>
          </w:p>
        </w:tc>
      </w:tr>
      <w:tr w:rsidR="005F562E" w:rsidRPr="001A59C4" w14:paraId="43BF60C8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CECFE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lastRenderedPageBreak/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C9A6D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60004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D0C62" w14:textId="77777777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Zakup 2 autobusów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0DBB3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94289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90 000,00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43EA59CF" w14:textId="363EFC8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90 000,00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0844473" w14:textId="296A9160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D42B8FC" w14:textId="7857CA8A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0,3%</w:t>
            </w:r>
          </w:p>
        </w:tc>
      </w:tr>
      <w:tr w:rsidR="005F562E" w:rsidRPr="001A59C4" w14:paraId="541DCA00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0AC34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B0EAB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60004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EB6C7" w14:textId="77777777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Zakup 2 autobusów dla komunikacji pozamiejskiej Gminy Kleszczewo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69F1F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35641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35 000,00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7050EE53" w14:textId="5B0218F3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34 440,00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BD3E9E0" w14:textId="7A841630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98,4%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BC01CCD" w14:textId="38542F91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0,1%</w:t>
            </w:r>
          </w:p>
        </w:tc>
      </w:tr>
      <w:tr w:rsidR="005F562E" w:rsidRPr="001A59C4" w14:paraId="7D045BE6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B4090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890A2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60014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152CB" w14:textId="0221F60F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Dofinansowanie przebudowy drogi powiatowej nr 2429 o długości 0,95 km oraz budowa kanalizacji deszczowej w</w:t>
            </w:r>
            <w:r>
              <w:rPr>
                <w:rFonts w:cs="Times New Roman"/>
                <w:szCs w:val="18"/>
              </w:rPr>
              <w:t> </w:t>
            </w:r>
            <w:r w:rsidRPr="001A59C4">
              <w:rPr>
                <w:rFonts w:cs="Times New Roman"/>
                <w:szCs w:val="18"/>
              </w:rPr>
              <w:t>Gowarzewie (ul. Siekierecka)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21B93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1 000 000,00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8AA78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1 000 000,00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2D90B628" w14:textId="10B19888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1 000 000,00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3A8D9F9" w14:textId="08355E7E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FBEFD33" w14:textId="0276CD63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3,1%</w:t>
            </w:r>
          </w:p>
        </w:tc>
      </w:tr>
      <w:tr w:rsidR="005F562E" w:rsidRPr="001A59C4" w14:paraId="18E115C3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6869C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6D27B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60014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5A148" w14:textId="77777777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 xml:space="preserve">Projekt ronda i chodników w Tulcach przy Sanktuarium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936E0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180 000,00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B028C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20 000,00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084D802B" w14:textId="22B1F8A1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19 188,00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03A93CA" w14:textId="209BEBAB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95,9%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2447FA2" w14:textId="18ACCBED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0,1%</w:t>
            </w:r>
          </w:p>
        </w:tc>
      </w:tr>
      <w:tr w:rsidR="005F562E" w:rsidRPr="001A59C4" w14:paraId="51243A11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C9E41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FE7E0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60016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F4210" w14:textId="718A5D7E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Budowa chodnika na ul. Stokrotkowej i</w:t>
            </w:r>
            <w:r>
              <w:rPr>
                <w:rFonts w:cs="Times New Roman"/>
                <w:szCs w:val="18"/>
              </w:rPr>
              <w:t> </w:t>
            </w:r>
            <w:r w:rsidRPr="001A59C4">
              <w:rPr>
                <w:rFonts w:cs="Times New Roman"/>
                <w:szCs w:val="18"/>
              </w:rPr>
              <w:t>ul. Cyniowej w Tulcach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61071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19478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93 000,00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11F99C22" w14:textId="4D4EEB0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92 607,93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FE78457" w14:textId="679B4B13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99,6%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FCCDC17" w14:textId="4B9C0872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0,3%</w:t>
            </w:r>
          </w:p>
        </w:tc>
      </w:tr>
      <w:tr w:rsidR="005F562E" w:rsidRPr="001A59C4" w14:paraId="3ED83031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4849A" w14:textId="77777777" w:rsidR="005F562E" w:rsidRPr="001A59C4" w:rsidRDefault="005F562E" w:rsidP="005F562E">
            <w:pPr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FED65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60016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339CC" w14:textId="5ED55D72" w:rsidR="005F562E" w:rsidRPr="001A59C4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Budowa drogi gminnej wraz z</w:t>
            </w:r>
            <w:r>
              <w:rPr>
                <w:rFonts w:cs="Times New Roman"/>
                <w:szCs w:val="18"/>
              </w:rPr>
              <w:t> </w:t>
            </w:r>
            <w:r w:rsidRPr="001A59C4">
              <w:rPr>
                <w:rFonts w:cs="Times New Roman"/>
                <w:szCs w:val="18"/>
              </w:rPr>
              <w:t>elementami poprawy bezpieczeństwa ruchu drogowego, odcinek od drogi wojewódzkiej nr 434 w kierunku miejscowości Bylin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D158F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3 650 000,00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0EF9B" w14:textId="77777777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17 777,00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09E4F34A" w14:textId="3BFCD083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3 321,00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F561987" w14:textId="6CD7F5EC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18,7%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51E1A00" w14:textId="340251C0" w:rsidR="005F562E" w:rsidRPr="001A59C4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A59C4">
              <w:rPr>
                <w:rFonts w:cs="Times New Roman"/>
                <w:szCs w:val="18"/>
              </w:rPr>
              <w:t>0,0%</w:t>
            </w:r>
          </w:p>
        </w:tc>
      </w:tr>
      <w:tr w:rsidR="005F562E" w:rsidRPr="001A59C4" w14:paraId="20BA996F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D9881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0320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60016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14506" w14:textId="5AA43A25" w:rsidR="005F562E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drogi wraz z chodnikami oraz zjazdami - ul. Lawendowa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 xml:space="preserve">miejscowości Gowarzewo w tym dofinansowanie z Rządowego Funduszu Rozwoju Dróg </w:t>
            </w:r>
            <w:r>
              <w:rPr>
                <w:rFonts w:cs="Times New Roman"/>
                <w:szCs w:val="18"/>
              </w:rPr>
              <w:t>–</w:t>
            </w:r>
            <w:r w:rsidRPr="002F5290">
              <w:rPr>
                <w:rFonts w:cs="Times New Roman"/>
                <w:szCs w:val="18"/>
              </w:rPr>
              <w:t xml:space="preserve"> </w:t>
            </w:r>
          </w:p>
          <w:p w14:paraId="60DC13FA" w14:textId="405A4476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473 817,53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zł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74B10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1 147 500,00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79E9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1 162 500,00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E5B2752" w14:textId="580705B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1 162 104,04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A005E49" w14:textId="20725A6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B2E0D22" w14:textId="5E03DC7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3,6%</w:t>
            </w:r>
          </w:p>
        </w:tc>
      </w:tr>
      <w:tr w:rsidR="005F562E" w:rsidRPr="008A3CB7" w14:paraId="3DAE10D7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D0720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71B4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60016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D9B81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dróg na terenie Gminy Kleszczewo opracowanie dokumentacji projektowej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3665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1 250 000,00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95C6B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01AB1552" w14:textId="018D006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505 093,74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B5D90DB" w14:textId="1955FD76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63,1%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F8ADF86" w14:textId="12E963A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1,6%</w:t>
            </w:r>
          </w:p>
        </w:tc>
      </w:tr>
      <w:tr w:rsidR="005F562E" w:rsidRPr="008A3CB7" w14:paraId="5A2BFF23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8D701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D257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60016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339D9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Poprawa bezpieczeństwa niechronionych użytkowników ruchu na drodze gminnej nr 329026P na odcinku Tulce - Szewce, powiat poznański w tym dofinansowanie z RFRD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EF7B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2 175 000,00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24F65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1 535 000,00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C6CB1B4" w14:textId="1E9FA23E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1 497 609,73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0EA2254" w14:textId="6D1FEDB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97,6%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133C57D" w14:textId="7CEE743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4,7%</w:t>
            </w:r>
          </w:p>
        </w:tc>
      </w:tr>
      <w:tr w:rsidR="005F562E" w:rsidRPr="008A3CB7" w14:paraId="62F411C2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7BA6E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7EA3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60016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07101" w14:textId="49878EC5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Przebudowa dróg w miejscowości Gowarzewo, w tym dofinansowanie z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RFPŁ PIS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C2255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4 430 000,00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DF11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4026F3DF" w14:textId="62EDE44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16676CC" w14:textId="5B5A964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2E84035" w14:textId="3D4548D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5DDCE97C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A3DE1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4CAFD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60016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C151D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Zwrot dotacji z RFRD na zadanie - Poprawa bezpieczeństwa niechronionych użytkowników ruchu na drodze gminnej nr 329026P na odcinku Tulce - Szewce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2E52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D1CE5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673 022,94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4C5A6B56" w14:textId="2608286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673 022,94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3D49CAE" w14:textId="220328D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E8BA244" w14:textId="6E42EB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2,1%</w:t>
            </w:r>
          </w:p>
        </w:tc>
      </w:tr>
      <w:tr w:rsidR="005F562E" w:rsidRPr="008A3CB7" w14:paraId="1EE69AD2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631A1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AE9CB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60020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7F7C5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 xml:space="preserve">Budowa przystanków autobusowych na terenie gminy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9376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228 500,00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F478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228 500,00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0EF8E3F6" w14:textId="18501DE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191 794,21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D4E11E1" w14:textId="54971F1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83,9%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710E9D0" w14:textId="448FE9AE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0,6%</w:t>
            </w:r>
          </w:p>
        </w:tc>
      </w:tr>
      <w:tr w:rsidR="005F562E" w:rsidRPr="008A3CB7" w14:paraId="2C9C2E7E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E1DFE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1597C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60021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2DD70" w14:textId="0521857C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węzła przesiadkowego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Krerowie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5E10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6FDD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7 500,00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5743C54" w14:textId="60048084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7 380,00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73B3097" w14:textId="27C32CA9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98,4%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4C3F509" w14:textId="059507A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384CFF00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0518A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51D0F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70005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8A118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siedziby Podstacji Pogotowia Ratunkowego w Kleszczewie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8C4A0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BFCBA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4B7B33CD" w14:textId="4153EE68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99 434,84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07F1D35" w14:textId="4BEDE9F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99,4%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7905D03" w14:textId="01358EF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0,3%</w:t>
            </w:r>
          </w:p>
        </w:tc>
      </w:tr>
      <w:tr w:rsidR="005F562E" w:rsidRPr="008A3CB7" w14:paraId="7E1D5F4D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F84B4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2E83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70005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2BB46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Modernizacja Ośrodka Zdrowia w Nagradowicach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768F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250 000,00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27B0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E55ED2B" w14:textId="7EB9375E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27 306,00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178649D" w14:textId="228E1B78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91,0%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2B89449" w14:textId="40C09573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7F54CB12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E0DCF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lastRenderedPageBreak/>
              <w:t>700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4A10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70005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279CA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Wykup gruntów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6F19A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F9C21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7A56924" w14:textId="373221D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14 325,63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FBF6B08" w14:textId="1949E0E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71,6%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D7A13C1" w14:textId="4245813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4B986202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F6A65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1A47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75023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E77B8" w14:textId="18ED5B2B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Rozbudowa budynku Urzędu Gminy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Kleszczewie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37A3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3E4C0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4B4B54B8" w14:textId="7F7AF484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46 740,00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3FDEED0" w14:textId="2B036E7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77,9%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FBF5E7A" w14:textId="3DB22858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3257C8EA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4D1F3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72E5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75023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9C25C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 xml:space="preserve">Zakup sprzętu komputerowego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1F57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309AF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097599D" w14:textId="76C292A1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955AA1C" w14:textId="21802273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66BD85A" w14:textId="4BB66846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22071E3A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39923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754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6D5A4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75412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ECD39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Doposażenie OSP  - FS Gowarzewo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3B29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7FFA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14 599,00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EE6D872" w14:textId="2FCB1EB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14 599,00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90A6B26" w14:textId="1E674CA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FBD738E" w14:textId="7BF425D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6C283005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F527E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754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C60D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75412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B4935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Dotacja celowa na dofinansowanie zakupu ciężkiego samochodu ratowniczo - gaśniczego dla OSP Gowarzewo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445E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A8BFB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1 236 000,00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22D8E697" w14:textId="605B8E8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1 235 099,00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612F07D" w14:textId="3377B586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99,9%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FA0F01C" w14:textId="127B9F6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3,9%</w:t>
            </w:r>
          </w:p>
        </w:tc>
      </w:tr>
      <w:tr w:rsidR="005F562E" w:rsidRPr="008A3CB7" w14:paraId="5626CF4A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72574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754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4B3DF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75412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55EF4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Rozbudowa budynku OSP Krzyżowniki-Śródka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8BAE4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6873B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11 000,00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1E5ECA70" w14:textId="2B9F4EC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7 480,00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588E2A9" w14:textId="199E9EC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68,0%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F6C3B2B" w14:textId="753F359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4FFF7C75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EB2E97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754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70F21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75412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C2847" w14:textId="2ACF21F2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 xml:space="preserve">Rozbudowa/przebudowa budynku OSP w Gowarzewie, w tym dofinansowanie </w:t>
            </w:r>
            <w:r w:rsidRPr="00961B62">
              <w:t>z</w:t>
            </w:r>
            <w:r>
              <w:t> </w:t>
            </w:r>
            <w:r w:rsidRPr="00961B62">
              <w:t>RFPŁ</w:t>
            </w:r>
            <w:r w:rsidRPr="002F5290">
              <w:rPr>
                <w:rFonts w:cs="Times New Roman"/>
                <w:szCs w:val="18"/>
              </w:rPr>
              <w:t xml:space="preserve"> PIS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1E39D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1 031 200,00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5E43C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1CF1C8B6" w14:textId="14F83CF3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55 950,00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2ADABB6" w14:textId="1246EE4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93,3%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BA1246E" w14:textId="462EDB0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0,2%</w:t>
            </w:r>
          </w:p>
        </w:tc>
      </w:tr>
      <w:tr w:rsidR="005F562E" w:rsidRPr="008A3CB7" w14:paraId="0DFFCC7E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685F3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754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D6EE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75495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47387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systemu radarowych wyświetlaczy prędkości na terenie Gminy Kleszczewo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0D330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2CDC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F0D1027" w14:textId="0E9563D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99 989,16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3317F3D" w14:textId="1424608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CEAFD2E" w14:textId="5298466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0,3%</w:t>
            </w:r>
          </w:p>
        </w:tc>
      </w:tr>
      <w:tr w:rsidR="005F562E" w:rsidRPr="008A3CB7" w14:paraId="1F86A2E7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4BE23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F1FA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F1D51" w14:textId="6CE8944F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Doposażenie placu zabaw przy ZS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Kleszczewie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494BA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A776B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47 329,17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124012A" w14:textId="36D1C711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47 329,17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D4D7210" w14:textId="28CEB55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F1DA66E" w14:textId="1D1070A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4CA5DBF5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442B3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F8B2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9D42C" w14:textId="4566926C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Oznakowanie budynku Zespołu Szkół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Tulcach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D6BA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702E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23 500,00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5979569" w14:textId="1ABD7AA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23 493,00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34BC539" w14:textId="7217FC7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CD9DAA5" w14:textId="1D3C3A5E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7B56C259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43520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6CE6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97E6A" w14:textId="6A7823BC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Poprawa dostępności budynku Zespołu Szkół w Kleszczewie dla osób ze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szczególnymi potrzebami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3946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122D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1202497B" w14:textId="26736089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57 318,00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CC9B013" w14:textId="334B2BB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95,5%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074C92E" w14:textId="65D9751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0,2%</w:t>
            </w:r>
          </w:p>
        </w:tc>
      </w:tr>
      <w:tr w:rsidR="005F562E" w:rsidRPr="008A3CB7" w14:paraId="38DC0A78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ACBF7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F917A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CF1DB" w14:textId="79DEF8AA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Zakup automatu myjącego w ZS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Kleszczewie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70DD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ABC2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18 751,10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62F23110" w14:textId="626E7448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18 751,10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0511280" w14:textId="426FE87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13F6A41" w14:textId="5A34FB4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60B8FC92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A7110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059F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91D64" w14:textId="023388BD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Zakup tablic interaktywnych w ZS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Tulcach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9876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22 000,00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C60D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20 700,00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F0C23EC" w14:textId="3D99F1B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20 664,00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FCAEC53" w14:textId="55DC0361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99,8%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6D912F4" w14:textId="747A75A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1ADA0028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E5664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4FCA4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CEFE6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Zakup wyposażenia do pracowni komputerowej w ZS w Kleszczewie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C3FF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ED8C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94 919,73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92EE8F0" w14:textId="19008A9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94 826,22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7AB2430" w14:textId="44D0C31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99,9%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B983FF1" w14:textId="17D9A1E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0,3%</w:t>
            </w:r>
          </w:p>
        </w:tc>
      </w:tr>
      <w:tr w:rsidR="005F562E" w:rsidRPr="008A3CB7" w14:paraId="468CCCE9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4BEE5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C322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80104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CEFA4" w14:textId="7736D2ED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przedszkola samorządowego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Kleszczewie, w tym dofinansowanie z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 xml:space="preserve">RFPŁ PIS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22884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5 660 000,00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923CD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8 090 000,00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0BBF2CC4" w14:textId="1324CC26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7 816 096,47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0252502" w14:textId="05B88E3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96,6%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C099457" w14:textId="1435C27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24,5%</w:t>
            </w:r>
          </w:p>
        </w:tc>
      </w:tr>
      <w:tr w:rsidR="005F562E" w:rsidRPr="008A3CB7" w14:paraId="6F460AD7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DD180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852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AE09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85295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6A01A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Dom Dziennego Pobytu dla Seniorów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8D57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2362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35 000,00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AC39283" w14:textId="6D71C57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32 359,91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BD89577" w14:textId="40B23516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92,5%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EEAC2F5" w14:textId="0FAB5D6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5C3DFA25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AD223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855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C889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85516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1F1A3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 xml:space="preserve">Budowa Żłobka w Tulcach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FC4B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9A944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453F9648" w14:textId="5BCEC2B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6 519,00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375164F" w14:textId="2611695C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32,6%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DE5997C" w14:textId="0503B7B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751DEC73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23DF3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F6B51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90004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4ECAD" w14:textId="6D5A34B0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 xml:space="preserve">Modernizacja stawów w parku </w:t>
            </w:r>
            <w:r w:rsidRPr="00AC5E65">
              <w:t>w</w:t>
            </w:r>
            <w:r>
              <w:t> </w:t>
            </w:r>
            <w:r w:rsidRPr="00AC5E65">
              <w:t>Kleszczewie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8720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C485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95 000,00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796F4555" w14:textId="7AAB409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93 500,00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CC3BC06" w14:textId="16D9D6A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98,4%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C110C9E" w14:textId="3E0C4019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0,3%</w:t>
            </w:r>
          </w:p>
        </w:tc>
      </w:tr>
      <w:tr w:rsidR="005F562E" w:rsidRPr="008A3CB7" w14:paraId="56F2D6C0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4FCED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7E16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90004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EBC9A" w14:textId="1169844F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Zagospodarowanie terenu przy stawie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Tulcach (FS-20.000,00)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642C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C962B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8A9F392" w14:textId="7703D5D9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19 680,00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AF1FCEE" w14:textId="692FCCB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98,4%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0812EF2" w14:textId="69CD24B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3C13BC9C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55F9D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1D80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90015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9AE7B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oświetlenia drogowego na terenie Gminy Kleszczewo  (FS Komorniki - 8.955,42)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77D0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530 000,00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42EF0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580 000,00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00198C47" w14:textId="7E06DFC3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486 654,90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F27203C" w14:textId="68C34721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83,9%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B0C9097" w14:textId="268CB09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1,5%</w:t>
            </w:r>
          </w:p>
        </w:tc>
      </w:tr>
      <w:tr w:rsidR="005F562E" w:rsidRPr="008A3CB7" w14:paraId="527EAB95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778A6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C5930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90015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65AF4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oświetlenia drogowego ul. Siekierecka w Gowarzewie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C3EA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400 000,00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C3175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400 000,00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61B23676" w14:textId="7E5FE83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351 265,81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CE0285C" w14:textId="405BC7B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87,8%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E78FC95" w14:textId="1C09939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1,1%</w:t>
            </w:r>
          </w:p>
        </w:tc>
      </w:tr>
      <w:tr w:rsidR="005F562E" w:rsidRPr="008A3CB7" w14:paraId="05D1A7E6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94998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lastRenderedPageBreak/>
              <w:t>900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93D9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90015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C7683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Modernizacja infrastruktury oświetleniowej w gminie Kleszczewo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B6351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E118F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1F9493F6" w14:textId="366F049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30 750,00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1FD0542" w14:textId="5C0F98F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51,3%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2BF73FF" w14:textId="5D6C8849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4F516B14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2E71E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93C15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90015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2EC84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Modernizacja oświetlenia na terenie gminy Kleszczewo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8333C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24FE0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65 000,00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B1F1E5D" w14:textId="27B52DB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26 568,00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3DCB565" w14:textId="6CA78D1C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40,9%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527B4D7" w14:textId="72DD5DE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6730C82A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5C958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9D7BD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62BED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wybiegu dla psów w Tulcach (FS-19.500,00)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0064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19 500,00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D06CA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19 500,00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1AEA540B" w14:textId="3167AAE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16 887,90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AA6E99D" w14:textId="711426D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86,6%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05CE7AD" w14:textId="2D2439B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79B6E162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BD7D0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31744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030DD" w14:textId="250B7E6D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Dokapitalizowanie ZK Spółka z o.o.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Kleszczewie - na zakup samochodu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F9215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41CF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1CB770A5" w14:textId="61C7E3E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90 000,00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4691FD1" w14:textId="4C7EB908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FF65F68" w14:textId="348D56E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0,3%</w:t>
            </w:r>
          </w:p>
        </w:tc>
      </w:tr>
      <w:tr w:rsidR="005F562E" w:rsidRPr="008A3CB7" w14:paraId="4B313F1F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16D2D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64BDD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90095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92226" w14:textId="5D927D4C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 xml:space="preserve">Zielona rewitalizacja Gminy Kleszczewo: budowa ekoparków </w:t>
            </w:r>
            <w:r w:rsidRPr="00AC5E65">
              <w:t>i</w:t>
            </w:r>
            <w:r>
              <w:t> </w:t>
            </w:r>
            <w:r w:rsidRPr="00AC5E65">
              <w:t>wykonanie</w:t>
            </w:r>
            <w:r w:rsidRPr="002F5290">
              <w:rPr>
                <w:rFonts w:cs="Times New Roman"/>
                <w:szCs w:val="18"/>
              </w:rPr>
              <w:t xml:space="preserve"> nasadzeń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FBC8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FA39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15 000,00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63149673" w14:textId="2D4AA99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14 760,00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7DCA081" w14:textId="2458D40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98,4%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6064FD3" w14:textId="7ECA158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659D2BA5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F7090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E182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92109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19A2F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 xml:space="preserve">Budowa świetlicy wiejskiej w Krerowie, w tym dofinansowanie z RFPŁ PIS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4ED65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1 594 800,00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3F9E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4B3623CD" w14:textId="29A812B1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89 175,00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7083AFF" w14:textId="2FE1CA8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89,2%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1CC4C70" w14:textId="04232F54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0,3%</w:t>
            </w:r>
          </w:p>
        </w:tc>
      </w:tr>
      <w:tr w:rsidR="005F562E" w:rsidRPr="008A3CB7" w14:paraId="6EFC26AE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0334E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D136C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92109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EF924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świetlicy wiejskiej w Szewcach (projekt)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8AAE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21F8F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42B1AC82" w14:textId="54DB694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82 410,00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533BEEF" w14:textId="0062B8B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82,4%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D30AA26" w14:textId="6655EC5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0,3%</w:t>
            </w:r>
          </w:p>
        </w:tc>
      </w:tr>
      <w:tr w:rsidR="005F562E" w:rsidRPr="008A3CB7" w14:paraId="3BE938E0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4C7DD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43D6D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92120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57E21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Odbudowa zabytków sakralnych na terenie gminy Kleszczewo z RPOZ - Parafia Kleszczewo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4714F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408 500,00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BBBD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408 500,00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F610BC7" w14:textId="0959DDD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408 333,34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90DBCBE" w14:textId="579F72F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F0E8AA3" w14:textId="1B0A57F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1,3%</w:t>
            </w:r>
          </w:p>
        </w:tc>
      </w:tr>
      <w:tr w:rsidR="005F562E" w:rsidRPr="008A3CB7" w14:paraId="56A7DB21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7C2E9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D672B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92120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BC6A5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Odbudowa zabytków sakralnych na terenie gminy Kleszczewo z RPOZ - Parafia Krerowo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0829B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408 500,00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F45E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408 500,00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48B9A7B4" w14:textId="76DE0163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408 333,34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56376BD" w14:textId="3DE81E9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3CEFC0A" w14:textId="0CE94DDC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1,3%</w:t>
            </w:r>
          </w:p>
        </w:tc>
      </w:tr>
      <w:tr w:rsidR="005F562E" w:rsidRPr="008A3CB7" w14:paraId="4F543EBE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E767B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3F8F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92120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302FC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Odbudowa zabytków sakralnych na terenie gminy Kleszczewo z RPOZ - Parafia Tulce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6481A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408 500,00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8DD0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8 500,00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2DB3DEE9" w14:textId="6D5CB8B3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8 333,34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87B5F2B" w14:textId="1926ABA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98,0%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FFEDC3F" w14:textId="7B95076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371AD43D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7E167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F193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92120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722ED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 xml:space="preserve">Prace konserwatorskie i budowlane - zabytkowy kościół pw. NMP w Tulcach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3D70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120 000,00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D2E30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120 000,00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6FD1D0EF" w14:textId="1F49E86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24 460,00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F49576F" w14:textId="7165F6D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BAC2BD9" w14:textId="6FBC3348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62E7E1BD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CE8AD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6F76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92120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D4FD5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 xml:space="preserve">Prace konserwatorskie i budowlane - zabytkowy kościół w Kleszczewie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C6124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775D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6460E284" w14:textId="22083796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53 847,01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3DED63D" w14:textId="304934A8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89,7%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6CDDEC4" w14:textId="0375EF98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0,2%</w:t>
            </w:r>
          </w:p>
        </w:tc>
      </w:tr>
      <w:tr w:rsidR="005F562E" w:rsidRPr="008A3CB7" w14:paraId="7C7B4650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BF602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9AF9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92120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17631" w14:textId="40D88219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Remont zabytkowej szkoły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Markowicach, w tym dofinansowanie z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RPOZ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FFCD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430 000,00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358B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09F1616" w14:textId="5E755689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26 814,00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21F06E8" w14:textId="5685A813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89,4%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B58E5F8" w14:textId="608DC6B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63907D55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5687F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68650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B6B0D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budynku szatniowo-sanitarnego przy stadionie gminnym w Kleszczewie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6B035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75 000,00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2BCF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210 000,00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7B183627" w14:textId="3A0DC801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204 000,58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AE281FB" w14:textId="3DBEA08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97,1%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EA1784B" w14:textId="552271C1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0,6%</w:t>
            </w:r>
          </w:p>
        </w:tc>
      </w:tr>
      <w:tr w:rsidR="005F562E" w:rsidRPr="008A3CB7" w14:paraId="74A92726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5068A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89BBF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BD065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hali sportowej w Ziminie - projekt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67CA5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159 000,00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8AA7F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179 000,00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3D19AFC" w14:textId="2572D0D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169 125,00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B338F04" w14:textId="40C32FE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94,5%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4023B48" w14:textId="1B12BD84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0,5%</w:t>
            </w:r>
          </w:p>
        </w:tc>
      </w:tr>
      <w:tr w:rsidR="005F562E" w:rsidRPr="008A3CB7" w14:paraId="582E8BFF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FCF86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8FEC0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1F8FF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trybun na terenie kompleksu sportowo-rekreacyjnego w Kleszczewie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A220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5 436,00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86D1D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825 564,00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DAED410" w14:textId="38FD34B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820 948,05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70A648C" w14:textId="64DB2591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99,4%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4C01692" w14:textId="463D1F84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2,6%</w:t>
            </w:r>
          </w:p>
        </w:tc>
      </w:tr>
      <w:tr w:rsidR="005F562E" w:rsidRPr="008A3CB7" w14:paraId="46D3C1C5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D8EE1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F0E0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9F68A" w14:textId="2397BDC0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Kompleksowa termomodernizacja przyszkolnej Hali Widowiskowo-Sportowej oraz modernizacja kotłowni w budynku Zespołu Szkół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Kleszczewie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3D75D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9CC5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205 000,00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19F149B3" w14:textId="0CB7A1A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137 976,00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8A529EC" w14:textId="7BC1C2E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67,3%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3463107" w14:textId="535E46E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0,4%</w:t>
            </w:r>
          </w:p>
        </w:tc>
      </w:tr>
      <w:tr w:rsidR="005F562E" w:rsidRPr="008A3CB7" w14:paraId="6F00EF1A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D6F71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lastRenderedPageBreak/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929D4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67373" w14:textId="1DC8B13C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Modernizacja kompleksów sportowych „Moje Boisko Orlik-2012”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miejscowościach: Kleszczewo i Tulce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7B68D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32CC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1B94A79" w14:textId="62D39816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12 915,00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2C6AD3AF" w14:textId="6A7E615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64,6%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947B53F" w14:textId="0D699FF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351A77E5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1A1A6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311AF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A18C7" w14:textId="48F418C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Ogrodzenie kompleksu sportowego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Tulcach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5589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491F1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21 000,00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031F9269" w14:textId="282AEAF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20 239,65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D408109" w14:textId="1185324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96,4%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EA32DA2" w14:textId="3DE726F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600CACB1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65013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AD87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F5F31" w14:textId="37227F60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Oświetlenie boiska sportowego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 xml:space="preserve">Kleszczewie 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3AE5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4541D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33 000,00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194BB6D4" w14:textId="3614F6C8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32 570,40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8B191C6" w14:textId="5D4C196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98,7%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F321998" w14:textId="4B77F1A4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52FE4AB9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9DF49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7DD51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92601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2588C" w14:textId="6D64914E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Rozbudowa kompleksu rekreacyjno-sportowego  - przedsięwzięcie ujęte do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realizacji w ramach Wielkopolskiej Odnowy Wsi pn."Kraina zabawy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Markowicach"  (w tym FS Markowice 24.487,87 zł + 20.000,00 zł wkład gminy + 70.000,00 dotacji od Woj. Wlkp.)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BD0D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24 487,87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6D99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114 487,87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1A62C67" w14:textId="537DFD43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107 735,76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F024E3F" w14:textId="2369E7A1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94,1%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680B721" w14:textId="30E7E1B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0,3%</w:t>
            </w:r>
          </w:p>
        </w:tc>
      </w:tr>
      <w:tr w:rsidR="005F562E" w:rsidRPr="008A3CB7" w14:paraId="3E66011E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57DF7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E2FA5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6884A" w14:textId="6DD7D8EA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Budowa placu zabaw na terenie kompleksu sportowo-rekreacyjnego 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Kleszczewie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7387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E0A8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5 000,00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BC7B933" w14:textId="4ACB9F6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3 690,00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8189FEB" w14:textId="00AEC514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73,8%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3BC0057" w14:textId="4BCB4C8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4899A95D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5AADF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9181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DCD20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Doposażenie placu zabaw w Krzyżownikach (FS-10.652,99 zł)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1302E4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11 921,97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2BC7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10 652,99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72E61B8A" w14:textId="5142F291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10 652,99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0BB8163" w14:textId="106073B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45F5702" w14:textId="5F44723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3E69D642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033E9F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6363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B0818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Monitoring na terenie sołectwa Tanibórz (FS-13.122,84)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23D0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19 027,44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C6493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5C2B413A" w14:textId="5FDFC64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02724882" w14:textId="26C5B6FB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—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5544F0F" w14:textId="0A098F5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42AEBC99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D6A6E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8F09B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31A7C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Ogrodzenie placu zabaw w Ziminie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BFF62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121A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12 000,00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6804CF58" w14:textId="2BCC62A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11 562,00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B934E7E" w14:textId="5AF28CE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96,4%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D370459" w14:textId="2614054F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2C08C6D0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861392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A9A7A5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15C74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Rozbudowa Centrum Aktywności Rodzinnej w Gowarzewie (FS-29.046,45)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49D1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33 888,01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C4C9B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29 046,45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73F3C5CD" w14:textId="691C728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29 046,45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69F82E19" w14:textId="036376A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100,0%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10D732F" w14:textId="19CC6A18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3AF3A013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FF366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9881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6B3BF" w14:textId="443EBA34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Rozbudowa placu zabaw - przedsięwzięcie ujęte do realizacji w ramach Wielkopolskiej Odnowy Wsi pn."Magiczny świat w Kleszczewie" (w</w:t>
            </w:r>
            <w:r>
              <w:rPr>
                <w:rFonts w:cs="Times New Roman"/>
                <w:szCs w:val="18"/>
              </w:rPr>
              <w:t> </w:t>
            </w:r>
            <w:r w:rsidRPr="002F5290">
              <w:rPr>
                <w:rFonts w:cs="Times New Roman"/>
                <w:szCs w:val="18"/>
              </w:rPr>
              <w:t>tym FS Kleszczewo 52.000,00 zł + 30.000,00 zł wkład gminy + 70.000,00 dotacja od Woj. Wlkp.)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A749D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52 000,00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876C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152 000,00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77D1EF5B" w14:textId="520EEABE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137 649,30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BD87D4E" w14:textId="21505491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90,6%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B4BEDEE" w14:textId="21C8F47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0,4%</w:t>
            </w:r>
          </w:p>
        </w:tc>
      </w:tr>
      <w:tr w:rsidR="005F562E" w:rsidRPr="008A3CB7" w14:paraId="2C4B68DD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0BFDC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D354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20D9C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Rozbudowa placu zabaw w Krerowie (FS-10.000,00)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0D637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6CCD4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3C6CBA7B" w14:textId="3557AFD5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323AD5E1" w14:textId="00014B1C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—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62BE05F" w14:textId="4CAB24A6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4A0EC90C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2C3A5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87738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276DD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Rozbudowa placu zabaw w Poklatkach (FS-11.000,00)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6B5C1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11 000,00</w:t>
            </w:r>
          </w:p>
        </w:tc>
        <w:tc>
          <w:tcPr>
            <w:tcW w:w="611" w:type="pct"/>
            <w:tcBorders>
              <w:top w:val="single" w:sz="4" w:space="0" w:color="DADBDC" w:themeColor="background2" w:themeTint="99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7932B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11 000,00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nil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79859B3B" w14:textId="5CA9C5FA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10 946,40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15A112A2" w14:textId="781CEF1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99,5%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5F548F6A" w14:textId="090C6AEC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0,0%</w:t>
            </w:r>
          </w:p>
        </w:tc>
      </w:tr>
      <w:tr w:rsidR="005F562E" w:rsidRPr="008A3CB7" w14:paraId="7778C258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3AEA5" w14:textId="77777777" w:rsidR="005F562E" w:rsidRPr="002F5290" w:rsidRDefault="005F562E" w:rsidP="005F562E">
            <w:pPr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</w:t>
            </w:r>
          </w:p>
        </w:tc>
        <w:tc>
          <w:tcPr>
            <w:tcW w:w="42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FCF41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92695</w:t>
            </w:r>
          </w:p>
        </w:tc>
        <w:tc>
          <w:tcPr>
            <w:tcW w:w="151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EA5E3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Zagospodarowanie przestrzeni publicznej na terenie sołectwa Śródka (FS-19.890,00)</w:t>
            </w:r>
          </w:p>
        </w:tc>
        <w:tc>
          <w:tcPr>
            <w:tcW w:w="6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ED4EC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21 300,00</w:t>
            </w:r>
          </w:p>
        </w:tc>
        <w:tc>
          <w:tcPr>
            <w:tcW w:w="61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B4B4E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29 890,00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nil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43C4ECEA" w14:textId="3C6E8A12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20 730,00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74C1B754" w14:textId="77B3A010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69,4%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auto"/>
          </w:tcPr>
          <w:p w14:paraId="46A3080D" w14:textId="4110899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2F5290">
              <w:rPr>
                <w:rFonts w:cs="Times New Roman"/>
                <w:szCs w:val="18"/>
              </w:rPr>
              <w:t>0,1%</w:t>
            </w:r>
          </w:p>
        </w:tc>
      </w:tr>
      <w:tr w:rsidR="005F562E" w:rsidRPr="008A3CB7" w14:paraId="44A5F056" w14:textId="77777777" w:rsidTr="005F5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4B230" w14:textId="77777777" w:rsidR="005F562E" w:rsidRPr="002F5290" w:rsidRDefault="005F562E" w:rsidP="005F562E">
            <w:pPr>
              <w:rPr>
                <w:rFonts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42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4BDF9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513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8A789" w14:textId="77777777" w:rsidR="005F562E" w:rsidRPr="002F5290" w:rsidRDefault="005F562E" w:rsidP="005F56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2F5290">
              <w:rPr>
                <w:rFonts w:cs="Times New Roman"/>
                <w:b/>
                <w:bCs/>
                <w:color w:val="000000"/>
                <w:szCs w:val="18"/>
              </w:rPr>
              <w:t>Razem wydatki inwestycyjne</w:t>
            </w:r>
          </w:p>
        </w:tc>
        <w:tc>
          <w:tcPr>
            <w:tcW w:w="62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027CF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2F5290">
              <w:rPr>
                <w:rFonts w:cs="Times New Roman"/>
                <w:b/>
                <w:bCs/>
                <w:color w:val="000000"/>
                <w:szCs w:val="18"/>
              </w:rPr>
              <w:t>39 527 997,09</w:t>
            </w:r>
          </w:p>
        </w:tc>
        <w:tc>
          <w:tcPr>
            <w:tcW w:w="61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F3FF66" w14:textId="77777777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2F5290">
              <w:rPr>
                <w:rFonts w:cs="Times New Roman"/>
                <w:b/>
                <w:bCs/>
                <w:color w:val="000000"/>
                <w:szCs w:val="18"/>
              </w:rPr>
              <w:t>35 129 292,23</w:t>
            </w:r>
          </w:p>
        </w:tc>
        <w:tc>
          <w:tcPr>
            <w:tcW w:w="642" w:type="pct"/>
            <w:tcBorders>
              <w:top w:val="single" w:sz="4" w:space="0" w:color="DADBDC" w:themeColor="background2" w:themeTint="99"/>
              <w:left w:val="nil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auto" w:fill="F2F2F2" w:themeFill="background1" w:themeFillShade="F2"/>
          </w:tcPr>
          <w:p w14:paraId="7F99C5AA" w14:textId="327C12FE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2F5290">
              <w:rPr>
                <w:rFonts w:cs="Times New Roman"/>
                <w:b/>
                <w:bCs/>
                <w:szCs w:val="18"/>
              </w:rPr>
              <w:t>31 882 358,47</w:t>
            </w:r>
          </w:p>
        </w:tc>
        <w:tc>
          <w:tcPr>
            <w:tcW w:w="507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000000" w:fill="F3F3F4"/>
          </w:tcPr>
          <w:p w14:paraId="49411440" w14:textId="5CF174A3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2F5290">
              <w:rPr>
                <w:rFonts w:cs="Times New Roman"/>
                <w:b/>
                <w:bCs/>
                <w:szCs w:val="18"/>
              </w:rPr>
              <w:t>90,8%</w:t>
            </w:r>
          </w:p>
        </w:tc>
        <w:tc>
          <w:tcPr>
            <w:tcW w:w="384" w:type="pct"/>
            <w:tcBorders>
              <w:top w:val="single" w:sz="4" w:space="0" w:color="DADBDC" w:themeColor="background2" w:themeTint="99"/>
              <w:left w:val="single" w:sz="4" w:space="0" w:color="DADBDC" w:themeColor="background2" w:themeTint="99"/>
              <w:bottom w:val="single" w:sz="4" w:space="0" w:color="DADBDC" w:themeColor="background2" w:themeTint="99"/>
              <w:right w:val="single" w:sz="4" w:space="0" w:color="DADBDC" w:themeColor="background2" w:themeTint="99"/>
            </w:tcBorders>
            <w:shd w:val="clear" w:color="000000" w:fill="F3F3F4"/>
          </w:tcPr>
          <w:p w14:paraId="60B2C113" w14:textId="36146D4D" w:rsidR="005F562E" w:rsidRPr="002F5290" w:rsidRDefault="005F562E" w:rsidP="005F5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2F5290">
              <w:rPr>
                <w:rFonts w:cs="Times New Roman"/>
                <w:b/>
                <w:bCs/>
                <w:szCs w:val="18"/>
              </w:rPr>
              <w:t>100,0%</w:t>
            </w:r>
          </w:p>
        </w:tc>
      </w:tr>
    </w:tbl>
    <w:p w14:paraId="2D01E571" w14:textId="77777777" w:rsidR="00B73A01" w:rsidRPr="008A3CB7" w:rsidRDefault="00B73A01" w:rsidP="00B73A01">
      <w:pPr>
        <w:pStyle w:val="Legenda"/>
        <w:keepNext/>
        <w:jc w:val="both"/>
        <w:rPr>
          <w:rFonts w:cs="Times New Roman"/>
        </w:rPr>
      </w:pPr>
    </w:p>
    <w:p w14:paraId="3CCBDD7E" w14:textId="248AEE62" w:rsidR="00B73A01" w:rsidRPr="002551B6" w:rsidRDefault="00B73A01" w:rsidP="00B73A01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2551B6">
        <w:rPr>
          <w:rFonts w:cs="Times New Roman"/>
          <w:sz w:val="20"/>
          <w:szCs w:val="20"/>
        </w:rPr>
        <w:t xml:space="preserve">Wykres </w:t>
      </w:r>
      <w:r w:rsidRPr="002551B6">
        <w:rPr>
          <w:rFonts w:cs="Times New Roman"/>
          <w:sz w:val="20"/>
          <w:szCs w:val="20"/>
        </w:rPr>
        <w:fldChar w:fldCharType="begin"/>
      </w:r>
      <w:r w:rsidRPr="002551B6">
        <w:rPr>
          <w:rFonts w:cs="Times New Roman"/>
          <w:sz w:val="20"/>
          <w:szCs w:val="20"/>
        </w:rPr>
        <w:instrText>SEQ Table \*ARABIC</w:instrText>
      </w:r>
      <w:r w:rsidRPr="002551B6">
        <w:rPr>
          <w:rFonts w:cs="Times New Roman"/>
          <w:sz w:val="20"/>
          <w:szCs w:val="20"/>
        </w:rPr>
        <w:fldChar w:fldCharType="separate"/>
      </w:r>
      <w:r w:rsidR="004016EF">
        <w:rPr>
          <w:rFonts w:cs="Times New Roman"/>
          <w:noProof/>
          <w:sz w:val="20"/>
          <w:szCs w:val="20"/>
        </w:rPr>
        <w:t>23</w:t>
      </w:r>
      <w:r w:rsidRPr="002551B6">
        <w:rPr>
          <w:rFonts w:cs="Times New Roman"/>
          <w:sz w:val="20"/>
          <w:szCs w:val="20"/>
        </w:rPr>
        <w:fldChar w:fldCharType="end"/>
      </w:r>
      <w:r w:rsidRPr="002551B6">
        <w:rPr>
          <w:rFonts w:cs="Times New Roman"/>
          <w:sz w:val="20"/>
          <w:szCs w:val="20"/>
        </w:rPr>
        <w:t>: Wydatki majątkowe budżetu Kleszczewo w 2024 roku wg rozdziałów w porównaniu do lat 2022-2023.</w:t>
      </w:r>
    </w:p>
    <w:p w14:paraId="73FD0283" w14:textId="77777777" w:rsidR="00B73A01" w:rsidRPr="008A3CB7" w:rsidRDefault="00B73A01" w:rsidP="00B73A01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40A1F087" wp14:editId="751E31B8">
            <wp:extent cx="6264910" cy="4572000"/>
            <wp:effectExtent l="0" t="0" r="2540" b="0"/>
            <wp:docPr id="781343254" name="Object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C565054" w14:textId="1AF10919" w:rsidR="00B73A01" w:rsidRPr="001D47ED" w:rsidRDefault="00B73A01" w:rsidP="00B73A01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1D47ED">
        <w:rPr>
          <w:rFonts w:cs="Times New Roman"/>
          <w:sz w:val="20"/>
          <w:szCs w:val="20"/>
        </w:rPr>
        <w:t xml:space="preserve">Wykres </w:t>
      </w:r>
      <w:r w:rsidR="001D47ED" w:rsidRPr="001D47ED">
        <w:rPr>
          <w:rFonts w:cs="Times New Roman"/>
          <w:sz w:val="20"/>
          <w:szCs w:val="20"/>
        </w:rPr>
        <w:t>24</w:t>
      </w:r>
      <w:r w:rsidRPr="001D47ED">
        <w:rPr>
          <w:rFonts w:cs="Times New Roman"/>
          <w:sz w:val="20"/>
          <w:szCs w:val="20"/>
        </w:rPr>
        <w:t>: Struktura wydatków majątkowych wg działów Kleszczewo w 2024 roku w porównaniu do lat 2022-2023.</w:t>
      </w:r>
    </w:p>
    <w:p w14:paraId="2654805B" w14:textId="77777777" w:rsidR="00B73A01" w:rsidRPr="008A3CB7" w:rsidRDefault="00B73A01" w:rsidP="00B73A01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anchor distT="0" distB="0" distL="114300" distR="114300" simplePos="0" relativeHeight="251680768" behindDoc="0" locked="0" layoutInCell="0" allowOverlap="0" wp14:anchorId="3B443200" wp14:editId="423EFC5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1120502329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 dpi="0"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81792" behindDoc="0" locked="0" layoutInCell="0" allowOverlap="0" wp14:anchorId="0563ADB7" wp14:editId="5C0BEE9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157748036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 dpi="0"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82816" behindDoc="0" locked="0" layoutInCell="0" allowOverlap="0" wp14:anchorId="50CDF286" wp14:editId="07DDD154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102927864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 dpi="0"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2217E4" w14:textId="77777777" w:rsidR="00C35BE1" w:rsidRPr="000C5FE6" w:rsidRDefault="00C35BE1" w:rsidP="00C35BE1">
      <w:pPr>
        <w:spacing w:after="0" w:line="240" w:lineRule="auto"/>
        <w:jc w:val="both"/>
        <w:rPr>
          <w:rFonts w:eastAsiaTheme="minorEastAsia" w:cs="Times New Roman"/>
          <w:b/>
          <w:szCs w:val="20"/>
          <w:lang w:eastAsia="pl-PL"/>
        </w:rPr>
      </w:pPr>
      <w:r w:rsidRPr="000C5FE6">
        <w:rPr>
          <w:rFonts w:eastAsiaTheme="minorEastAsia" w:cs="Times New Roman"/>
          <w:b/>
          <w:szCs w:val="20"/>
          <w:lang w:eastAsia="pl-PL"/>
        </w:rPr>
        <w:t xml:space="preserve">Wydatki majątkowe na programy z udziałem środków, o których mowa w art. 5 ust. 1 pkt. 2  </w:t>
      </w:r>
      <w:r w:rsidRPr="000C5FE6">
        <w:rPr>
          <w:rFonts w:eastAsiaTheme="minorEastAsia" w:cs="Times New Roman"/>
          <w:b/>
          <w:szCs w:val="20"/>
          <w:lang w:eastAsia="pl-PL"/>
        </w:rPr>
        <w:br/>
        <w:t>z udziałem środków pochodzących z budżetu Unii Europejskiej:</w:t>
      </w:r>
    </w:p>
    <w:p w14:paraId="5CFB740C" w14:textId="77777777" w:rsidR="00C35BE1" w:rsidRPr="000C5FE6" w:rsidRDefault="00C35BE1" w:rsidP="00C35BE1">
      <w:pPr>
        <w:spacing w:after="0"/>
        <w:jc w:val="both"/>
        <w:rPr>
          <w:rFonts w:eastAsia="Times New Roman" w:cs="Times New Roman"/>
          <w:b/>
          <w:color w:val="FF0000"/>
          <w:szCs w:val="20"/>
        </w:rPr>
      </w:pPr>
    </w:p>
    <w:p w14:paraId="359FD19E" w14:textId="6D60C701" w:rsidR="00C35BE1" w:rsidRDefault="00C35BE1" w:rsidP="00C35BE1">
      <w:pPr>
        <w:jc w:val="both"/>
        <w:rPr>
          <w:rFonts w:eastAsia="Times New Roman" w:cs="Times New Roman"/>
          <w:szCs w:val="20"/>
        </w:rPr>
      </w:pPr>
      <w:r w:rsidRPr="000C5FE6">
        <w:rPr>
          <w:rFonts w:eastAsia="Times New Roman" w:cs="Times New Roman"/>
          <w:b/>
          <w:szCs w:val="20"/>
        </w:rPr>
        <w:t xml:space="preserve">- rozdział </w:t>
      </w:r>
      <w:r w:rsidR="00017535">
        <w:rPr>
          <w:rFonts w:eastAsia="Times New Roman" w:cs="Times New Roman"/>
          <w:b/>
          <w:szCs w:val="20"/>
        </w:rPr>
        <w:t xml:space="preserve">01043, 01044 </w:t>
      </w:r>
      <w:r w:rsidRPr="000C5FE6">
        <w:rPr>
          <w:rFonts w:eastAsia="Times New Roman" w:cs="Times New Roman"/>
          <w:szCs w:val="20"/>
        </w:rPr>
        <w:t>§ 6057, 6059</w:t>
      </w:r>
      <w:r w:rsidR="009F533C">
        <w:rPr>
          <w:rFonts w:eastAsia="Times New Roman" w:cs="Times New Roman"/>
          <w:szCs w:val="20"/>
        </w:rPr>
        <w:t>, 6207</w:t>
      </w:r>
      <w:r w:rsidRPr="000C5FE6">
        <w:rPr>
          <w:rFonts w:eastAsia="Times New Roman" w:cs="Times New Roman"/>
          <w:szCs w:val="20"/>
        </w:rPr>
        <w:t xml:space="preserve"> plan </w:t>
      </w:r>
      <w:r w:rsidR="002F6570">
        <w:rPr>
          <w:rFonts w:eastAsia="Times New Roman" w:cs="Times New Roman"/>
          <w:szCs w:val="20"/>
        </w:rPr>
        <w:t>8 196 616,18</w:t>
      </w:r>
      <w:r w:rsidRPr="000C5FE6">
        <w:rPr>
          <w:rFonts w:eastAsia="Times New Roman" w:cs="Times New Roman"/>
          <w:szCs w:val="20"/>
        </w:rPr>
        <w:t xml:space="preserve"> zł, wykonanie </w:t>
      </w:r>
      <w:r w:rsidR="002F6570">
        <w:rPr>
          <w:rFonts w:eastAsia="Times New Roman" w:cs="Times New Roman"/>
          <w:szCs w:val="20"/>
        </w:rPr>
        <w:t>6 380 844,93</w:t>
      </w:r>
      <w:r w:rsidRPr="000C5FE6">
        <w:rPr>
          <w:rFonts w:eastAsia="Times New Roman" w:cs="Times New Roman"/>
          <w:szCs w:val="20"/>
        </w:rPr>
        <w:t xml:space="preserve"> zł</w:t>
      </w:r>
      <w:r w:rsidRPr="00426CCA">
        <w:rPr>
          <w:rFonts w:eastAsia="Times New Roman" w:cs="Times New Roman"/>
          <w:szCs w:val="20"/>
        </w:rPr>
        <w:t xml:space="preserve">, tj. </w:t>
      </w:r>
      <w:r w:rsidR="003E0D15">
        <w:rPr>
          <w:rFonts w:eastAsia="Times New Roman" w:cs="Times New Roman"/>
          <w:szCs w:val="20"/>
        </w:rPr>
        <w:t>77,85</w:t>
      </w:r>
      <w:r w:rsidRPr="00426CCA">
        <w:rPr>
          <w:rFonts w:eastAsia="Times New Roman" w:cs="Times New Roman"/>
          <w:szCs w:val="20"/>
        </w:rPr>
        <w:t>% planu</w:t>
      </w:r>
      <w:r w:rsidRPr="000C5FE6">
        <w:rPr>
          <w:rFonts w:eastAsia="Times New Roman" w:cs="Times New Roman"/>
          <w:szCs w:val="20"/>
        </w:rPr>
        <w:t xml:space="preserve"> - „</w:t>
      </w:r>
      <w:r w:rsidR="00656103" w:rsidRPr="001A59C4">
        <w:rPr>
          <w:rFonts w:cs="Times New Roman"/>
          <w:szCs w:val="18"/>
        </w:rPr>
        <w:t xml:space="preserve">Kompleksowy rozwój gospodarki wodno-ściekowej na terenie gminy </w:t>
      </w:r>
      <w:r w:rsidR="00656103" w:rsidRPr="007C23C4">
        <w:rPr>
          <w:rFonts w:cs="Times New Roman"/>
          <w:szCs w:val="20"/>
        </w:rPr>
        <w:t>Kleszczewo</w:t>
      </w:r>
      <w:r w:rsidRPr="007C23C4">
        <w:rPr>
          <w:rFonts w:eastAsia="Times New Roman" w:cs="Times New Roman"/>
          <w:szCs w:val="20"/>
        </w:rPr>
        <w:t>” w ramach</w:t>
      </w:r>
      <w:r w:rsidR="000143EA" w:rsidRPr="007C23C4">
        <w:rPr>
          <w:rFonts w:cs="Times New Roman"/>
          <w:szCs w:val="20"/>
        </w:rPr>
        <w:t xml:space="preserve"> </w:t>
      </w:r>
      <w:r w:rsidR="007C23C4">
        <w:rPr>
          <w:rFonts w:cs="Times New Roman"/>
          <w:szCs w:val="20"/>
        </w:rPr>
        <w:t>P</w:t>
      </w:r>
      <w:r w:rsidR="007C23C4" w:rsidRPr="007C23C4">
        <w:rPr>
          <w:rFonts w:cs="Times New Roman"/>
          <w:szCs w:val="20"/>
        </w:rPr>
        <w:t xml:space="preserve">rogramu </w:t>
      </w:r>
      <w:r w:rsidR="000143EA" w:rsidRPr="007C23C4">
        <w:rPr>
          <w:rFonts w:eastAsia="Times New Roman" w:cs="Times New Roman"/>
          <w:szCs w:val="20"/>
        </w:rPr>
        <w:t xml:space="preserve">Fundusze </w:t>
      </w:r>
      <w:r w:rsidR="000143EA" w:rsidRPr="007C23C4">
        <w:rPr>
          <w:rFonts w:eastAsia="Times New Roman" w:cs="Times New Roman"/>
          <w:szCs w:val="20"/>
        </w:rPr>
        <w:lastRenderedPageBreak/>
        <w:t>Europejskie dla Wielkopolski 2021-2027</w:t>
      </w:r>
      <w:r w:rsidRPr="007C23C4">
        <w:rPr>
          <w:rFonts w:eastAsia="Times New Roman" w:cs="Times New Roman"/>
          <w:szCs w:val="20"/>
        </w:rPr>
        <w:t xml:space="preserve"> </w:t>
      </w:r>
      <w:r w:rsidR="007418F7" w:rsidRPr="007C23C4">
        <w:rPr>
          <w:rFonts w:eastAsia="Times New Roman" w:cs="Times New Roman"/>
          <w:szCs w:val="20"/>
        </w:rPr>
        <w:t>(</w:t>
      </w:r>
      <w:r w:rsidR="00656103" w:rsidRPr="007C23C4">
        <w:rPr>
          <w:rFonts w:eastAsia="Times New Roman" w:cs="Times New Roman"/>
          <w:szCs w:val="20"/>
        </w:rPr>
        <w:t>FEW</w:t>
      </w:r>
      <w:r w:rsidR="007418F7" w:rsidRPr="007C23C4">
        <w:rPr>
          <w:rFonts w:eastAsia="Times New Roman" w:cs="Times New Roman"/>
          <w:szCs w:val="20"/>
        </w:rPr>
        <w:t>)</w:t>
      </w:r>
      <w:r w:rsidR="007E091A" w:rsidRPr="007C23C4">
        <w:rPr>
          <w:rFonts w:eastAsia="Times New Roman" w:cs="Times New Roman"/>
          <w:szCs w:val="20"/>
        </w:rPr>
        <w:t>. Partnerem</w:t>
      </w:r>
      <w:r w:rsidR="007E091A">
        <w:rPr>
          <w:rFonts w:eastAsia="Times New Roman" w:cs="Times New Roman"/>
          <w:szCs w:val="20"/>
        </w:rPr>
        <w:t xml:space="preserve"> projektu jest </w:t>
      </w:r>
      <w:r w:rsidR="007E091A" w:rsidRPr="001A59C4">
        <w:rPr>
          <w:rFonts w:cs="Times New Roman"/>
          <w:szCs w:val="18"/>
        </w:rPr>
        <w:t>Zakład Komunalny Sp. z o.o. w Kleszczewie</w:t>
      </w:r>
      <w:r w:rsidR="00037EF5">
        <w:rPr>
          <w:rFonts w:eastAsia="Times New Roman" w:cs="Times New Roman"/>
          <w:szCs w:val="20"/>
        </w:rPr>
        <w:t>.</w:t>
      </w:r>
      <w:r w:rsidRPr="000C5FE6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Inwestycja</w:t>
      </w:r>
      <w:r w:rsidR="00DB49E0">
        <w:rPr>
          <w:rFonts w:eastAsia="Times New Roman" w:cs="Times New Roman"/>
          <w:szCs w:val="20"/>
        </w:rPr>
        <w:t>, w</w:t>
      </w:r>
      <w:r w:rsidR="008119DD">
        <w:rPr>
          <w:rFonts w:eastAsia="Times New Roman" w:cs="Times New Roman"/>
          <w:szCs w:val="20"/>
        </w:rPr>
        <w:t> </w:t>
      </w:r>
      <w:r w:rsidR="00DB49E0">
        <w:rPr>
          <w:rFonts w:eastAsia="Times New Roman" w:cs="Times New Roman"/>
          <w:szCs w:val="20"/>
        </w:rPr>
        <w:t xml:space="preserve">ramach której zostanie wybudowana </w:t>
      </w:r>
      <w:r w:rsidR="00172256" w:rsidRPr="00172256">
        <w:rPr>
          <w:rFonts w:eastAsia="Times New Roman" w:cs="Times New Roman"/>
          <w:szCs w:val="20"/>
        </w:rPr>
        <w:t>kanalizacj</w:t>
      </w:r>
      <w:r w:rsidR="00172256">
        <w:rPr>
          <w:rFonts w:eastAsia="Times New Roman" w:cs="Times New Roman"/>
          <w:szCs w:val="20"/>
        </w:rPr>
        <w:t>a</w:t>
      </w:r>
      <w:r w:rsidR="00172256" w:rsidRPr="00172256">
        <w:rPr>
          <w:rFonts w:eastAsia="Times New Roman" w:cs="Times New Roman"/>
          <w:szCs w:val="20"/>
        </w:rPr>
        <w:t xml:space="preserve"> sanitarn</w:t>
      </w:r>
      <w:r w:rsidR="00172256">
        <w:rPr>
          <w:rFonts w:eastAsia="Times New Roman" w:cs="Times New Roman"/>
          <w:szCs w:val="20"/>
        </w:rPr>
        <w:t>a</w:t>
      </w:r>
      <w:r w:rsidR="00172256" w:rsidRPr="00172256">
        <w:rPr>
          <w:rFonts w:eastAsia="Times New Roman" w:cs="Times New Roman"/>
          <w:szCs w:val="20"/>
        </w:rPr>
        <w:t xml:space="preserve"> </w:t>
      </w:r>
      <w:r w:rsidR="00172256">
        <w:rPr>
          <w:rFonts w:eastAsia="Times New Roman" w:cs="Times New Roman"/>
          <w:szCs w:val="20"/>
        </w:rPr>
        <w:t>w</w:t>
      </w:r>
      <w:r w:rsidR="00172256" w:rsidRPr="00172256">
        <w:rPr>
          <w:rFonts w:eastAsia="Times New Roman" w:cs="Times New Roman"/>
          <w:szCs w:val="20"/>
        </w:rPr>
        <w:t xml:space="preserve"> miejscowości</w:t>
      </w:r>
      <w:r w:rsidR="00172256">
        <w:rPr>
          <w:rFonts w:eastAsia="Times New Roman" w:cs="Times New Roman"/>
          <w:szCs w:val="20"/>
        </w:rPr>
        <w:t>ach</w:t>
      </w:r>
      <w:r w:rsidR="00172256" w:rsidRPr="00172256">
        <w:rPr>
          <w:rFonts w:eastAsia="Times New Roman" w:cs="Times New Roman"/>
          <w:szCs w:val="20"/>
        </w:rPr>
        <w:t xml:space="preserve"> Gowarzewo, Komorniki, Tulce i Szewce</w:t>
      </w:r>
      <w:r w:rsidR="00ED45F0">
        <w:rPr>
          <w:rFonts w:eastAsia="Times New Roman" w:cs="Times New Roman"/>
          <w:szCs w:val="20"/>
        </w:rPr>
        <w:t xml:space="preserve">, </w:t>
      </w:r>
      <w:r w:rsidR="008119DD">
        <w:rPr>
          <w:rFonts w:eastAsia="Times New Roman" w:cs="Times New Roman"/>
          <w:szCs w:val="20"/>
        </w:rPr>
        <w:t>r</w:t>
      </w:r>
      <w:r w:rsidR="008119DD" w:rsidRPr="008119DD">
        <w:rPr>
          <w:rFonts w:eastAsia="Times New Roman" w:cs="Times New Roman"/>
          <w:szCs w:val="20"/>
        </w:rPr>
        <w:t>ozbudowa i modernizacja oczyszczalni ścieków w Nagradowicach</w:t>
      </w:r>
      <w:r w:rsidR="008119DD">
        <w:rPr>
          <w:rFonts w:eastAsia="Times New Roman" w:cs="Times New Roman"/>
          <w:szCs w:val="20"/>
        </w:rPr>
        <w:t xml:space="preserve"> oraz b</w:t>
      </w:r>
      <w:r w:rsidR="008119DD" w:rsidRPr="008119DD">
        <w:rPr>
          <w:rFonts w:eastAsia="Times New Roman" w:cs="Times New Roman"/>
          <w:szCs w:val="20"/>
        </w:rPr>
        <w:t>udowa sieci wodociągowej w</w:t>
      </w:r>
      <w:r w:rsidR="007746C4">
        <w:rPr>
          <w:rFonts w:eastAsia="Times New Roman" w:cs="Times New Roman"/>
          <w:szCs w:val="20"/>
        </w:rPr>
        <w:t> </w:t>
      </w:r>
      <w:r w:rsidR="008119DD" w:rsidRPr="008119DD">
        <w:rPr>
          <w:rFonts w:eastAsia="Times New Roman" w:cs="Times New Roman"/>
          <w:szCs w:val="20"/>
        </w:rPr>
        <w:t>miejscowości Krzyżowniki</w:t>
      </w:r>
      <w:r w:rsidR="008119DD">
        <w:rPr>
          <w:rFonts w:eastAsia="Times New Roman" w:cs="Times New Roman"/>
          <w:szCs w:val="20"/>
        </w:rPr>
        <w:t>,</w:t>
      </w:r>
      <w:r w:rsidR="008119DD" w:rsidRPr="008119DD">
        <w:rPr>
          <w:rFonts w:eastAsia="Times New Roman" w:cs="Times New Roman"/>
          <w:szCs w:val="20"/>
        </w:rPr>
        <w:t xml:space="preserve"> </w:t>
      </w:r>
      <w:r w:rsidR="00BE178B">
        <w:rPr>
          <w:rFonts w:eastAsia="Times New Roman" w:cs="Times New Roman"/>
          <w:szCs w:val="20"/>
        </w:rPr>
        <w:t>bę</w:t>
      </w:r>
      <w:r w:rsidR="00436151">
        <w:rPr>
          <w:rFonts w:eastAsia="Times New Roman" w:cs="Times New Roman"/>
          <w:szCs w:val="20"/>
        </w:rPr>
        <w:t>d</w:t>
      </w:r>
      <w:r w:rsidR="00BE178B">
        <w:rPr>
          <w:rFonts w:eastAsia="Times New Roman" w:cs="Times New Roman"/>
          <w:szCs w:val="20"/>
        </w:rPr>
        <w:t>zie</w:t>
      </w:r>
      <w:r w:rsidR="00ED45F0">
        <w:rPr>
          <w:rFonts w:eastAsia="Times New Roman" w:cs="Times New Roman"/>
          <w:szCs w:val="20"/>
        </w:rPr>
        <w:t xml:space="preserve"> realizowana</w:t>
      </w:r>
      <w:r w:rsidR="00BE178B">
        <w:rPr>
          <w:rFonts w:eastAsia="Times New Roman" w:cs="Times New Roman"/>
          <w:szCs w:val="20"/>
        </w:rPr>
        <w:t xml:space="preserve"> do </w:t>
      </w:r>
      <w:r w:rsidR="00ED45F0">
        <w:rPr>
          <w:rFonts w:eastAsia="Times New Roman" w:cs="Times New Roman"/>
          <w:szCs w:val="20"/>
        </w:rPr>
        <w:t>2</w:t>
      </w:r>
      <w:r w:rsidR="00BE178B">
        <w:rPr>
          <w:rFonts w:eastAsia="Times New Roman" w:cs="Times New Roman"/>
          <w:szCs w:val="20"/>
        </w:rPr>
        <w:t>026</w:t>
      </w:r>
      <w:r w:rsidR="00ED45F0">
        <w:rPr>
          <w:rFonts w:eastAsia="Times New Roman" w:cs="Times New Roman"/>
          <w:szCs w:val="20"/>
        </w:rPr>
        <w:t xml:space="preserve"> roku</w:t>
      </w:r>
      <w:r w:rsidR="00436151">
        <w:rPr>
          <w:rFonts w:eastAsia="Times New Roman" w:cs="Times New Roman"/>
          <w:szCs w:val="20"/>
        </w:rPr>
        <w:t>. Z</w:t>
      </w:r>
      <w:r>
        <w:rPr>
          <w:rFonts w:eastAsia="Times New Roman" w:cs="Times New Roman"/>
          <w:szCs w:val="20"/>
        </w:rPr>
        <w:t>łożono wniosek o</w:t>
      </w:r>
      <w:r w:rsidR="00BE178B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refundację </w:t>
      </w:r>
      <w:r w:rsidR="00B162F4">
        <w:rPr>
          <w:rFonts w:eastAsia="Times New Roman" w:cs="Times New Roman"/>
          <w:szCs w:val="20"/>
        </w:rPr>
        <w:t xml:space="preserve"> poniesionych już </w:t>
      </w:r>
      <w:r>
        <w:rPr>
          <w:rFonts w:eastAsia="Times New Roman" w:cs="Times New Roman"/>
          <w:szCs w:val="20"/>
        </w:rPr>
        <w:t>wydatków – w trakcie weryfikacji.</w:t>
      </w:r>
    </w:p>
    <w:p w14:paraId="6F32246E" w14:textId="76B7E338" w:rsidR="008E15A5" w:rsidRDefault="008E15A5" w:rsidP="00C35BE1">
      <w:pPr>
        <w:jc w:val="both"/>
        <w:rPr>
          <w:rFonts w:eastAsia="Times New Roman" w:cs="Times New Roman"/>
          <w:szCs w:val="20"/>
        </w:rPr>
      </w:pPr>
      <w:r w:rsidRPr="000C5FE6">
        <w:rPr>
          <w:rFonts w:eastAsia="Times New Roman" w:cs="Times New Roman"/>
          <w:szCs w:val="20"/>
        </w:rPr>
        <w:t xml:space="preserve">Ponadto w ramach realizacji w/w projektu poniesiono wydatki niekwalifikowane w wys. </w:t>
      </w:r>
      <w:r>
        <w:rPr>
          <w:rFonts w:eastAsia="Times New Roman" w:cs="Times New Roman"/>
          <w:szCs w:val="20"/>
        </w:rPr>
        <w:t>33 499,53</w:t>
      </w:r>
      <w:r w:rsidRPr="000C5FE6">
        <w:rPr>
          <w:rFonts w:eastAsia="Times New Roman" w:cs="Times New Roman"/>
          <w:szCs w:val="20"/>
        </w:rPr>
        <w:t xml:space="preserve"> zł tj. </w:t>
      </w:r>
      <w:r>
        <w:rPr>
          <w:rFonts w:eastAsia="Times New Roman" w:cs="Times New Roman"/>
          <w:szCs w:val="20"/>
        </w:rPr>
        <w:t>33,50</w:t>
      </w:r>
      <w:r w:rsidRPr="000C5FE6">
        <w:rPr>
          <w:rFonts w:eastAsia="Times New Roman" w:cs="Times New Roman"/>
          <w:szCs w:val="20"/>
        </w:rPr>
        <w:t>% planu</w:t>
      </w:r>
    </w:p>
    <w:p w14:paraId="637B516D" w14:textId="0E3238F6" w:rsidR="00017535" w:rsidRPr="000C5FE6" w:rsidRDefault="00017535" w:rsidP="00017535">
      <w:pPr>
        <w:jc w:val="both"/>
        <w:rPr>
          <w:rFonts w:eastAsia="Times New Roman" w:cs="Times New Roman"/>
          <w:szCs w:val="20"/>
        </w:rPr>
      </w:pPr>
      <w:r w:rsidRPr="000C5FE6">
        <w:rPr>
          <w:rFonts w:eastAsia="Times New Roman" w:cs="Times New Roman"/>
          <w:b/>
          <w:szCs w:val="20"/>
        </w:rPr>
        <w:t xml:space="preserve">- rozdział 60016 </w:t>
      </w:r>
      <w:r w:rsidRPr="000C5FE6">
        <w:rPr>
          <w:rFonts w:eastAsia="Times New Roman" w:cs="Times New Roman"/>
          <w:szCs w:val="20"/>
        </w:rPr>
        <w:t xml:space="preserve">§ 6059 plan </w:t>
      </w:r>
      <w:r w:rsidR="009F533C">
        <w:rPr>
          <w:rFonts w:eastAsia="Times New Roman" w:cs="Times New Roman"/>
          <w:szCs w:val="20"/>
        </w:rPr>
        <w:t>7 777,00</w:t>
      </w:r>
      <w:r w:rsidRPr="000C5FE6">
        <w:rPr>
          <w:rFonts w:eastAsia="Times New Roman" w:cs="Times New Roman"/>
          <w:szCs w:val="20"/>
        </w:rPr>
        <w:t xml:space="preserve"> zł, wykonanie </w:t>
      </w:r>
      <w:r w:rsidR="009F533C">
        <w:rPr>
          <w:rFonts w:eastAsia="Times New Roman" w:cs="Times New Roman"/>
          <w:szCs w:val="20"/>
        </w:rPr>
        <w:t>3 321</w:t>
      </w:r>
      <w:r>
        <w:rPr>
          <w:rFonts w:eastAsia="Times New Roman" w:cs="Times New Roman"/>
          <w:szCs w:val="20"/>
        </w:rPr>
        <w:t>,00</w:t>
      </w:r>
      <w:r w:rsidRPr="000C5FE6">
        <w:rPr>
          <w:rFonts w:eastAsia="Times New Roman" w:cs="Times New Roman"/>
          <w:szCs w:val="20"/>
        </w:rPr>
        <w:t xml:space="preserve"> zł</w:t>
      </w:r>
      <w:r w:rsidRPr="00426CCA">
        <w:rPr>
          <w:rFonts w:eastAsia="Times New Roman" w:cs="Times New Roman"/>
          <w:szCs w:val="20"/>
        </w:rPr>
        <w:t xml:space="preserve">, tj. </w:t>
      </w:r>
      <w:r w:rsidR="009F533C">
        <w:rPr>
          <w:rFonts w:eastAsia="Times New Roman" w:cs="Times New Roman"/>
          <w:szCs w:val="20"/>
        </w:rPr>
        <w:t>42,70</w:t>
      </w:r>
      <w:r w:rsidRPr="00426CCA">
        <w:rPr>
          <w:rFonts w:eastAsia="Times New Roman" w:cs="Times New Roman"/>
          <w:szCs w:val="20"/>
        </w:rPr>
        <w:t>% planu</w:t>
      </w:r>
      <w:r w:rsidRPr="000C5FE6">
        <w:rPr>
          <w:rFonts w:eastAsia="Times New Roman" w:cs="Times New Roman"/>
          <w:szCs w:val="20"/>
        </w:rPr>
        <w:t xml:space="preserve"> - „</w:t>
      </w:r>
      <w:r w:rsidR="00C51AF6" w:rsidRPr="001A59C4">
        <w:rPr>
          <w:rFonts w:cs="Times New Roman"/>
          <w:szCs w:val="18"/>
        </w:rPr>
        <w:t>Budowa drogi gminnej wraz z</w:t>
      </w:r>
      <w:r w:rsidR="00C51AF6">
        <w:rPr>
          <w:rFonts w:cs="Times New Roman"/>
          <w:szCs w:val="18"/>
        </w:rPr>
        <w:t> </w:t>
      </w:r>
      <w:r w:rsidR="00C51AF6" w:rsidRPr="001A59C4">
        <w:rPr>
          <w:rFonts w:cs="Times New Roman"/>
          <w:szCs w:val="18"/>
        </w:rPr>
        <w:t>elementami poprawy bezpieczeństwa ruchu drogowego, odcinek od drogi wojewódzkiej nr 434 w kierunku miejscowości Bylin</w:t>
      </w:r>
      <w:r w:rsidRPr="000C5FE6">
        <w:rPr>
          <w:rFonts w:eastAsia="Times New Roman" w:cs="Times New Roman"/>
          <w:szCs w:val="20"/>
        </w:rPr>
        <w:t xml:space="preserve">” w ramach </w:t>
      </w:r>
      <w:r w:rsidR="00C51AF6">
        <w:rPr>
          <w:rFonts w:eastAsia="Times New Roman" w:cs="Times New Roman"/>
          <w:szCs w:val="20"/>
        </w:rPr>
        <w:t>PROW</w:t>
      </w:r>
      <w:r w:rsidRPr="000C5FE6">
        <w:rPr>
          <w:rFonts w:eastAsia="Times New Roman" w:cs="Times New Roman"/>
          <w:szCs w:val="20"/>
        </w:rPr>
        <w:t xml:space="preserve">. </w:t>
      </w:r>
      <w:r w:rsidR="00B31BF0">
        <w:rPr>
          <w:rFonts w:eastAsia="Times New Roman" w:cs="Times New Roman"/>
          <w:szCs w:val="20"/>
        </w:rPr>
        <w:t>W</w:t>
      </w:r>
      <w:r w:rsidR="00B23FEB">
        <w:rPr>
          <w:rFonts w:eastAsia="Times New Roman" w:cs="Times New Roman"/>
          <w:szCs w:val="20"/>
        </w:rPr>
        <w:t>ybrano</w:t>
      </w:r>
      <w:r w:rsidR="00B31BF0">
        <w:rPr>
          <w:rFonts w:eastAsia="Times New Roman" w:cs="Times New Roman"/>
          <w:szCs w:val="20"/>
        </w:rPr>
        <w:t xml:space="preserve"> </w:t>
      </w:r>
      <w:r w:rsidR="00AD0AA0">
        <w:rPr>
          <w:rFonts w:eastAsia="Times New Roman" w:cs="Times New Roman"/>
          <w:szCs w:val="20"/>
        </w:rPr>
        <w:t xml:space="preserve"> wykonawcę</w:t>
      </w:r>
      <w:r w:rsidR="00E212D5">
        <w:rPr>
          <w:rFonts w:eastAsia="Times New Roman" w:cs="Times New Roman"/>
          <w:szCs w:val="20"/>
        </w:rPr>
        <w:t xml:space="preserve"> - </w:t>
      </w:r>
      <w:r w:rsidR="00B23FEB">
        <w:rPr>
          <w:rFonts w:eastAsia="Times New Roman" w:cs="Times New Roman"/>
          <w:szCs w:val="20"/>
        </w:rPr>
        <w:t>p</w:t>
      </w:r>
      <w:r w:rsidR="00074551">
        <w:rPr>
          <w:rFonts w:eastAsia="Times New Roman" w:cs="Times New Roman"/>
          <w:szCs w:val="20"/>
        </w:rPr>
        <w:t>lanowane zakończenie inwestycji w 2025</w:t>
      </w:r>
      <w:r w:rsidRPr="00426CCA">
        <w:rPr>
          <w:rFonts w:eastAsia="Times New Roman" w:cs="Times New Roman"/>
          <w:szCs w:val="20"/>
        </w:rPr>
        <w:t xml:space="preserve"> roku</w:t>
      </w:r>
      <w:r>
        <w:rPr>
          <w:rFonts w:eastAsia="Times New Roman" w:cs="Times New Roman"/>
          <w:szCs w:val="20"/>
        </w:rPr>
        <w:t>.</w:t>
      </w:r>
    </w:p>
    <w:p w14:paraId="6FCC3E26" w14:textId="37D7FA17" w:rsidR="00D15981" w:rsidRDefault="00C35BE1" w:rsidP="00C35BE1">
      <w:pPr>
        <w:jc w:val="both"/>
        <w:rPr>
          <w:rFonts w:eastAsia="Times New Roman" w:cs="Times New Roman"/>
          <w:szCs w:val="20"/>
        </w:rPr>
      </w:pPr>
      <w:bookmarkStart w:id="17" w:name="_Hlk99532929"/>
      <w:r w:rsidRPr="000C5FE6">
        <w:rPr>
          <w:rFonts w:eastAsia="Times New Roman" w:cs="Times New Roman"/>
          <w:b/>
          <w:szCs w:val="20"/>
        </w:rPr>
        <w:t xml:space="preserve">- rozdział </w:t>
      </w:r>
      <w:r w:rsidR="00BF28AD">
        <w:rPr>
          <w:rFonts w:eastAsia="Times New Roman" w:cs="Times New Roman"/>
          <w:b/>
          <w:szCs w:val="20"/>
        </w:rPr>
        <w:t>80101</w:t>
      </w:r>
      <w:r w:rsidRPr="000C5FE6">
        <w:rPr>
          <w:rFonts w:eastAsia="Times New Roman" w:cs="Times New Roman"/>
          <w:b/>
          <w:szCs w:val="20"/>
        </w:rPr>
        <w:t xml:space="preserve"> </w:t>
      </w:r>
      <w:r w:rsidRPr="000C5FE6">
        <w:rPr>
          <w:rFonts w:eastAsia="Times New Roman" w:cs="Times New Roman"/>
          <w:szCs w:val="20"/>
        </w:rPr>
        <w:t xml:space="preserve">§ </w:t>
      </w:r>
      <w:r>
        <w:rPr>
          <w:rFonts w:eastAsia="Times New Roman" w:cs="Times New Roman"/>
          <w:szCs w:val="20"/>
        </w:rPr>
        <w:t>6059</w:t>
      </w:r>
      <w:r w:rsidRPr="000C5FE6">
        <w:rPr>
          <w:rFonts w:eastAsia="Times New Roman" w:cs="Times New Roman"/>
          <w:szCs w:val="20"/>
        </w:rPr>
        <w:t xml:space="preserve"> plan </w:t>
      </w:r>
      <w:r w:rsidR="00BF28AD">
        <w:rPr>
          <w:rFonts w:eastAsia="Times New Roman" w:cs="Times New Roman"/>
          <w:szCs w:val="20"/>
        </w:rPr>
        <w:t>60 000,00</w:t>
      </w:r>
      <w:r w:rsidRPr="000C5FE6">
        <w:rPr>
          <w:rFonts w:eastAsia="Times New Roman" w:cs="Times New Roman"/>
          <w:szCs w:val="20"/>
        </w:rPr>
        <w:t xml:space="preserve"> zł, wykonanie </w:t>
      </w:r>
      <w:r w:rsidR="00BF28AD">
        <w:rPr>
          <w:rFonts w:eastAsia="Times New Roman" w:cs="Times New Roman"/>
          <w:szCs w:val="20"/>
        </w:rPr>
        <w:t>57 318,00</w:t>
      </w:r>
      <w:r w:rsidRPr="000C5FE6">
        <w:rPr>
          <w:rFonts w:eastAsia="Times New Roman" w:cs="Times New Roman"/>
          <w:szCs w:val="20"/>
        </w:rPr>
        <w:t xml:space="preserve"> zł</w:t>
      </w:r>
      <w:r w:rsidRPr="00426CCA">
        <w:rPr>
          <w:rFonts w:eastAsia="Times New Roman" w:cs="Times New Roman"/>
          <w:szCs w:val="20"/>
        </w:rPr>
        <w:t xml:space="preserve">, tj. </w:t>
      </w:r>
      <w:r>
        <w:rPr>
          <w:rFonts w:eastAsia="Times New Roman" w:cs="Times New Roman"/>
          <w:szCs w:val="20"/>
        </w:rPr>
        <w:t>9</w:t>
      </w:r>
      <w:r w:rsidR="00406BD1">
        <w:rPr>
          <w:rFonts w:eastAsia="Times New Roman" w:cs="Times New Roman"/>
          <w:szCs w:val="20"/>
        </w:rPr>
        <w:t>5</w:t>
      </w:r>
      <w:r>
        <w:rPr>
          <w:rFonts w:eastAsia="Times New Roman" w:cs="Times New Roman"/>
          <w:szCs w:val="20"/>
        </w:rPr>
        <w:t>,</w:t>
      </w:r>
      <w:r w:rsidR="00406BD1">
        <w:rPr>
          <w:rFonts w:eastAsia="Times New Roman" w:cs="Times New Roman"/>
          <w:szCs w:val="20"/>
        </w:rPr>
        <w:t>53</w:t>
      </w:r>
      <w:r w:rsidRPr="00426CCA">
        <w:rPr>
          <w:rFonts w:eastAsia="Times New Roman" w:cs="Times New Roman"/>
          <w:szCs w:val="20"/>
        </w:rPr>
        <w:t>% planu</w:t>
      </w:r>
      <w:r w:rsidRPr="000C5FE6">
        <w:rPr>
          <w:rFonts w:eastAsia="Times New Roman" w:cs="Times New Roman"/>
          <w:szCs w:val="20"/>
        </w:rPr>
        <w:t xml:space="preserve"> </w:t>
      </w:r>
      <w:r w:rsidR="00D15981">
        <w:rPr>
          <w:rFonts w:eastAsia="Times New Roman" w:cs="Times New Roman"/>
          <w:szCs w:val="20"/>
        </w:rPr>
        <w:t>– „</w:t>
      </w:r>
      <w:r w:rsidR="00D15981" w:rsidRPr="00D15981">
        <w:rPr>
          <w:rFonts w:eastAsia="Times New Roman" w:cs="Times New Roman"/>
          <w:szCs w:val="20"/>
        </w:rPr>
        <w:t>Poprawa</w:t>
      </w:r>
      <w:r w:rsidR="00D15981">
        <w:rPr>
          <w:rFonts w:eastAsia="Times New Roman" w:cs="Times New Roman"/>
          <w:szCs w:val="20"/>
        </w:rPr>
        <w:t xml:space="preserve"> </w:t>
      </w:r>
      <w:r w:rsidR="00D15981" w:rsidRPr="00D15981">
        <w:rPr>
          <w:rFonts w:eastAsia="Times New Roman" w:cs="Times New Roman"/>
          <w:szCs w:val="20"/>
        </w:rPr>
        <w:t>dostępności budynku Zespołu Szkół w Kleszczewie dla osób ze szczególnymi potrzebami</w:t>
      </w:r>
      <w:r w:rsidR="00D15981">
        <w:rPr>
          <w:rFonts w:eastAsia="Times New Roman" w:cs="Times New Roman"/>
          <w:szCs w:val="20"/>
        </w:rPr>
        <w:t>”</w:t>
      </w:r>
      <w:r w:rsidR="00853FC2">
        <w:rPr>
          <w:rFonts w:eastAsia="Times New Roman" w:cs="Times New Roman"/>
          <w:szCs w:val="20"/>
        </w:rPr>
        <w:t>. Opracowano Program Funkcjonalno-Użytkowy oraz złożono</w:t>
      </w:r>
      <w:r w:rsidR="009E7AD6">
        <w:rPr>
          <w:rFonts w:eastAsia="Times New Roman" w:cs="Times New Roman"/>
          <w:szCs w:val="20"/>
        </w:rPr>
        <w:t xml:space="preserve"> wniosek aplikacyjny o dofinansowanie inwestycji </w:t>
      </w:r>
      <w:r w:rsidR="009E7AD6" w:rsidRPr="007C23C4">
        <w:rPr>
          <w:rFonts w:eastAsia="Times New Roman" w:cs="Times New Roman"/>
          <w:szCs w:val="20"/>
        </w:rPr>
        <w:t>w ramach</w:t>
      </w:r>
      <w:r w:rsidR="009E7AD6" w:rsidRPr="007C23C4">
        <w:rPr>
          <w:rFonts w:cs="Times New Roman"/>
          <w:szCs w:val="20"/>
        </w:rPr>
        <w:t xml:space="preserve"> </w:t>
      </w:r>
      <w:r w:rsidR="009E7AD6">
        <w:rPr>
          <w:rFonts w:cs="Times New Roman"/>
          <w:szCs w:val="20"/>
        </w:rPr>
        <w:t>P</w:t>
      </w:r>
      <w:r w:rsidR="009E7AD6" w:rsidRPr="007C23C4">
        <w:rPr>
          <w:rFonts w:cs="Times New Roman"/>
          <w:szCs w:val="20"/>
        </w:rPr>
        <w:t xml:space="preserve">rogramu </w:t>
      </w:r>
      <w:r w:rsidR="009E7AD6" w:rsidRPr="007C23C4">
        <w:rPr>
          <w:rFonts w:eastAsia="Times New Roman" w:cs="Times New Roman"/>
          <w:szCs w:val="20"/>
        </w:rPr>
        <w:t>Fundusze Europejskie dla Wielkopolski 2021-2027 (FEW)</w:t>
      </w:r>
      <w:r w:rsidR="00394285">
        <w:rPr>
          <w:rFonts w:eastAsia="Times New Roman" w:cs="Times New Roman"/>
          <w:szCs w:val="20"/>
        </w:rPr>
        <w:t xml:space="preserve"> –</w:t>
      </w:r>
      <w:r w:rsidR="00977728">
        <w:rPr>
          <w:rFonts w:eastAsia="Times New Roman" w:cs="Times New Roman"/>
          <w:szCs w:val="20"/>
        </w:rPr>
        <w:t xml:space="preserve"> planowana</w:t>
      </w:r>
      <w:r w:rsidR="00394285">
        <w:rPr>
          <w:rFonts w:eastAsia="Times New Roman" w:cs="Times New Roman"/>
          <w:szCs w:val="20"/>
        </w:rPr>
        <w:t xml:space="preserve"> </w:t>
      </w:r>
      <w:r w:rsidR="00977728">
        <w:rPr>
          <w:rFonts w:eastAsia="Times New Roman" w:cs="Times New Roman"/>
          <w:szCs w:val="20"/>
        </w:rPr>
        <w:t>realizacja inwestycji do 2026 roku</w:t>
      </w:r>
      <w:r w:rsidR="009E7AD6">
        <w:rPr>
          <w:rFonts w:eastAsia="Times New Roman" w:cs="Times New Roman"/>
          <w:szCs w:val="20"/>
        </w:rPr>
        <w:t>.</w:t>
      </w:r>
    </w:p>
    <w:bookmarkEnd w:id="17"/>
    <w:p w14:paraId="0AD00AAC" w14:textId="6F0C551C" w:rsidR="00C35BE1" w:rsidRDefault="00C35BE1" w:rsidP="00C35BE1">
      <w:pPr>
        <w:jc w:val="both"/>
        <w:rPr>
          <w:rFonts w:eastAsia="Times New Roman" w:cs="Times New Roman"/>
          <w:szCs w:val="20"/>
        </w:rPr>
      </w:pPr>
      <w:r w:rsidRPr="00426CCA">
        <w:rPr>
          <w:rFonts w:eastAsia="Times New Roman" w:cs="Times New Roman"/>
          <w:b/>
          <w:szCs w:val="20"/>
        </w:rPr>
        <w:t>- rozdział 900</w:t>
      </w:r>
      <w:r w:rsidR="001D5D02">
        <w:rPr>
          <w:rFonts w:eastAsia="Times New Roman" w:cs="Times New Roman"/>
          <w:b/>
          <w:szCs w:val="20"/>
        </w:rPr>
        <w:t>9</w:t>
      </w:r>
      <w:r w:rsidRPr="00426CCA">
        <w:rPr>
          <w:rFonts w:eastAsia="Times New Roman" w:cs="Times New Roman"/>
          <w:b/>
          <w:szCs w:val="20"/>
        </w:rPr>
        <w:t>5</w:t>
      </w:r>
      <w:r w:rsidRPr="00426CCA">
        <w:rPr>
          <w:rFonts w:eastAsia="Times New Roman" w:cs="Times New Roman"/>
          <w:szCs w:val="20"/>
        </w:rPr>
        <w:t xml:space="preserve"> § 6</w:t>
      </w:r>
      <w:r w:rsidR="00216478">
        <w:rPr>
          <w:rFonts w:eastAsia="Times New Roman" w:cs="Times New Roman"/>
          <w:szCs w:val="20"/>
        </w:rPr>
        <w:t>059</w:t>
      </w:r>
      <w:r>
        <w:rPr>
          <w:rFonts w:eastAsia="Times New Roman" w:cs="Times New Roman"/>
          <w:szCs w:val="20"/>
        </w:rPr>
        <w:t xml:space="preserve"> </w:t>
      </w:r>
      <w:r w:rsidRPr="00426CCA">
        <w:rPr>
          <w:rFonts w:eastAsia="Times New Roman" w:cs="Times New Roman"/>
          <w:szCs w:val="20"/>
        </w:rPr>
        <w:t xml:space="preserve">plan </w:t>
      </w:r>
      <w:r w:rsidR="00216478">
        <w:rPr>
          <w:rFonts w:eastAsia="Times New Roman" w:cs="Times New Roman"/>
          <w:szCs w:val="20"/>
        </w:rPr>
        <w:t>15 000,00</w:t>
      </w:r>
      <w:r w:rsidRPr="00426CCA">
        <w:rPr>
          <w:rFonts w:eastAsia="Times New Roman" w:cs="Times New Roman"/>
          <w:szCs w:val="20"/>
        </w:rPr>
        <w:t xml:space="preserve"> zł, wykonanie </w:t>
      </w:r>
      <w:r w:rsidR="00216478">
        <w:rPr>
          <w:rFonts w:eastAsia="Times New Roman" w:cs="Times New Roman"/>
          <w:szCs w:val="20"/>
        </w:rPr>
        <w:t>14 760,00</w:t>
      </w:r>
      <w:r w:rsidRPr="00426CCA">
        <w:rPr>
          <w:rFonts w:eastAsia="Times New Roman" w:cs="Times New Roman"/>
          <w:szCs w:val="20"/>
        </w:rPr>
        <w:t xml:space="preserve"> zł, tj. </w:t>
      </w:r>
      <w:r>
        <w:rPr>
          <w:rFonts w:eastAsia="Times New Roman" w:cs="Times New Roman"/>
          <w:szCs w:val="20"/>
        </w:rPr>
        <w:t>98,4</w:t>
      </w:r>
      <w:r w:rsidR="00216478">
        <w:rPr>
          <w:rFonts w:eastAsia="Times New Roman" w:cs="Times New Roman"/>
          <w:szCs w:val="20"/>
        </w:rPr>
        <w:t>0</w:t>
      </w:r>
      <w:r w:rsidRPr="00426CCA">
        <w:rPr>
          <w:rFonts w:eastAsia="Times New Roman" w:cs="Times New Roman"/>
          <w:szCs w:val="20"/>
        </w:rPr>
        <w:t>% planu. „</w:t>
      </w:r>
      <w:r w:rsidR="00903702" w:rsidRPr="00903702">
        <w:rPr>
          <w:rFonts w:eastAsia="Times New Roman" w:cs="Times New Roman"/>
          <w:szCs w:val="20"/>
        </w:rPr>
        <w:t>Zielona rewitalizacja Gminy Kleszczewo: budowa ekoparków i wykonanie nasadzeń</w:t>
      </w:r>
      <w:r w:rsidRPr="00426CCA">
        <w:rPr>
          <w:rFonts w:eastAsia="Times New Roman" w:cs="Times New Roman"/>
          <w:szCs w:val="20"/>
        </w:rPr>
        <w:t xml:space="preserve">”. </w:t>
      </w:r>
      <w:r w:rsidR="00216478">
        <w:rPr>
          <w:rFonts w:eastAsia="Times New Roman" w:cs="Times New Roman"/>
          <w:szCs w:val="20"/>
        </w:rPr>
        <w:t xml:space="preserve">Opracowano </w:t>
      </w:r>
      <w:r w:rsidR="00903702">
        <w:rPr>
          <w:rFonts w:eastAsia="Times New Roman" w:cs="Times New Roman"/>
          <w:szCs w:val="20"/>
        </w:rPr>
        <w:t>projekt zagospodarowania</w:t>
      </w:r>
      <w:r w:rsidR="00216478">
        <w:rPr>
          <w:rFonts w:eastAsia="Times New Roman" w:cs="Times New Roman"/>
          <w:szCs w:val="20"/>
        </w:rPr>
        <w:t xml:space="preserve"> oraz złożono wniosek aplikacyjny o dofinansowanie inwestycji </w:t>
      </w:r>
      <w:r w:rsidR="00216478" w:rsidRPr="007C23C4">
        <w:rPr>
          <w:rFonts w:eastAsia="Times New Roman" w:cs="Times New Roman"/>
          <w:szCs w:val="20"/>
        </w:rPr>
        <w:t>w ramach</w:t>
      </w:r>
      <w:r w:rsidR="00216478" w:rsidRPr="007C23C4">
        <w:rPr>
          <w:rFonts w:cs="Times New Roman"/>
          <w:szCs w:val="20"/>
        </w:rPr>
        <w:t xml:space="preserve"> </w:t>
      </w:r>
      <w:r w:rsidR="00216478">
        <w:rPr>
          <w:rFonts w:cs="Times New Roman"/>
          <w:szCs w:val="20"/>
        </w:rPr>
        <w:t>P</w:t>
      </w:r>
      <w:r w:rsidR="00216478" w:rsidRPr="007C23C4">
        <w:rPr>
          <w:rFonts w:cs="Times New Roman"/>
          <w:szCs w:val="20"/>
        </w:rPr>
        <w:t xml:space="preserve">rogramu </w:t>
      </w:r>
      <w:r w:rsidR="00216478" w:rsidRPr="007C23C4">
        <w:rPr>
          <w:rFonts w:eastAsia="Times New Roman" w:cs="Times New Roman"/>
          <w:szCs w:val="20"/>
        </w:rPr>
        <w:t>Fundusze Europejskie dla Wielkopolski 2021-2027 (FEW)</w:t>
      </w:r>
      <w:r w:rsidR="00216478">
        <w:rPr>
          <w:rFonts w:eastAsia="Times New Roman" w:cs="Times New Roman"/>
          <w:szCs w:val="20"/>
        </w:rPr>
        <w:t xml:space="preserve"> – planowana realizacja inwestycji </w:t>
      </w:r>
      <w:r w:rsidR="00C70FF5">
        <w:rPr>
          <w:rFonts w:eastAsia="Times New Roman" w:cs="Times New Roman"/>
          <w:szCs w:val="20"/>
        </w:rPr>
        <w:t>w</w:t>
      </w:r>
      <w:r w:rsidR="00216478">
        <w:rPr>
          <w:rFonts w:eastAsia="Times New Roman" w:cs="Times New Roman"/>
          <w:szCs w:val="20"/>
        </w:rPr>
        <w:t xml:space="preserve"> 202</w:t>
      </w:r>
      <w:r w:rsidR="00C70FF5">
        <w:rPr>
          <w:rFonts w:eastAsia="Times New Roman" w:cs="Times New Roman"/>
          <w:szCs w:val="20"/>
        </w:rPr>
        <w:t>5</w:t>
      </w:r>
      <w:r w:rsidR="00216478">
        <w:rPr>
          <w:rFonts w:eastAsia="Times New Roman" w:cs="Times New Roman"/>
          <w:szCs w:val="20"/>
        </w:rPr>
        <w:t xml:space="preserve"> roku.</w:t>
      </w:r>
    </w:p>
    <w:p w14:paraId="3BFD79F5" w14:textId="01EC2868" w:rsidR="00C35BE1" w:rsidRDefault="00C35BE1" w:rsidP="00C35BE1">
      <w:pPr>
        <w:jc w:val="both"/>
        <w:rPr>
          <w:rFonts w:eastAsia="Times New Roman" w:cs="Times New Roman"/>
          <w:szCs w:val="20"/>
        </w:rPr>
      </w:pPr>
      <w:r w:rsidRPr="000C5FE6">
        <w:rPr>
          <w:rFonts w:eastAsia="Times New Roman" w:cs="Times New Roman"/>
          <w:b/>
          <w:szCs w:val="20"/>
        </w:rPr>
        <w:t xml:space="preserve">- rozdział </w:t>
      </w:r>
      <w:r>
        <w:rPr>
          <w:rFonts w:eastAsia="Times New Roman" w:cs="Times New Roman"/>
          <w:b/>
          <w:szCs w:val="20"/>
        </w:rPr>
        <w:t>92601</w:t>
      </w:r>
      <w:r w:rsidRPr="000C5FE6">
        <w:rPr>
          <w:rFonts w:eastAsia="Times New Roman" w:cs="Times New Roman"/>
          <w:szCs w:val="20"/>
        </w:rPr>
        <w:t xml:space="preserve">§ 6057, 6059 </w:t>
      </w:r>
      <w:r>
        <w:rPr>
          <w:rFonts w:eastAsia="Times New Roman" w:cs="Times New Roman"/>
          <w:szCs w:val="20"/>
        </w:rPr>
        <w:t>–</w:t>
      </w:r>
      <w:r w:rsidRPr="000C5FE6">
        <w:rPr>
          <w:rFonts w:eastAsia="Times New Roman" w:cs="Times New Roman"/>
          <w:szCs w:val="20"/>
        </w:rPr>
        <w:t xml:space="preserve"> </w:t>
      </w:r>
      <w:r w:rsidR="008B0F7B">
        <w:rPr>
          <w:rFonts w:eastAsia="Times New Roman" w:cs="Times New Roman"/>
          <w:szCs w:val="20"/>
        </w:rPr>
        <w:t>789 564,00</w:t>
      </w:r>
      <w:r w:rsidRPr="00426CCA">
        <w:rPr>
          <w:rFonts w:eastAsia="Times New Roman" w:cs="Times New Roman"/>
          <w:szCs w:val="20"/>
        </w:rPr>
        <w:t xml:space="preserve"> zł, wykonanie </w:t>
      </w:r>
      <w:r w:rsidR="008B0F7B">
        <w:rPr>
          <w:rFonts w:eastAsia="Times New Roman" w:cs="Times New Roman"/>
          <w:szCs w:val="20"/>
        </w:rPr>
        <w:t>785 093,55</w:t>
      </w:r>
      <w:r w:rsidRPr="00426CCA">
        <w:rPr>
          <w:rFonts w:eastAsia="Times New Roman" w:cs="Times New Roman"/>
          <w:szCs w:val="20"/>
        </w:rPr>
        <w:t xml:space="preserve"> zł</w:t>
      </w:r>
      <w:r>
        <w:rPr>
          <w:rFonts w:eastAsia="Times New Roman" w:cs="Times New Roman"/>
          <w:szCs w:val="20"/>
        </w:rPr>
        <w:t xml:space="preserve"> </w:t>
      </w:r>
      <w:r w:rsidR="008B0F7B" w:rsidRPr="000C5FE6">
        <w:rPr>
          <w:rFonts w:eastAsia="Times New Roman" w:cs="Times New Roman"/>
          <w:szCs w:val="20"/>
        </w:rPr>
        <w:t xml:space="preserve">tj. </w:t>
      </w:r>
      <w:r w:rsidR="008B0F7B">
        <w:rPr>
          <w:rFonts w:eastAsia="Times New Roman" w:cs="Times New Roman"/>
          <w:szCs w:val="20"/>
        </w:rPr>
        <w:t>99,43</w:t>
      </w:r>
      <w:r w:rsidR="008B0F7B" w:rsidRPr="000C5FE6">
        <w:rPr>
          <w:rFonts w:eastAsia="Times New Roman" w:cs="Times New Roman"/>
          <w:szCs w:val="20"/>
        </w:rPr>
        <w:t>% planu</w:t>
      </w:r>
      <w:r w:rsidR="008B0F7B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-</w:t>
      </w:r>
      <w:r w:rsidRPr="000C5FE6">
        <w:rPr>
          <w:rFonts w:eastAsia="Times New Roman" w:cs="Times New Roman"/>
          <w:szCs w:val="20"/>
        </w:rPr>
        <w:t xml:space="preserve"> „</w:t>
      </w:r>
      <w:r w:rsidRPr="00AD3679">
        <w:rPr>
          <w:rFonts w:eastAsia="Times New Roman" w:cs="Times New Roman"/>
          <w:szCs w:val="20"/>
        </w:rPr>
        <w:t>Budowa trybun na terenie kompleksu sportowo-rekreacyjnego w Kleszczewie</w:t>
      </w:r>
      <w:r w:rsidRPr="000C5FE6">
        <w:rPr>
          <w:rFonts w:eastAsia="Times New Roman" w:cs="Times New Roman"/>
          <w:szCs w:val="20"/>
        </w:rPr>
        <w:t>”</w:t>
      </w:r>
      <w:r>
        <w:rPr>
          <w:rFonts w:eastAsia="Times New Roman" w:cs="Times New Roman"/>
          <w:szCs w:val="20"/>
        </w:rPr>
        <w:t xml:space="preserve">. W 2023 r. wybrano wykonawcę i rozpoczęto prace, które zostały przerwane ze względu na złe warunki atmosferyczne – </w:t>
      </w:r>
      <w:r w:rsidR="008B0F7B">
        <w:rPr>
          <w:rFonts w:eastAsia="Times New Roman" w:cs="Times New Roman"/>
          <w:szCs w:val="20"/>
        </w:rPr>
        <w:t>zadanie zakończone</w:t>
      </w:r>
      <w:r>
        <w:rPr>
          <w:rFonts w:eastAsia="Times New Roman" w:cs="Times New Roman"/>
          <w:szCs w:val="20"/>
        </w:rPr>
        <w:t xml:space="preserve">  </w:t>
      </w:r>
      <w:r w:rsidR="005A25C9">
        <w:rPr>
          <w:rFonts w:eastAsia="Times New Roman" w:cs="Times New Roman"/>
          <w:szCs w:val="20"/>
        </w:rPr>
        <w:t xml:space="preserve">w </w:t>
      </w:r>
      <w:r>
        <w:rPr>
          <w:rFonts w:eastAsia="Times New Roman" w:cs="Times New Roman"/>
          <w:szCs w:val="20"/>
        </w:rPr>
        <w:t>I kwarta</w:t>
      </w:r>
      <w:r w:rsidR="005A25C9">
        <w:rPr>
          <w:rFonts w:eastAsia="Times New Roman" w:cs="Times New Roman"/>
          <w:szCs w:val="20"/>
        </w:rPr>
        <w:t>le</w:t>
      </w:r>
      <w:r>
        <w:rPr>
          <w:rFonts w:eastAsia="Times New Roman" w:cs="Times New Roman"/>
          <w:szCs w:val="20"/>
        </w:rPr>
        <w:t xml:space="preserve"> 2024 r.</w:t>
      </w:r>
    </w:p>
    <w:p w14:paraId="063C8685" w14:textId="6F5A2BEF" w:rsidR="00C35BE1" w:rsidRPr="006C4B80" w:rsidRDefault="00C35BE1" w:rsidP="00C35BE1">
      <w:pPr>
        <w:shd w:val="clear" w:color="auto" w:fill="FFFFFF" w:themeFill="background1"/>
        <w:rPr>
          <w:rFonts w:eastAsia="Times New Roman" w:cs="Times New Roman"/>
          <w:color w:val="auto"/>
          <w:szCs w:val="20"/>
        </w:rPr>
      </w:pPr>
      <w:r w:rsidRPr="007D5EB0">
        <w:rPr>
          <w:rFonts w:eastAsia="Times New Roman" w:cs="Times New Roman"/>
          <w:color w:val="auto"/>
          <w:szCs w:val="20"/>
        </w:rPr>
        <w:t>W 202</w:t>
      </w:r>
      <w:r w:rsidR="00E44AA3">
        <w:rPr>
          <w:rFonts w:eastAsia="Times New Roman" w:cs="Times New Roman"/>
          <w:color w:val="auto"/>
          <w:szCs w:val="20"/>
        </w:rPr>
        <w:t>4</w:t>
      </w:r>
      <w:r w:rsidRPr="007D5EB0">
        <w:rPr>
          <w:rFonts w:eastAsia="Times New Roman" w:cs="Times New Roman"/>
          <w:color w:val="auto"/>
          <w:szCs w:val="20"/>
        </w:rPr>
        <w:t xml:space="preserve"> r. nie zrealizowano w pełni niżej wymienionych inwestycji:</w:t>
      </w:r>
    </w:p>
    <w:p w14:paraId="5B015FFA" w14:textId="73319F50" w:rsidR="00C35BE1" w:rsidRPr="0022781E" w:rsidRDefault="00C35BE1">
      <w:pPr>
        <w:numPr>
          <w:ilvl w:val="0"/>
          <w:numId w:val="30"/>
        </w:numPr>
        <w:spacing w:after="200"/>
        <w:contextualSpacing/>
        <w:jc w:val="both"/>
        <w:rPr>
          <w:rFonts w:eastAsia="Times New Roman" w:cs="Times New Roman"/>
          <w:color w:val="auto"/>
          <w:szCs w:val="20"/>
        </w:rPr>
      </w:pPr>
      <w:r w:rsidRPr="0022781E">
        <w:rPr>
          <w:rFonts w:eastAsia="Times New Roman" w:cs="Times New Roman"/>
          <w:color w:val="auto"/>
          <w:szCs w:val="20"/>
        </w:rPr>
        <w:t xml:space="preserve">Budowa pętli autobusowej do skrzyżowania z ul. Topolową oraz Lipową w miejscowości Szewce (projekt) – </w:t>
      </w:r>
      <w:r w:rsidR="001133E5">
        <w:rPr>
          <w:rFonts w:eastAsia="Times New Roman" w:cs="Times New Roman"/>
          <w:color w:val="auto"/>
          <w:szCs w:val="20"/>
        </w:rPr>
        <w:t>zmiana</w:t>
      </w:r>
      <w:r w:rsidRPr="0022781E">
        <w:rPr>
          <w:rFonts w:eastAsia="Times New Roman" w:cs="Times New Roman"/>
          <w:color w:val="auto"/>
          <w:szCs w:val="20"/>
        </w:rPr>
        <w:t xml:space="preserve"> koncepcji projektu</w:t>
      </w:r>
      <w:r>
        <w:rPr>
          <w:rFonts w:eastAsia="Times New Roman" w:cs="Times New Roman"/>
          <w:color w:val="auto"/>
          <w:szCs w:val="20"/>
        </w:rPr>
        <w:t>,</w:t>
      </w:r>
    </w:p>
    <w:p w14:paraId="76CD6FB7" w14:textId="5ED22AA0" w:rsidR="00E9654C" w:rsidRDefault="00E9654C">
      <w:pPr>
        <w:numPr>
          <w:ilvl w:val="0"/>
          <w:numId w:val="30"/>
        </w:numPr>
        <w:spacing w:after="200"/>
        <w:contextualSpacing/>
        <w:jc w:val="both"/>
        <w:rPr>
          <w:rFonts w:eastAsia="Times New Roman" w:cs="Times New Roman"/>
          <w:color w:val="auto"/>
          <w:szCs w:val="20"/>
        </w:rPr>
      </w:pPr>
      <w:r w:rsidRPr="00E9654C">
        <w:rPr>
          <w:rFonts w:eastAsia="Times New Roman" w:cs="Times New Roman"/>
          <w:color w:val="auto"/>
          <w:szCs w:val="20"/>
        </w:rPr>
        <w:t>Przebudowa dróg w miejscowości Gowarzewo, w tym dofinansowanie z RFPŁ PIS</w:t>
      </w:r>
      <w:r w:rsidR="00CC16EE">
        <w:rPr>
          <w:rFonts w:eastAsia="Times New Roman" w:cs="Times New Roman"/>
          <w:color w:val="auto"/>
          <w:szCs w:val="20"/>
        </w:rPr>
        <w:t xml:space="preserve"> – </w:t>
      </w:r>
      <w:r w:rsidR="003C0ED6">
        <w:rPr>
          <w:rFonts w:eastAsia="Times New Roman" w:cs="Times New Roman"/>
          <w:color w:val="auto"/>
          <w:szCs w:val="20"/>
        </w:rPr>
        <w:t>w</w:t>
      </w:r>
      <w:r w:rsidR="00CC16EE">
        <w:rPr>
          <w:rFonts w:eastAsia="Times New Roman" w:cs="Times New Roman"/>
          <w:color w:val="auto"/>
          <w:szCs w:val="20"/>
        </w:rPr>
        <w:t xml:space="preserve"> </w:t>
      </w:r>
      <w:r w:rsidR="003C0ED6">
        <w:rPr>
          <w:rFonts w:eastAsia="Times New Roman" w:cs="Times New Roman"/>
          <w:color w:val="auto"/>
          <w:szCs w:val="20"/>
        </w:rPr>
        <w:t>IV kwa</w:t>
      </w:r>
      <w:r w:rsidR="00CC16EE">
        <w:rPr>
          <w:rFonts w:eastAsia="Times New Roman" w:cs="Times New Roman"/>
          <w:color w:val="auto"/>
          <w:szCs w:val="20"/>
        </w:rPr>
        <w:t>rt</w:t>
      </w:r>
      <w:r w:rsidR="003C0ED6">
        <w:rPr>
          <w:rFonts w:eastAsia="Times New Roman" w:cs="Times New Roman"/>
          <w:color w:val="auto"/>
          <w:szCs w:val="20"/>
        </w:rPr>
        <w:t>ale wyłoniono wykonawcę</w:t>
      </w:r>
      <w:r w:rsidR="00CC16EE">
        <w:rPr>
          <w:rFonts w:eastAsia="Times New Roman" w:cs="Times New Roman"/>
          <w:color w:val="auto"/>
          <w:szCs w:val="20"/>
        </w:rPr>
        <w:t xml:space="preserve"> realizacja inwestycji w 2025 roku</w:t>
      </w:r>
    </w:p>
    <w:p w14:paraId="716E5BBA" w14:textId="77777777" w:rsidR="00C35BE1" w:rsidRPr="006C4B80" w:rsidRDefault="00C35BE1" w:rsidP="00C35BE1">
      <w:pPr>
        <w:spacing w:after="0"/>
        <w:jc w:val="both"/>
        <w:rPr>
          <w:rFonts w:eastAsia="Times New Roman" w:cs="Times New Roman"/>
          <w:color w:val="auto"/>
          <w:szCs w:val="20"/>
        </w:rPr>
      </w:pPr>
      <w:r w:rsidRPr="006C4B80">
        <w:rPr>
          <w:rFonts w:eastAsia="Times New Roman" w:cs="Times New Roman"/>
          <w:color w:val="auto"/>
          <w:szCs w:val="20"/>
        </w:rPr>
        <w:t xml:space="preserve">Niepełne wykonanie części wydatków inwestycyjnych oraz przesunięcie ich realizacji na kolejny rok było </w:t>
      </w:r>
      <w:r w:rsidRPr="006C4B80">
        <w:rPr>
          <w:rFonts w:eastAsia="Times New Roman" w:cs="Times New Roman"/>
          <w:color w:val="auto"/>
          <w:szCs w:val="20"/>
        </w:rPr>
        <w:br/>
        <w:t xml:space="preserve">w znacznej części spowodowane </w:t>
      </w:r>
      <w:r>
        <w:rPr>
          <w:rFonts w:eastAsia="Times New Roman" w:cs="Times New Roman"/>
          <w:color w:val="auto"/>
          <w:szCs w:val="20"/>
        </w:rPr>
        <w:t>złymi warunkami pogodowymi</w:t>
      </w:r>
      <w:r w:rsidRPr="006C4B80">
        <w:rPr>
          <w:rFonts w:eastAsia="Times New Roman" w:cs="Times New Roman"/>
          <w:color w:val="auto"/>
          <w:szCs w:val="20"/>
        </w:rPr>
        <w:t>.</w:t>
      </w:r>
    </w:p>
    <w:p w14:paraId="31C1E495" w14:textId="59331C39" w:rsidR="00C35BE1" w:rsidRPr="006C4B80" w:rsidRDefault="00C35BE1" w:rsidP="00C35BE1">
      <w:pPr>
        <w:spacing w:after="0"/>
        <w:jc w:val="both"/>
        <w:rPr>
          <w:rFonts w:eastAsia="Times New Roman" w:cs="Times New Roman"/>
          <w:color w:val="auto"/>
          <w:szCs w:val="20"/>
        </w:rPr>
      </w:pPr>
      <w:r w:rsidRPr="006C4B80">
        <w:rPr>
          <w:rFonts w:eastAsia="Times New Roman" w:cs="Times New Roman"/>
          <w:color w:val="auto"/>
          <w:szCs w:val="20"/>
        </w:rPr>
        <w:t xml:space="preserve">Większość w/w zadań inwestycyjnych, których czas realizacji uległ wydłużeniu, jest realizowana w budżecie </w:t>
      </w:r>
      <w:r w:rsidRPr="006C4B80">
        <w:rPr>
          <w:rFonts w:eastAsia="Times New Roman" w:cs="Times New Roman"/>
          <w:color w:val="auto"/>
          <w:szCs w:val="20"/>
        </w:rPr>
        <w:br/>
        <w:t>na 202</w:t>
      </w:r>
      <w:r w:rsidR="00CC16EE">
        <w:rPr>
          <w:rFonts w:eastAsia="Times New Roman" w:cs="Times New Roman"/>
          <w:color w:val="auto"/>
          <w:szCs w:val="20"/>
        </w:rPr>
        <w:t>5</w:t>
      </w:r>
      <w:r w:rsidRPr="006C4B80">
        <w:rPr>
          <w:rFonts w:eastAsia="Times New Roman" w:cs="Times New Roman"/>
          <w:color w:val="auto"/>
          <w:szCs w:val="20"/>
        </w:rPr>
        <w:t xml:space="preserve"> r</w:t>
      </w:r>
      <w:r w:rsidR="00921404">
        <w:rPr>
          <w:rFonts w:eastAsia="Times New Roman" w:cs="Times New Roman"/>
          <w:color w:val="auto"/>
          <w:szCs w:val="20"/>
        </w:rPr>
        <w:t xml:space="preserve"> zgodnie z WPF</w:t>
      </w:r>
      <w:r w:rsidRPr="006C4B80">
        <w:rPr>
          <w:rFonts w:eastAsia="Times New Roman" w:cs="Times New Roman"/>
          <w:color w:val="auto"/>
          <w:szCs w:val="20"/>
        </w:rPr>
        <w:t>. Pozostałe zadania inwestycyjne wykonano w całości pomimo niezrealizowanego w 100% planu wydatków.</w:t>
      </w:r>
    </w:p>
    <w:p w14:paraId="3D4BB274" w14:textId="77777777" w:rsidR="00C35BE1" w:rsidRDefault="00C35BE1" w:rsidP="00C35BE1">
      <w:pPr>
        <w:pStyle w:val="Nagwek3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14:paraId="5BDDE002" w14:textId="77777777" w:rsidR="003276C4" w:rsidRDefault="003276C4" w:rsidP="003276C4"/>
    <w:p w14:paraId="769D26BE" w14:textId="77777777" w:rsidR="003276C4" w:rsidRDefault="003276C4" w:rsidP="003276C4"/>
    <w:p w14:paraId="22482557" w14:textId="77777777" w:rsidR="003276C4" w:rsidRDefault="003276C4" w:rsidP="003276C4"/>
    <w:p w14:paraId="0E764CEB" w14:textId="77777777" w:rsidR="003276C4" w:rsidRDefault="003276C4" w:rsidP="003276C4"/>
    <w:p w14:paraId="7B637A9E" w14:textId="77777777" w:rsidR="003276C4" w:rsidRDefault="003276C4" w:rsidP="003276C4"/>
    <w:p w14:paraId="3DA2B31D" w14:textId="77777777" w:rsidR="003276C4" w:rsidRDefault="003276C4" w:rsidP="003276C4"/>
    <w:p w14:paraId="0A3F30FF" w14:textId="77777777" w:rsidR="003276C4" w:rsidRDefault="003276C4" w:rsidP="003276C4"/>
    <w:p w14:paraId="0BEBCCA3" w14:textId="77777777" w:rsidR="003276C4" w:rsidRDefault="003276C4" w:rsidP="003276C4"/>
    <w:p w14:paraId="1E03DC6B" w14:textId="7C680B4B" w:rsidR="003276C4" w:rsidRPr="003276C4" w:rsidRDefault="00C8241F" w:rsidP="003276C4">
      <w:r>
        <w:t xml:space="preserve"> </w:t>
      </w:r>
    </w:p>
    <w:p w14:paraId="72C87B7E" w14:textId="4996F3CA" w:rsidR="00795A0B" w:rsidRPr="008A3CB7" w:rsidRDefault="00000000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8" w:name="_Toc194270432"/>
      <w:r w:rsidRPr="008A3CB7">
        <w:rPr>
          <w:rFonts w:ascii="Times New Roman" w:hAnsi="Times New Roman" w:cs="Times New Roman"/>
        </w:rPr>
        <w:lastRenderedPageBreak/>
        <w:t>Wydatki bieżące</w:t>
      </w:r>
      <w:bookmarkEnd w:id="18"/>
    </w:p>
    <w:p w14:paraId="10367B66" w14:textId="47462FDD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 2024 roku wydatki bieżące zostały wykonane na poziomie 69 265 944,43 zł, tj. w 87,99% w stosunku do planu po</w:t>
      </w:r>
      <w:r w:rsidR="0016258F">
        <w:rPr>
          <w:rFonts w:cs="Times New Roman"/>
        </w:rPr>
        <w:t> </w:t>
      </w:r>
      <w:r w:rsidRPr="008A3CB7">
        <w:rPr>
          <w:rFonts w:cs="Times New Roman"/>
        </w:rPr>
        <w:t>zmianach wynoszącego 78 718 950,64 zł. Wartości zrealizowanych w 2024 roku wydatków bieżących według działów przedstawia tabela poniżej.</w:t>
      </w:r>
    </w:p>
    <w:p w14:paraId="1528BDD1" w14:textId="668DE898" w:rsidR="00795A0B" w:rsidRPr="003D7DFE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3D7DFE">
        <w:rPr>
          <w:rFonts w:cs="Times New Roman"/>
          <w:sz w:val="20"/>
          <w:szCs w:val="20"/>
        </w:rPr>
        <w:t xml:space="preserve">Tabela </w:t>
      </w:r>
      <w:r w:rsidR="003D7DFE" w:rsidRPr="003D7DFE">
        <w:rPr>
          <w:rFonts w:cs="Times New Roman"/>
          <w:sz w:val="20"/>
          <w:szCs w:val="20"/>
        </w:rPr>
        <w:t>18</w:t>
      </w:r>
      <w:r w:rsidRPr="003D7DFE">
        <w:rPr>
          <w:rFonts w:cs="Times New Roman"/>
          <w:sz w:val="20"/>
          <w:szCs w:val="20"/>
        </w:rPr>
        <w:t>: Realizacja planu wydatków bieżących w 2024 roku w Gminie Kleszczewo według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71"/>
        <w:gridCol w:w="2698"/>
        <w:gridCol w:w="1511"/>
        <w:gridCol w:w="1316"/>
        <w:gridCol w:w="1417"/>
        <w:gridCol w:w="1508"/>
        <w:gridCol w:w="845"/>
      </w:tblGrid>
      <w:tr w:rsidR="00795A0B" w:rsidRPr="008A3CB7" w14:paraId="637E7B91" w14:textId="77777777" w:rsidTr="00855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6B286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Dział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B8FFA" w14:textId="77777777" w:rsidR="00795A0B" w:rsidRPr="003D7DF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Wyszczególnienie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F46BB" w14:textId="77777777" w:rsidR="00795A0B" w:rsidRPr="003D7DF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Plan na 1.01.2024 r. (w zł)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956C5" w14:textId="77777777" w:rsidR="00795A0B" w:rsidRPr="003D7DF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Plan na 31.12.2024 r. (w zł)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26728" w14:textId="77777777" w:rsidR="00795A0B" w:rsidRPr="003D7DF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Wykonanie (w zł)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C4E17" w14:textId="77777777" w:rsidR="00795A0B" w:rsidRPr="003D7DF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Realizacja planu po zmianach (w %)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C72D7" w14:textId="77777777" w:rsidR="00795A0B" w:rsidRPr="003D7DFE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Udział (w %)</w:t>
            </w:r>
          </w:p>
        </w:tc>
      </w:tr>
      <w:tr w:rsidR="00795A0B" w:rsidRPr="008A3CB7" w14:paraId="247C6AB5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7653D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801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3766D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Oświata i wychowanie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32651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34 383 340,00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1A86C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39 626 370,00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71D83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37 595 894,85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4021A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94,88%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1A5A4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54,28%</w:t>
            </w:r>
          </w:p>
        </w:tc>
      </w:tr>
      <w:tr w:rsidR="00795A0B" w:rsidRPr="008A3CB7" w14:paraId="33A2A490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66B55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600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083F3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Transport i łączność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30CF2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6 477 303,81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46992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7 750 141,66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2CEB8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7 059 634,80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14A06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91,09%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D1B893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10,19%</w:t>
            </w:r>
          </w:p>
        </w:tc>
      </w:tr>
      <w:tr w:rsidR="00795A0B" w:rsidRPr="008A3CB7" w14:paraId="70BD75A5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FF4E5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900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29ABC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Gospodarka komunalna i ochrona środowiska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E6D1DA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7 424 000,00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D55FA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10 329 631,39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81560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6 318 719,10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8DE63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61,17%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8865FD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9,12%</w:t>
            </w:r>
          </w:p>
        </w:tc>
      </w:tr>
      <w:tr w:rsidR="00795A0B" w:rsidRPr="008A3CB7" w14:paraId="2443C743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739DF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750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3EE76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Administracja publiczna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00586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5 983 366,00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0CBA9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6 200 253,39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1CE1C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5 138 856,15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CFF76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82,88%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10BF0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7,42%</w:t>
            </w:r>
          </w:p>
        </w:tc>
      </w:tr>
      <w:tr w:rsidR="00795A0B" w:rsidRPr="008A3CB7" w14:paraId="7D307A7A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01D58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852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2A829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Pomoc społeczna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A1C03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2 720 268,00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1873E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3 515 031,16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E1B6E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3 080 244,37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F36DC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87,63%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85EFB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4,45%</w:t>
            </w:r>
          </w:p>
        </w:tc>
      </w:tr>
      <w:tr w:rsidR="00795A0B" w:rsidRPr="008A3CB7" w14:paraId="1AFB848E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79C78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855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A9511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Rodzina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56F1E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2 184 959,00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47F62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2 935 637,13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78FE4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2 753 716,72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80DFF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93,80%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DC641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3,98%</w:t>
            </w:r>
          </w:p>
        </w:tc>
      </w:tr>
      <w:tr w:rsidR="00795A0B" w:rsidRPr="008A3CB7" w14:paraId="6BCCCCCD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9065D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921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60243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Kultura i ochrona dziedzictwa narodowego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1B46F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2 631 300,00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3D5F9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2 434 800,00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48E84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2 360 718,97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C4EB9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96,96%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4D0D7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3,41%</w:t>
            </w:r>
          </w:p>
        </w:tc>
      </w:tr>
      <w:tr w:rsidR="00795A0B" w:rsidRPr="008A3CB7" w14:paraId="43C6ADFF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9C8B0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757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F4D748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Obsługa długu publicznego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3F311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2 200 000,00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0D494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1 700 000,00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7FFEA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1 635 491,90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19F28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96,21%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391A2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2,36%</w:t>
            </w:r>
          </w:p>
        </w:tc>
      </w:tr>
      <w:tr w:rsidR="00795A0B" w:rsidRPr="008A3CB7" w14:paraId="158B33AE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DE7AE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010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DD91A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Rolnictwo i łowiectwo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E7A95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35 650,00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1928C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1 013 995,96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FFEB2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1 008 907,58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AB37A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99,50%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42DBB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1,46%</w:t>
            </w:r>
          </w:p>
        </w:tc>
      </w:tr>
      <w:tr w:rsidR="00795A0B" w:rsidRPr="008A3CB7" w14:paraId="30A97EB2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A5E66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754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42DC4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Bezpieczeństwo publiczne i ochrona przeciwpożarowa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CB9AE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835 930,00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C1D42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881 331,00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B26AC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546 703,46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76913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62,03%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700E1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0,79%</w:t>
            </w:r>
          </w:p>
        </w:tc>
      </w:tr>
      <w:tr w:rsidR="00795A0B" w:rsidRPr="008A3CB7" w14:paraId="70EC405A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E4D06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926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DE1A2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Kultura fizyczna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5C077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424 120,00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59368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606 634,95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4F87D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466 272,42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DA8FB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76,86%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8694B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0,67%</w:t>
            </w:r>
          </w:p>
        </w:tc>
      </w:tr>
      <w:tr w:rsidR="00795A0B" w:rsidRPr="008A3CB7" w14:paraId="3ABBE8C3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DC24B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851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38BFE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Ochrona zdrowia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E5375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399 351,00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49495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455 936,00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34F33D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398 195,45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46691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87,34%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FA8D0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0,57%</w:t>
            </w:r>
          </w:p>
        </w:tc>
      </w:tr>
      <w:tr w:rsidR="00795A0B" w:rsidRPr="008A3CB7" w14:paraId="2892C778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DD5954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700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8D936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Gospodarka mieszkaniowa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1C375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448 300,00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44D5A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532 300,00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83443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395 194,90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9BB85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74,24%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B943D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0,57%</w:t>
            </w:r>
          </w:p>
        </w:tc>
      </w:tr>
      <w:tr w:rsidR="00795A0B" w:rsidRPr="008A3CB7" w14:paraId="18CAB78F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B223C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710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D10E5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Działalność usługowa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DE468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324 000,00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01AA2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234 000,00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AA32D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158 342,59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2C599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67,67%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346A9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0,23%</w:t>
            </w:r>
          </w:p>
        </w:tc>
      </w:tr>
      <w:tr w:rsidR="00795A0B" w:rsidRPr="008A3CB7" w14:paraId="2D7854BD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0AD96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853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015A8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Pozostałe zadania w zakresie polityki społecznej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B906B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86 080,00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03029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134 440,00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48630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117 318,97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CAB7D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87,26%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BC242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0,17%</w:t>
            </w:r>
          </w:p>
        </w:tc>
      </w:tr>
      <w:tr w:rsidR="00795A0B" w:rsidRPr="008A3CB7" w14:paraId="338961C0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7ACC0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854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B36A3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Edukacyjna opieka wychowawcza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BF2D7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97 800,00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003F7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139 680,00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4D6BF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113 061,84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F4A2F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80,94%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DBD06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0,16%</w:t>
            </w:r>
          </w:p>
        </w:tc>
      </w:tr>
      <w:tr w:rsidR="00795A0B" w:rsidRPr="008A3CB7" w14:paraId="2A9BF62E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7E309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751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D9367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CCD08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1 939,00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273FD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112 368,00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880B6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112 356,20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E8AC0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99,99%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DD046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0,16%</w:t>
            </w:r>
          </w:p>
        </w:tc>
      </w:tr>
      <w:tr w:rsidR="00795A0B" w:rsidRPr="008A3CB7" w14:paraId="6BF13ED5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01A01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630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2634C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Turystyka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8004C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3 000,00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04B76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6 200,00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BD545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6 200,00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18504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100,00%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8D933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&lt; 0,01%</w:t>
            </w:r>
          </w:p>
        </w:tc>
      </w:tr>
      <w:tr w:rsidR="00795A0B" w:rsidRPr="008A3CB7" w14:paraId="39678DF0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047242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400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011A3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Wytwarzanie i zaopatrywanie w energię elektryczną, gaz i wodę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174E2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200,00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DAD56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200,00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F8EAB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114,16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0E21B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57,08%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EF131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&lt; 0,01%</w:t>
            </w:r>
          </w:p>
        </w:tc>
      </w:tr>
      <w:tr w:rsidR="00795A0B" w:rsidRPr="008A3CB7" w14:paraId="571CF9CE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CFF50" w14:textId="77777777" w:rsidR="00795A0B" w:rsidRPr="003D7DFE" w:rsidRDefault="00000000">
            <w:pPr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758</w:t>
            </w:r>
          </w:p>
        </w:tc>
        <w:tc>
          <w:tcPr>
            <w:tcW w:w="13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B72B5" w14:textId="77777777" w:rsidR="00795A0B" w:rsidRPr="003D7DFE" w:rsidRDefault="00000000" w:rsidP="003D7DF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Różne rozliczenia</w:t>
            </w:r>
          </w:p>
        </w:tc>
        <w:tc>
          <w:tcPr>
            <w:tcW w:w="7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C7101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110 000,00</w:t>
            </w:r>
          </w:p>
        </w:tc>
        <w:tc>
          <w:tcPr>
            <w:tcW w:w="6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818E3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110 000,00</w:t>
            </w:r>
          </w:p>
        </w:tc>
        <w:tc>
          <w:tcPr>
            <w:tcW w:w="71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FC177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0,00</w:t>
            </w:r>
          </w:p>
        </w:tc>
        <w:tc>
          <w:tcPr>
            <w:tcW w:w="76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DB598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0,00%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C4703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3D7DFE">
              <w:rPr>
                <w:rFonts w:cs="Times New Roman"/>
                <w:szCs w:val="18"/>
              </w:rPr>
              <w:t>0,00%</w:t>
            </w:r>
          </w:p>
        </w:tc>
      </w:tr>
      <w:tr w:rsidR="00795A0B" w:rsidRPr="008A3CB7" w14:paraId="28B11695" w14:textId="77777777" w:rsidTr="00855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84B20" w14:textId="77777777" w:rsidR="00795A0B" w:rsidRPr="003D7DFE" w:rsidRDefault="00795A0B">
            <w:pPr>
              <w:rPr>
                <w:rFonts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36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6C4B3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3D7DFE">
              <w:rPr>
                <w:rFonts w:cs="Times New Roman"/>
                <w:b/>
                <w:bCs/>
                <w:color w:val="000000"/>
                <w:szCs w:val="18"/>
              </w:rPr>
              <w:t>RAZEM WYDATKI BIEŻĄCE</w:t>
            </w:r>
          </w:p>
        </w:tc>
        <w:tc>
          <w:tcPr>
            <w:tcW w:w="76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4B1BC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3D7DFE">
              <w:rPr>
                <w:rFonts w:cs="Times New Roman"/>
                <w:b/>
                <w:bCs/>
                <w:color w:val="000000"/>
                <w:szCs w:val="18"/>
              </w:rPr>
              <w:t>66 770 906,81</w:t>
            </w:r>
          </w:p>
        </w:tc>
        <w:tc>
          <w:tcPr>
            <w:tcW w:w="66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E367AA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3D7DFE">
              <w:rPr>
                <w:rFonts w:cs="Times New Roman"/>
                <w:b/>
                <w:bCs/>
                <w:color w:val="000000"/>
                <w:szCs w:val="18"/>
              </w:rPr>
              <w:t>78 718 950,64</w:t>
            </w:r>
          </w:p>
        </w:tc>
        <w:tc>
          <w:tcPr>
            <w:tcW w:w="71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CD406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3D7DFE">
              <w:rPr>
                <w:rFonts w:cs="Times New Roman"/>
                <w:b/>
                <w:bCs/>
                <w:color w:val="000000"/>
                <w:szCs w:val="18"/>
              </w:rPr>
              <w:t>69 265 944,43</w:t>
            </w:r>
          </w:p>
        </w:tc>
        <w:tc>
          <w:tcPr>
            <w:tcW w:w="76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EE045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3D7DFE">
              <w:rPr>
                <w:rFonts w:cs="Times New Roman"/>
                <w:b/>
                <w:bCs/>
                <w:color w:val="000000"/>
                <w:szCs w:val="18"/>
              </w:rPr>
              <w:t>87,99%</w:t>
            </w:r>
          </w:p>
        </w:tc>
        <w:tc>
          <w:tcPr>
            <w:tcW w:w="42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E74BC" w14:textId="77777777" w:rsidR="00795A0B" w:rsidRPr="003D7DFE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Cs w:val="18"/>
              </w:rPr>
            </w:pPr>
            <w:r w:rsidRPr="003D7DFE">
              <w:rPr>
                <w:rFonts w:cs="Times New Roman"/>
                <w:b/>
                <w:bCs/>
                <w:color w:val="000000"/>
                <w:szCs w:val="18"/>
              </w:rPr>
              <w:t>100,00%</w:t>
            </w:r>
          </w:p>
        </w:tc>
      </w:tr>
    </w:tbl>
    <w:p w14:paraId="2CBC1424" w14:textId="77777777" w:rsidR="00795A0B" w:rsidRPr="008A3CB7" w:rsidRDefault="00795A0B">
      <w:pPr>
        <w:pStyle w:val="Legenda"/>
        <w:keepNext/>
        <w:jc w:val="both"/>
        <w:rPr>
          <w:rFonts w:cs="Times New Roman"/>
        </w:rPr>
      </w:pPr>
    </w:p>
    <w:p w14:paraId="465D83E4" w14:textId="25B26403" w:rsidR="00795A0B" w:rsidRPr="001633F1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1633F1">
        <w:rPr>
          <w:rFonts w:cs="Times New Roman"/>
          <w:sz w:val="20"/>
          <w:szCs w:val="20"/>
        </w:rPr>
        <w:t xml:space="preserve">Wykres </w:t>
      </w:r>
      <w:r w:rsidR="008A7ABD">
        <w:rPr>
          <w:rFonts w:cs="Times New Roman"/>
          <w:sz w:val="20"/>
          <w:szCs w:val="20"/>
        </w:rPr>
        <w:t>2</w:t>
      </w:r>
      <w:r w:rsidR="00E661EF">
        <w:rPr>
          <w:rFonts w:cs="Times New Roman"/>
          <w:sz w:val="20"/>
          <w:szCs w:val="20"/>
        </w:rPr>
        <w:t>5</w:t>
      </w:r>
      <w:r w:rsidRPr="001633F1">
        <w:rPr>
          <w:rFonts w:cs="Times New Roman"/>
          <w:sz w:val="20"/>
          <w:szCs w:val="20"/>
        </w:rPr>
        <w:t>: Wydatki bieżące budżetu Kleszczewo wg działów w 2024 roku w porównaniu do lat 2022-2023.</w:t>
      </w:r>
    </w:p>
    <w:p w14:paraId="0C99A15D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4407B5E8" wp14:editId="01052FC1">
            <wp:extent cx="6264910" cy="4572000"/>
            <wp:effectExtent l="0" t="0" r="2540" b="0"/>
            <wp:docPr id="49" name="Objec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7CD036F6" w14:textId="5FFDB1B4" w:rsidR="00795A0B" w:rsidRPr="001633F1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1633F1">
        <w:rPr>
          <w:rFonts w:cs="Times New Roman"/>
          <w:sz w:val="20"/>
          <w:szCs w:val="20"/>
        </w:rPr>
        <w:t xml:space="preserve">Wykres </w:t>
      </w:r>
      <w:r w:rsidR="00115E42">
        <w:rPr>
          <w:rFonts w:cs="Times New Roman"/>
          <w:sz w:val="20"/>
          <w:szCs w:val="20"/>
        </w:rPr>
        <w:t>2</w:t>
      </w:r>
      <w:r w:rsidR="001633F1" w:rsidRPr="001633F1">
        <w:rPr>
          <w:rFonts w:cs="Times New Roman"/>
          <w:sz w:val="20"/>
          <w:szCs w:val="20"/>
        </w:rPr>
        <w:t>6</w:t>
      </w:r>
      <w:r w:rsidRPr="001633F1">
        <w:rPr>
          <w:rFonts w:cs="Times New Roman"/>
          <w:sz w:val="20"/>
          <w:szCs w:val="20"/>
        </w:rPr>
        <w:t>: Struktura wydatków bieżących Kleszczewo w 2024 roku w porównaniu do lat 2022-2023.</w:t>
      </w:r>
    </w:p>
    <w:p w14:paraId="16340695" w14:textId="77777777" w:rsidR="006F40D2" w:rsidRDefault="006F40D2">
      <w:pPr>
        <w:jc w:val="both"/>
        <w:rPr>
          <w:rFonts w:cs="Times New Roman"/>
        </w:rPr>
      </w:pPr>
    </w:p>
    <w:p w14:paraId="5AD974D3" w14:textId="6072264B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anchor distT="0" distB="0" distL="114300" distR="114300" simplePos="0" relativeHeight="251671552" behindDoc="0" locked="0" layoutInCell="0" allowOverlap="0" wp14:anchorId="321E5556" wp14:editId="50BC874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 dpi="0"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72576" behindDoc="0" locked="0" layoutInCell="0" allowOverlap="0" wp14:anchorId="6B9F849D" wp14:editId="61AF6D9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 dpi="0"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CB7">
        <w:rPr>
          <w:rFonts w:cs="Times New Roman"/>
          <w:noProof/>
        </w:rPr>
        <w:drawing>
          <wp:anchor distT="0" distB="0" distL="114300" distR="114300" simplePos="0" relativeHeight="251673600" behindDoc="0" locked="0" layoutInCell="0" allowOverlap="0" wp14:anchorId="220C7C72" wp14:editId="540EF08A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14525" cy="2740025"/>
            <wp:effectExtent l="0" t="0" r="0" b="0"/>
            <wp:wrapTopAndBottom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 dpi="0"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3D121" w14:textId="2DCE70F1" w:rsidR="0016258F" w:rsidRPr="0026538B" w:rsidRDefault="0016258F" w:rsidP="0016258F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auto"/>
          <w:szCs w:val="20"/>
        </w:rPr>
      </w:pPr>
      <w:r w:rsidRPr="0026538B">
        <w:rPr>
          <w:rFonts w:eastAsia="Times New Roman" w:cs="Times New Roman"/>
          <w:i/>
          <w:iCs/>
          <w:color w:val="auto"/>
          <w:szCs w:val="20"/>
        </w:rPr>
        <w:lastRenderedPageBreak/>
        <w:t>Tabela 19: Realizacja wydatków bieżących w 2024 roku w Gminie Kleszczewo według rodzaju wydatku.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"/>
        <w:gridCol w:w="3559"/>
        <w:gridCol w:w="41"/>
        <w:gridCol w:w="1246"/>
        <w:gridCol w:w="1277"/>
        <w:gridCol w:w="1421"/>
        <w:gridCol w:w="12"/>
        <w:gridCol w:w="918"/>
        <w:gridCol w:w="79"/>
        <w:gridCol w:w="760"/>
        <w:gridCol w:w="7"/>
      </w:tblGrid>
      <w:tr w:rsidR="0026538B" w:rsidRPr="0026538B" w14:paraId="03C2D86F" w14:textId="77777777" w:rsidTr="0026538B">
        <w:trPr>
          <w:gridAfter w:val="1"/>
          <w:wAfter w:w="7" w:type="dxa"/>
          <w:trHeight w:val="732"/>
        </w:trPr>
        <w:tc>
          <w:tcPr>
            <w:tcW w:w="541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3A3838"/>
            <w:noWrap/>
            <w:vAlign w:val="center"/>
            <w:hideMark/>
          </w:tcPr>
          <w:p w14:paraId="26189886" w14:textId="77777777" w:rsidR="00032EE8" w:rsidRPr="0026538B" w:rsidRDefault="00032EE8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6538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6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3A3838"/>
            <w:noWrap/>
            <w:vAlign w:val="center"/>
            <w:hideMark/>
          </w:tcPr>
          <w:p w14:paraId="18A00614" w14:textId="77777777" w:rsidR="00032EE8" w:rsidRPr="0026538B" w:rsidRDefault="00032EE8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6538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Rodzaj wydatku bieżącego</w:t>
            </w:r>
          </w:p>
        </w:tc>
        <w:tc>
          <w:tcPr>
            <w:tcW w:w="124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3A3838"/>
            <w:noWrap/>
            <w:vAlign w:val="center"/>
            <w:hideMark/>
          </w:tcPr>
          <w:p w14:paraId="4E15E5FC" w14:textId="77777777" w:rsidR="00032EE8" w:rsidRPr="0026538B" w:rsidRDefault="00032EE8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6538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127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3924E1A5" w14:textId="77777777" w:rsidR="00032EE8" w:rsidRPr="0026538B" w:rsidRDefault="00032EE8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6538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14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56F13C66" w14:textId="77777777" w:rsidR="00032EE8" w:rsidRPr="0026538B" w:rsidRDefault="00032EE8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6538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 tym wynagrodzenia</w:t>
            </w:r>
          </w:p>
        </w:tc>
        <w:tc>
          <w:tcPr>
            <w:tcW w:w="1009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7FA6FD80" w14:textId="77777777" w:rsidR="00032EE8" w:rsidRPr="0026538B" w:rsidRDefault="00032EE8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6538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% wykonania planu</w:t>
            </w:r>
          </w:p>
        </w:tc>
        <w:tc>
          <w:tcPr>
            <w:tcW w:w="7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3A3838"/>
            <w:vAlign w:val="center"/>
            <w:hideMark/>
          </w:tcPr>
          <w:p w14:paraId="44581FA5" w14:textId="77777777" w:rsidR="00032EE8" w:rsidRPr="0026538B" w:rsidRDefault="00032EE8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6538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Udział     (w % )</w:t>
            </w:r>
          </w:p>
        </w:tc>
      </w:tr>
      <w:tr w:rsidR="006F40D2" w:rsidRPr="0026538B" w14:paraId="249CAFE9" w14:textId="77777777" w:rsidTr="0026538B">
        <w:trPr>
          <w:trHeight w:val="1354"/>
        </w:trPr>
        <w:tc>
          <w:tcPr>
            <w:tcW w:w="500" w:type="dxa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48EE29" w14:textId="77777777" w:rsidR="006F40D2" w:rsidRPr="006F40D2" w:rsidRDefault="006F40D2" w:rsidP="006F40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2.8.1</w:t>
            </w:r>
          </w:p>
        </w:tc>
        <w:tc>
          <w:tcPr>
            <w:tcW w:w="36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7E584B1" w14:textId="77777777" w:rsidR="006F40D2" w:rsidRPr="006F40D2" w:rsidRDefault="006F40D2" w:rsidP="006F40D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Wynagrodzenia i składki od nich naliczone (§4010,4040,4100,4110,4120,4170, 4710, 4740, 4750, 4790, 4800, 4850) - poza wynagrodzeniami zrealizowanymi z dotacji zleconych i własnych oraz w ramach projektów z udziałem środków z UE ujętych w pkt 2.8.5, 2.8.6 i 2.8.7</w:t>
            </w:r>
          </w:p>
        </w:tc>
        <w:tc>
          <w:tcPr>
            <w:tcW w:w="1287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B20666C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23 158 979,93</w:t>
            </w:r>
          </w:p>
        </w:tc>
        <w:tc>
          <w:tcPr>
            <w:tcW w:w="127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5061B32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20 760 683,28</w:t>
            </w:r>
          </w:p>
        </w:tc>
        <w:tc>
          <w:tcPr>
            <w:tcW w:w="1433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64E1E9C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20 760 683,28</w:t>
            </w:r>
          </w:p>
        </w:tc>
        <w:tc>
          <w:tcPr>
            <w:tcW w:w="9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DF93185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89,64%</w:t>
            </w:r>
          </w:p>
        </w:tc>
        <w:tc>
          <w:tcPr>
            <w:tcW w:w="84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BED95E8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29,97%</w:t>
            </w:r>
          </w:p>
        </w:tc>
      </w:tr>
      <w:tr w:rsidR="006F40D2" w:rsidRPr="0026538B" w14:paraId="16FDE5F7" w14:textId="77777777" w:rsidTr="0026538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155430" w14:textId="77777777" w:rsidR="006F40D2" w:rsidRPr="006F40D2" w:rsidRDefault="006F40D2" w:rsidP="006F40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2.8.2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4B876A" w14:textId="77777777" w:rsidR="006F40D2" w:rsidRPr="006F40D2" w:rsidRDefault="006F40D2" w:rsidP="006F40D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Dotacje udzielone z budżetu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F96960B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22 194 051,42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2F07081A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21 953 816,00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3BCE9AB2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001182EC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98,92%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AD84C8F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31,69%</w:t>
            </w:r>
          </w:p>
        </w:tc>
      </w:tr>
      <w:tr w:rsidR="006F40D2" w:rsidRPr="0026538B" w14:paraId="5114D87F" w14:textId="77777777" w:rsidTr="0026538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6BF7F1" w14:textId="77777777" w:rsidR="006F40D2" w:rsidRPr="006F40D2" w:rsidRDefault="006F40D2" w:rsidP="006F40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2.8.3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13AFC5" w14:textId="77777777" w:rsidR="006F40D2" w:rsidRPr="006F40D2" w:rsidRDefault="006F40D2" w:rsidP="006F40D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Wydatki na obsługę długu publicznego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204ADC87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1 700 000,00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72FAF737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1 635 491,90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20EAE075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DB1BC7F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96,21%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569945BA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2,36%</w:t>
            </w:r>
          </w:p>
        </w:tc>
      </w:tr>
      <w:tr w:rsidR="00C164CD" w:rsidRPr="0026538B" w14:paraId="70A06A73" w14:textId="77777777" w:rsidTr="00C164CD">
        <w:trPr>
          <w:trHeight w:val="531"/>
        </w:trPr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C25781" w14:textId="77777777" w:rsidR="00C164CD" w:rsidRPr="006F40D2" w:rsidRDefault="00C164CD" w:rsidP="00C164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2.8.4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5A3C1C2" w14:textId="77777777" w:rsidR="00C164CD" w:rsidRPr="006F40D2" w:rsidRDefault="00C164CD" w:rsidP="00C164C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Wydatki jednostek pomocniczych - Fundusz Sołecki (podlegające częściowej refundacji)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64D1DC5" w14:textId="1A3BB87F" w:rsidR="00C164CD" w:rsidRPr="00C164CD" w:rsidRDefault="00C164CD" w:rsidP="00C164C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C164CD">
              <w:rPr>
                <w:rFonts w:cs="Times New Roman"/>
                <w:sz w:val="18"/>
                <w:szCs w:val="18"/>
              </w:rPr>
              <w:t>249 819,76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77BF6CA" w14:textId="230EE0DF" w:rsidR="00C164CD" w:rsidRPr="00C164CD" w:rsidRDefault="00C164CD" w:rsidP="00C164C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C164CD">
              <w:rPr>
                <w:rFonts w:cs="Times New Roman"/>
                <w:sz w:val="18"/>
                <w:szCs w:val="18"/>
              </w:rPr>
              <w:t>230 898,37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19B796A0" w14:textId="77777777" w:rsidR="00C164CD" w:rsidRPr="006F40D2" w:rsidRDefault="00C164CD" w:rsidP="00C164C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331A398A" w14:textId="7EBDDEFE" w:rsidR="00C164CD" w:rsidRPr="006F40D2" w:rsidRDefault="00C164CD" w:rsidP="00C164C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92,43%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01E2C91" w14:textId="38AA77AC" w:rsidR="00C164CD" w:rsidRPr="006F40D2" w:rsidRDefault="00C164CD" w:rsidP="00C164CD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0,33</w:t>
            </w: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%</w:t>
            </w:r>
          </w:p>
        </w:tc>
      </w:tr>
      <w:tr w:rsidR="006F40D2" w:rsidRPr="0026538B" w14:paraId="14AA8674" w14:textId="77777777" w:rsidTr="0026538B">
        <w:trPr>
          <w:trHeight w:val="432"/>
        </w:trPr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20AB52" w14:textId="77777777" w:rsidR="006F40D2" w:rsidRPr="006F40D2" w:rsidRDefault="006F40D2" w:rsidP="006F40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2.8.5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1595835" w14:textId="77777777" w:rsidR="006F40D2" w:rsidRPr="006F40D2" w:rsidRDefault="006F40D2" w:rsidP="006F40D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Wydatki na zadania zlecone z zakresu administracji rządowej (2010)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3B99C6EA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3 881 931,82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1570DACC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3 769 592,75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25868B25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328 214,71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3594C569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97,11%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766251D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5,44%</w:t>
            </w:r>
          </w:p>
        </w:tc>
      </w:tr>
      <w:tr w:rsidR="006F40D2" w:rsidRPr="0026538B" w14:paraId="5FE848BE" w14:textId="77777777" w:rsidTr="0026538B">
        <w:trPr>
          <w:trHeight w:val="444"/>
        </w:trPr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F4DD77" w14:textId="77777777" w:rsidR="006F40D2" w:rsidRPr="006F40D2" w:rsidRDefault="006F40D2" w:rsidP="006F40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2.8.6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8E10975" w14:textId="77777777" w:rsidR="006F40D2" w:rsidRPr="006F40D2" w:rsidRDefault="006F40D2" w:rsidP="006F40D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Wydatki z dotacji celowych na dofinansowanie zadań własnych (2030)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3C347E48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2 698 280,52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44DD7383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2 673 283,96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7EA53CE1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2 345 520,70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241D9134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99,07%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D584F56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3,86%</w:t>
            </w:r>
          </w:p>
        </w:tc>
      </w:tr>
      <w:tr w:rsidR="006F40D2" w:rsidRPr="0026538B" w14:paraId="6994B5D8" w14:textId="77777777" w:rsidTr="0026538B">
        <w:trPr>
          <w:trHeight w:val="382"/>
        </w:trPr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3B8B32" w14:textId="77777777" w:rsidR="006F40D2" w:rsidRPr="006F40D2" w:rsidRDefault="006F40D2" w:rsidP="006F40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2.8.7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057E5C4" w14:textId="77777777" w:rsidR="006F40D2" w:rsidRPr="006F40D2" w:rsidRDefault="006F40D2" w:rsidP="006F40D2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Wydatki na projekty z udziałem środków z UE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716598E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482 174,39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F76961E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239 918,15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369EE90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120 029,75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71F1F934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49,76%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6AF2397F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0,35%</w:t>
            </w:r>
          </w:p>
        </w:tc>
      </w:tr>
      <w:tr w:rsidR="005D4983" w:rsidRPr="0026538B" w14:paraId="7DFD00A5" w14:textId="77777777" w:rsidTr="00924E0C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11114A" w14:textId="77777777" w:rsidR="005D4983" w:rsidRPr="006F40D2" w:rsidRDefault="005D4983" w:rsidP="005D49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2.8.8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D0F3FC" w14:textId="77777777" w:rsidR="005D4983" w:rsidRPr="006F40D2" w:rsidRDefault="005D4983" w:rsidP="005D498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Pozostałe wydatki                                  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hideMark/>
          </w:tcPr>
          <w:p w14:paraId="612CFBE9" w14:textId="26C6A021" w:rsidR="005D4983" w:rsidRPr="005D4983" w:rsidRDefault="005D4983" w:rsidP="005D498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5D4983">
              <w:rPr>
                <w:sz w:val="18"/>
                <w:szCs w:val="18"/>
              </w:rPr>
              <w:t>24 353 712,80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hideMark/>
          </w:tcPr>
          <w:p w14:paraId="15C9131B" w14:textId="07359F98" w:rsidR="005D4983" w:rsidRPr="005D4983" w:rsidRDefault="005D4983" w:rsidP="005D498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5D4983">
              <w:rPr>
                <w:sz w:val="18"/>
                <w:szCs w:val="18"/>
              </w:rPr>
              <w:t>18 002 260,02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DEEB724" w14:textId="77777777" w:rsidR="005D4983" w:rsidRPr="006F40D2" w:rsidRDefault="005D4983" w:rsidP="005D498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29F4D318" w14:textId="1A72F50C" w:rsidR="005D4983" w:rsidRPr="006F40D2" w:rsidRDefault="005D4983" w:rsidP="005D498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73,9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</w:t>
            </w: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0531297" w14:textId="5B199128" w:rsidR="005D4983" w:rsidRPr="006F40D2" w:rsidRDefault="005D4983" w:rsidP="005D498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25,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99%</w:t>
            </w:r>
          </w:p>
        </w:tc>
      </w:tr>
      <w:tr w:rsidR="006F40D2" w:rsidRPr="0026538B" w14:paraId="2D03C651" w14:textId="77777777" w:rsidTr="0026538B">
        <w:trPr>
          <w:trHeight w:val="288"/>
        </w:trPr>
        <w:tc>
          <w:tcPr>
            <w:tcW w:w="4100" w:type="dxa"/>
            <w:gridSpan w:val="3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E0EB951" w14:textId="77777777" w:rsidR="006F40D2" w:rsidRPr="006F40D2" w:rsidRDefault="006F40D2" w:rsidP="006F40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5E85089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78 718 950,64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C667833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69 265 944,43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21E33F8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23 554 448,44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BBC52E3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87,99%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2C4A53B" w14:textId="77777777" w:rsidR="006F40D2" w:rsidRPr="006F40D2" w:rsidRDefault="006F40D2" w:rsidP="006F40D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F40D2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</w:tbl>
    <w:p w14:paraId="0A4D3289" w14:textId="77777777" w:rsidR="00910DB2" w:rsidRPr="00C97E40" w:rsidRDefault="00910DB2" w:rsidP="00910DB2">
      <w:pPr>
        <w:pStyle w:val="Nagwek3"/>
        <w:jc w:val="both"/>
      </w:pPr>
      <w:bookmarkStart w:id="19" w:name="_Toc100152486"/>
      <w:bookmarkStart w:id="20" w:name="_Toc130832548"/>
      <w:bookmarkStart w:id="21" w:name="_Toc162425600"/>
      <w:bookmarkStart w:id="22" w:name="_Toc194270433"/>
      <w:r w:rsidRPr="00C97E40">
        <w:rPr>
          <w:rFonts w:cs="Times New Roman"/>
          <w:color w:val="auto"/>
        </w:rPr>
        <w:t>Wynagrodzenia i składki od nich naliczane</w:t>
      </w:r>
      <w:bookmarkEnd w:id="19"/>
      <w:bookmarkEnd w:id="20"/>
      <w:bookmarkEnd w:id="21"/>
      <w:bookmarkEnd w:id="22"/>
      <w:r w:rsidRPr="00C97E40">
        <w:rPr>
          <w:rFonts w:cs="Times New Roman"/>
          <w:color w:val="auto"/>
          <w:sz w:val="28"/>
          <w:szCs w:val="28"/>
        </w:rPr>
        <w:t xml:space="preserve"> </w:t>
      </w:r>
    </w:p>
    <w:p w14:paraId="4E98755B" w14:textId="1818EEE3" w:rsidR="00910DB2" w:rsidRPr="00C97E40" w:rsidRDefault="00910DB2" w:rsidP="00910DB2">
      <w:pPr>
        <w:spacing w:after="0"/>
        <w:jc w:val="both"/>
        <w:rPr>
          <w:rFonts w:eastAsia="Times New Roman" w:cs="Times New Roman"/>
          <w:b/>
          <w:color w:val="auto"/>
          <w:szCs w:val="20"/>
        </w:rPr>
      </w:pPr>
      <w:r w:rsidRPr="00C97E40">
        <w:rPr>
          <w:rFonts w:eastAsia="Times New Roman" w:cs="Times New Roman"/>
          <w:color w:val="auto"/>
          <w:szCs w:val="20"/>
        </w:rPr>
        <w:t xml:space="preserve">Wynagrodzenia i składki od nich naliczane obejmują wynagrodzenia osobowe pracowników, dodatkowe wynagrodzenie roczne, wynagrodzenia agencyjno-prowizyjne związane z poborem podatków i opłat, wynagrodzenia bezosobowe, składki  na ubezpieczenia społeczne opłacane za pracowników oraz składki na Fundusz Pracy i Pracownicze Plany Kapitałowe </w:t>
      </w:r>
      <w:r>
        <w:rPr>
          <w:rFonts w:eastAsia="Times New Roman" w:cs="Times New Roman"/>
          <w:color w:val="auto"/>
          <w:szCs w:val="20"/>
        </w:rPr>
        <w:br/>
      </w:r>
      <w:r w:rsidRPr="00C97E40">
        <w:rPr>
          <w:rFonts w:eastAsia="Times New Roman" w:cs="Times New Roman"/>
          <w:color w:val="auto"/>
          <w:szCs w:val="20"/>
        </w:rPr>
        <w:t>(§ 4010, 4040, 4100, 4110, 4120, 4170,  4710</w:t>
      </w:r>
      <w:r>
        <w:rPr>
          <w:rFonts w:eastAsia="Times New Roman" w:cs="Times New Roman"/>
          <w:color w:val="auto"/>
          <w:szCs w:val="20"/>
        </w:rPr>
        <w:t xml:space="preserve">, </w:t>
      </w:r>
      <w:r w:rsidRPr="00C97E40">
        <w:rPr>
          <w:rFonts w:eastAsia="Times New Roman" w:cs="Times New Roman"/>
          <w:color w:val="auto"/>
          <w:szCs w:val="20"/>
        </w:rPr>
        <w:t xml:space="preserve">4740, 4750, 4790, 4800, 4850 - poza wynagrodzeniami zrealizowanymi </w:t>
      </w:r>
      <w:r>
        <w:rPr>
          <w:rFonts w:eastAsia="Times New Roman" w:cs="Times New Roman"/>
          <w:color w:val="auto"/>
          <w:szCs w:val="20"/>
        </w:rPr>
        <w:br/>
      </w:r>
      <w:r w:rsidRPr="00C97E40">
        <w:rPr>
          <w:rFonts w:eastAsia="Times New Roman" w:cs="Times New Roman"/>
          <w:color w:val="auto"/>
          <w:szCs w:val="20"/>
        </w:rPr>
        <w:t>z dotacji zleconych i własnych ujętych w pkt 2.8.5, 2.8.6</w:t>
      </w:r>
      <w:r w:rsidR="001B2EC9">
        <w:rPr>
          <w:rFonts w:eastAsia="Times New Roman" w:cs="Times New Roman"/>
          <w:color w:val="auto"/>
          <w:szCs w:val="20"/>
        </w:rPr>
        <w:t>, 2.8.7</w:t>
      </w:r>
      <w:r w:rsidRPr="00C97E40">
        <w:rPr>
          <w:rFonts w:eastAsia="Times New Roman" w:cs="Times New Roman"/>
          <w:color w:val="auto"/>
          <w:szCs w:val="20"/>
        </w:rPr>
        <w:t>).</w:t>
      </w:r>
    </w:p>
    <w:p w14:paraId="49DAF7C1" w14:textId="138566CB" w:rsidR="00910DB2" w:rsidRPr="00FC3FBD" w:rsidRDefault="00910DB2" w:rsidP="00910DB2">
      <w:pPr>
        <w:spacing w:after="0"/>
        <w:jc w:val="both"/>
        <w:rPr>
          <w:rFonts w:eastAsia="Times New Roman" w:cs="Times New Roman"/>
          <w:color w:val="auto"/>
          <w:szCs w:val="20"/>
        </w:rPr>
      </w:pPr>
      <w:r w:rsidRPr="001B2EC9">
        <w:rPr>
          <w:rFonts w:eastAsia="Times New Roman" w:cs="Times New Roman"/>
          <w:color w:val="auto"/>
          <w:szCs w:val="20"/>
        </w:rPr>
        <w:t xml:space="preserve">Wydatki na płace i pochodne płac zrealizowane zostały kwocie </w:t>
      </w:r>
      <w:r w:rsidR="001B2EC9" w:rsidRPr="001B2EC9">
        <w:rPr>
          <w:rFonts w:eastAsia="Times New Roman" w:cs="Times New Roman"/>
          <w:color w:val="auto"/>
          <w:szCs w:val="20"/>
        </w:rPr>
        <w:t>20 760 683,28</w:t>
      </w:r>
      <w:r w:rsidRPr="001B2EC9">
        <w:rPr>
          <w:rFonts w:eastAsia="Times New Roman" w:cs="Times New Roman"/>
          <w:b/>
          <w:color w:val="auto"/>
          <w:szCs w:val="20"/>
        </w:rPr>
        <w:t xml:space="preserve"> </w:t>
      </w:r>
      <w:r w:rsidRPr="001B2EC9">
        <w:rPr>
          <w:rFonts w:eastAsia="Times New Roman" w:cs="Times New Roman"/>
          <w:color w:val="auto"/>
          <w:szCs w:val="20"/>
        </w:rPr>
        <w:t xml:space="preserve">zł, tj. </w:t>
      </w:r>
      <w:r w:rsidR="001B2EC9" w:rsidRPr="001B2EC9">
        <w:rPr>
          <w:rFonts w:eastAsia="Times New Roman" w:cs="Times New Roman"/>
          <w:color w:val="auto"/>
          <w:szCs w:val="20"/>
        </w:rPr>
        <w:t>89,64</w:t>
      </w:r>
      <w:r w:rsidRPr="001B2EC9">
        <w:rPr>
          <w:rFonts w:eastAsia="Times New Roman" w:cs="Times New Roman"/>
          <w:color w:val="auto"/>
          <w:szCs w:val="20"/>
        </w:rPr>
        <w:t xml:space="preserve">% (co stanowi </w:t>
      </w:r>
      <w:r w:rsidR="001B2EC9" w:rsidRPr="001B2EC9">
        <w:rPr>
          <w:rFonts w:eastAsia="Times New Roman" w:cs="Times New Roman"/>
          <w:color w:val="auto"/>
          <w:szCs w:val="20"/>
        </w:rPr>
        <w:t>29,97</w:t>
      </w:r>
      <w:r w:rsidRPr="001B2EC9">
        <w:rPr>
          <w:rFonts w:eastAsia="Times New Roman" w:cs="Times New Roman"/>
          <w:color w:val="auto"/>
          <w:szCs w:val="20"/>
        </w:rPr>
        <w:t xml:space="preserve">% wydatków </w:t>
      </w:r>
      <w:r w:rsidRPr="00C97E40">
        <w:rPr>
          <w:rFonts w:eastAsia="Times New Roman" w:cs="Times New Roman"/>
          <w:color w:val="auto"/>
          <w:szCs w:val="20"/>
        </w:rPr>
        <w:t>bieżących).</w:t>
      </w:r>
    </w:p>
    <w:p w14:paraId="705F7CD4" w14:textId="77777777" w:rsidR="00910DB2" w:rsidRPr="00DD52DE" w:rsidRDefault="00910DB2" w:rsidP="00910DB2">
      <w:pPr>
        <w:pStyle w:val="Nagwek3"/>
        <w:jc w:val="both"/>
      </w:pPr>
      <w:bookmarkStart w:id="23" w:name="_Toc100152487"/>
      <w:bookmarkStart w:id="24" w:name="_Toc130832549"/>
      <w:bookmarkStart w:id="25" w:name="_Toc162425601"/>
      <w:bookmarkStart w:id="26" w:name="_Toc194270434"/>
      <w:r w:rsidRPr="00DD52DE">
        <w:rPr>
          <w:rFonts w:eastAsia="Times New Roman" w:cs="Times New Roman"/>
          <w:color w:val="auto"/>
        </w:rPr>
        <w:t>Dotacje udzielone z budżetu</w:t>
      </w:r>
      <w:bookmarkEnd w:id="23"/>
      <w:bookmarkEnd w:id="24"/>
      <w:bookmarkEnd w:id="25"/>
      <w:bookmarkEnd w:id="26"/>
    </w:p>
    <w:p w14:paraId="1A44C96E" w14:textId="1D7F72E1" w:rsidR="00910DB2" w:rsidRDefault="00910DB2" w:rsidP="00910DB2">
      <w:pPr>
        <w:spacing w:after="0"/>
        <w:ind w:right="85"/>
        <w:jc w:val="both"/>
        <w:rPr>
          <w:rFonts w:eastAsia="Times New Roman" w:cs="Times New Roman"/>
          <w:color w:val="auto"/>
          <w:szCs w:val="20"/>
        </w:rPr>
      </w:pPr>
      <w:r w:rsidRPr="00991701">
        <w:rPr>
          <w:rFonts w:eastAsia="Times New Roman" w:cs="Times New Roman"/>
        </w:rPr>
        <w:t>W 202</w:t>
      </w:r>
      <w:r w:rsidR="001C784F">
        <w:rPr>
          <w:rFonts w:eastAsia="Times New Roman" w:cs="Times New Roman"/>
        </w:rPr>
        <w:t>4</w:t>
      </w:r>
      <w:r w:rsidRPr="00991701">
        <w:rPr>
          <w:rFonts w:eastAsia="Times New Roman" w:cs="Times New Roman"/>
        </w:rPr>
        <w:t xml:space="preserve"> roku dotacje bieżące zostały wykonane na poziomie </w:t>
      </w:r>
      <w:r w:rsidR="008E391D">
        <w:rPr>
          <w:rFonts w:eastAsia="Times New Roman" w:cs="Times New Roman"/>
          <w:bCs/>
          <w:color w:val="auto"/>
          <w:szCs w:val="20"/>
        </w:rPr>
        <w:t>21 953 816,00</w:t>
      </w:r>
      <w:r w:rsidRPr="00991701">
        <w:rPr>
          <w:rFonts w:eastAsia="Times New Roman" w:cs="Times New Roman"/>
          <w:color w:val="auto"/>
          <w:szCs w:val="20"/>
        </w:rPr>
        <w:t xml:space="preserve"> zł, tj. w </w:t>
      </w:r>
      <w:r w:rsidR="008E391D">
        <w:rPr>
          <w:rFonts w:eastAsia="Times New Roman" w:cs="Times New Roman"/>
          <w:color w:val="auto"/>
          <w:szCs w:val="20"/>
        </w:rPr>
        <w:t>98,92</w:t>
      </w:r>
      <w:r w:rsidRPr="00991701">
        <w:rPr>
          <w:rFonts w:eastAsia="Times New Roman" w:cs="Times New Roman"/>
          <w:color w:val="auto"/>
          <w:szCs w:val="20"/>
        </w:rPr>
        <w:t xml:space="preserve">% </w:t>
      </w:r>
      <w:r w:rsidRPr="00991701">
        <w:rPr>
          <w:rFonts w:eastAsia="Times New Roman" w:cs="Times New Roman"/>
        </w:rPr>
        <w:t>w stosunku do planu po</w:t>
      </w:r>
      <w:r w:rsidR="001C784F">
        <w:rPr>
          <w:rFonts w:eastAsia="Times New Roman" w:cs="Times New Roman"/>
        </w:rPr>
        <w:t> </w:t>
      </w:r>
      <w:r w:rsidRPr="00DD52DE">
        <w:rPr>
          <w:rFonts w:eastAsia="Times New Roman" w:cs="Times New Roman"/>
        </w:rPr>
        <w:t xml:space="preserve">zmianach wynoszącego </w:t>
      </w:r>
      <w:r w:rsidR="008E391D">
        <w:rPr>
          <w:rFonts w:eastAsia="Times New Roman" w:cs="Times New Roman"/>
          <w:bCs/>
          <w:color w:val="auto"/>
          <w:szCs w:val="20"/>
        </w:rPr>
        <w:t>22 194 051,42</w:t>
      </w:r>
      <w:r w:rsidRPr="00DD52DE">
        <w:rPr>
          <w:rFonts w:eastAsia="Times New Roman" w:cs="Times New Roman"/>
          <w:bCs/>
          <w:color w:val="auto"/>
          <w:szCs w:val="20"/>
        </w:rPr>
        <w:t xml:space="preserve"> zł </w:t>
      </w:r>
      <w:r w:rsidRPr="00DD52DE">
        <w:rPr>
          <w:rFonts w:eastAsia="Times New Roman" w:cs="Times New Roman"/>
          <w:color w:val="auto"/>
          <w:szCs w:val="20"/>
        </w:rPr>
        <w:t xml:space="preserve">(co stanowi </w:t>
      </w:r>
      <w:r w:rsidR="008E391D">
        <w:rPr>
          <w:rFonts w:eastAsia="Times New Roman" w:cs="Times New Roman"/>
          <w:color w:val="auto"/>
          <w:szCs w:val="20"/>
        </w:rPr>
        <w:t>31,69</w:t>
      </w:r>
      <w:r w:rsidRPr="00DD52DE">
        <w:rPr>
          <w:rFonts w:eastAsia="Times New Roman" w:cs="Times New Roman"/>
          <w:color w:val="auto"/>
          <w:szCs w:val="20"/>
        </w:rPr>
        <w:t>% wydatków bieżących), w tym:</w:t>
      </w:r>
    </w:p>
    <w:p w14:paraId="5BF0308A" w14:textId="77777777" w:rsidR="00910DB2" w:rsidRPr="00FC3FBD" w:rsidRDefault="00910DB2" w:rsidP="00910DB2">
      <w:pPr>
        <w:spacing w:after="0"/>
        <w:ind w:right="567"/>
        <w:jc w:val="both"/>
        <w:rPr>
          <w:rFonts w:eastAsia="Times New Roman" w:cs="Times New Roman"/>
          <w:color w:val="auto"/>
          <w:szCs w:val="20"/>
        </w:rPr>
      </w:pPr>
    </w:p>
    <w:p w14:paraId="28830516" w14:textId="77777777" w:rsidR="00910DB2" w:rsidRPr="00FC3FBD" w:rsidRDefault="00910DB2">
      <w:pPr>
        <w:numPr>
          <w:ilvl w:val="2"/>
          <w:numId w:val="31"/>
        </w:numPr>
        <w:spacing w:after="0" w:line="360" w:lineRule="auto"/>
        <w:ind w:right="567"/>
        <w:contextualSpacing/>
        <w:jc w:val="both"/>
        <w:rPr>
          <w:rFonts w:eastAsia="Times New Roman" w:cs="Times New Roman"/>
          <w:b/>
          <w:bCs/>
          <w:vanish/>
          <w:color w:val="auto"/>
          <w:szCs w:val="20"/>
        </w:rPr>
      </w:pPr>
    </w:p>
    <w:p w14:paraId="4566E67F" w14:textId="77777777" w:rsidR="00910DB2" w:rsidRPr="00FC3FBD" w:rsidRDefault="00910DB2">
      <w:pPr>
        <w:numPr>
          <w:ilvl w:val="2"/>
          <w:numId w:val="31"/>
        </w:numPr>
        <w:spacing w:after="0" w:line="360" w:lineRule="auto"/>
        <w:ind w:right="567"/>
        <w:contextualSpacing/>
        <w:jc w:val="both"/>
        <w:rPr>
          <w:rFonts w:eastAsia="Times New Roman" w:cs="Times New Roman"/>
          <w:b/>
          <w:bCs/>
          <w:vanish/>
          <w:color w:val="auto"/>
          <w:szCs w:val="20"/>
        </w:rPr>
      </w:pPr>
    </w:p>
    <w:p w14:paraId="17A5773F" w14:textId="77777777" w:rsidR="00910DB2" w:rsidRPr="00892A94" w:rsidRDefault="00910DB2">
      <w:pPr>
        <w:keepNext/>
        <w:keepLines/>
        <w:numPr>
          <w:ilvl w:val="3"/>
          <w:numId w:val="1"/>
        </w:numPr>
        <w:spacing w:before="480" w:after="40" w:line="360" w:lineRule="auto"/>
        <w:contextualSpacing/>
        <w:outlineLvl w:val="2"/>
        <w:rPr>
          <w:rFonts w:eastAsia="Times New Roman" w:cs="Times New Roman"/>
          <w:b/>
          <w:bCs/>
          <w:smallCaps/>
          <w:color w:val="3C3F49"/>
          <w:szCs w:val="24"/>
        </w:rPr>
      </w:pPr>
      <w:bookmarkStart w:id="27" w:name="_Toc100152488"/>
      <w:r w:rsidRPr="00FC3FBD">
        <w:rPr>
          <w:rFonts w:eastAsia="Times New Roman" w:cs="Times New Roman"/>
          <w:b/>
          <w:bCs/>
          <w:smallCaps/>
          <w:color w:val="3C3F49"/>
          <w:szCs w:val="24"/>
        </w:rPr>
        <w:t>D</w:t>
      </w:r>
      <w:r w:rsidRPr="00FC3FBD">
        <w:rPr>
          <w:rFonts w:eastAsia="Times New Roman" w:cs="Times New Roman"/>
          <w:b/>
          <w:smallCaps/>
          <w:color w:val="3C3F49"/>
          <w:szCs w:val="24"/>
        </w:rPr>
        <w:t>otacje dla jednostek sektora finansów publicznych</w:t>
      </w:r>
      <w:bookmarkEnd w:id="27"/>
    </w:p>
    <w:p w14:paraId="41DC6EF3" w14:textId="77777777" w:rsidR="00910DB2" w:rsidRPr="00BB3861" w:rsidRDefault="00910DB2">
      <w:pPr>
        <w:keepNext/>
        <w:keepLines/>
        <w:numPr>
          <w:ilvl w:val="4"/>
          <w:numId w:val="1"/>
        </w:numPr>
        <w:spacing w:before="480" w:after="40" w:line="360" w:lineRule="auto"/>
        <w:contextualSpacing/>
        <w:outlineLvl w:val="2"/>
        <w:rPr>
          <w:rFonts w:eastAsia="Times New Roman" w:cs="Times New Roman"/>
          <w:b/>
          <w:bCs/>
          <w:smallCaps/>
          <w:color w:val="3C3F49"/>
          <w:szCs w:val="24"/>
        </w:rPr>
      </w:pPr>
      <w:r w:rsidRPr="00FC3FBD">
        <w:rPr>
          <w:rFonts w:eastAsia="Times New Roman" w:cs="Times New Roman"/>
          <w:b/>
          <w:smallCaps/>
          <w:szCs w:val="20"/>
        </w:rPr>
        <w:t>Dotacje celowe</w:t>
      </w:r>
    </w:p>
    <w:p w14:paraId="4099298F" w14:textId="77777777" w:rsidR="00910DB2" w:rsidRDefault="00910DB2" w:rsidP="00910DB2">
      <w:pPr>
        <w:keepNext/>
        <w:keepLines/>
        <w:spacing w:before="480" w:after="40" w:line="360" w:lineRule="auto"/>
        <w:contextualSpacing/>
        <w:outlineLvl w:val="2"/>
        <w:rPr>
          <w:rFonts w:eastAsia="Times New Roman" w:cs="Times New Roman"/>
          <w:i/>
          <w:iCs/>
          <w:color w:val="auto"/>
          <w:szCs w:val="20"/>
        </w:rPr>
      </w:pPr>
    </w:p>
    <w:p w14:paraId="4EDC1F27" w14:textId="7954FFCD" w:rsidR="00910DB2" w:rsidRDefault="00910DB2" w:rsidP="00910DB2">
      <w:pPr>
        <w:keepNext/>
        <w:keepLines/>
        <w:spacing w:before="480" w:after="40" w:line="360" w:lineRule="auto"/>
        <w:contextualSpacing/>
        <w:outlineLvl w:val="2"/>
        <w:rPr>
          <w:rFonts w:eastAsia="Times New Roman" w:cs="Times New Roman"/>
          <w:b/>
          <w:smallCaps/>
          <w:szCs w:val="20"/>
        </w:rPr>
      </w:pPr>
      <w:r w:rsidRPr="00A631C2">
        <w:rPr>
          <w:rFonts w:eastAsia="Times New Roman" w:cs="Times New Roman"/>
          <w:i/>
          <w:iCs/>
          <w:color w:val="auto"/>
          <w:szCs w:val="20"/>
        </w:rPr>
        <w:t>Tabela 20: Realizacja dotacji celowych przez jednostki sektora finansów publicznych w 202</w:t>
      </w:r>
      <w:r w:rsidR="008E391D">
        <w:rPr>
          <w:rFonts w:eastAsia="Times New Roman" w:cs="Times New Roman"/>
          <w:i/>
          <w:iCs/>
          <w:color w:val="auto"/>
          <w:szCs w:val="20"/>
        </w:rPr>
        <w:t>4</w:t>
      </w:r>
      <w:r w:rsidRPr="00A631C2">
        <w:rPr>
          <w:rFonts w:eastAsia="Times New Roman" w:cs="Times New Roman"/>
          <w:i/>
          <w:iCs/>
          <w:color w:val="auto"/>
          <w:szCs w:val="20"/>
        </w:rPr>
        <w:t xml:space="preserve"> roku w Gminie Kleszczewo.</w:t>
      </w:r>
    </w:p>
    <w:tbl>
      <w:tblPr>
        <w:tblW w:w="97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27"/>
        <w:gridCol w:w="700"/>
        <w:gridCol w:w="567"/>
        <w:gridCol w:w="33"/>
        <w:gridCol w:w="4219"/>
        <w:gridCol w:w="1136"/>
        <w:gridCol w:w="1134"/>
        <w:gridCol w:w="24"/>
        <w:gridCol w:w="1254"/>
      </w:tblGrid>
      <w:tr w:rsidR="00910DB2" w:rsidRPr="00B53F0D" w14:paraId="6DB4E6B7" w14:textId="77777777" w:rsidTr="001360E0">
        <w:trPr>
          <w:trHeight w:val="288"/>
          <w:tblHeader/>
        </w:trPr>
        <w:tc>
          <w:tcPr>
            <w:tcW w:w="62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3838"/>
            <w:noWrap/>
            <w:vAlign w:val="center"/>
            <w:hideMark/>
          </w:tcPr>
          <w:p w14:paraId="6DA3EA97" w14:textId="77777777" w:rsidR="00910DB2" w:rsidRPr="00B53F0D" w:rsidRDefault="00910DB2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</w:pPr>
            <w:r w:rsidRPr="00B53F0D"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  <w:t>I. Jednostki sektora finansów publicznych</w:t>
            </w:r>
          </w:p>
        </w:tc>
        <w:tc>
          <w:tcPr>
            <w:tcW w:w="3548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3838"/>
            <w:noWrap/>
            <w:vAlign w:val="center"/>
            <w:hideMark/>
          </w:tcPr>
          <w:p w14:paraId="446B9160" w14:textId="77777777" w:rsidR="00910DB2" w:rsidRPr="00B53F0D" w:rsidRDefault="00910DB2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B53F0D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Kwota dotacji celowej</w:t>
            </w:r>
          </w:p>
        </w:tc>
      </w:tr>
      <w:tr w:rsidR="00910DB2" w:rsidRPr="00B53F0D" w14:paraId="53EFDC3B" w14:textId="77777777" w:rsidTr="001360E0">
        <w:trPr>
          <w:trHeight w:val="504"/>
          <w:tblHeader/>
        </w:trPr>
        <w:tc>
          <w:tcPr>
            <w:tcW w:w="593" w:type="dxa"/>
            <w:tcBorders>
              <w:top w:val="nil"/>
              <w:left w:val="single" w:sz="4" w:space="0" w:color="AEAAAA"/>
              <w:bottom w:val="nil"/>
              <w:right w:val="single" w:sz="4" w:space="0" w:color="FFFFFF"/>
            </w:tcBorders>
            <w:shd w:val="clear" w:color="000000" w:fill="3A3838"/>
            <w:noWrap/>
            <w:vAlign w:val="center"/>
            <w:hideMark/>
          </w:tcPr>
          <w:p w14:paraId="5003E853" w14:textId="77777777" w:rsidR="00910DB2" w:rsidRPr="00B53F0D" w:rsidRDefault="00910DB2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B53F0D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40F49D15" w14:textId="77777777" w:rsidR="00910DB2" w:rsidRPr="00B53F0D" w:rsidRDefault="00910DB2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B53F0D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033AFBCF" w14:textId="77777777" w:rsidR="00910DB2" w:rsidRPr="00B53F0D" w:rsidRDefault="00910DB2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B53F0D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§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noWrap/>
            <w:vAlign w:val="center"/>
            <w:hideMark/>
          </w:tcPr>
          <w:p w14:paraId="08DAEB20" w14:textId="77777777" w:rsidR="00910DB2" w:rsidRPr="00B53F0D" w:rsidRDefault="00910DB2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B53F0D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Nazwa jednostki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517AE392" w14:textId="77777777" w:rsidR="00910DB2" w:rsidRPr="00B53F0D" w:rsidRDefault="00910DB2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B53F0D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Plan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72794AAB" w14:textId="77777777" w:rsidR="00910DB2" w:rsidRPr="00B53F0D" w:rsidRDefault="00910DB2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B53F0D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Wykonanie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000000" w:fill="3A3838"/>
            <w:vAlign w:val="center"/>
            <w:hideMark/>
          </w:tcPr>
          <w:p w14:paraId="32326F98" w14:textId="77777777" w:rsidR="00910DB2" w:rsidRPr="00B53F0D" w:rsidRDefault="00910DB2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B53F0D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% wykonania planu</w:t>
            </w:r>
          </w:p>
        </w:tc>
      </w:tr>
      <w:tr w:rsidR="00D3762A" w:rsidRPr="00FD2C0B" w14:paraId="081C3E42" w14:textId="77777777" w:rsidTr="001360E0">
        <w:trPr>
          <w:trHeight w:val="661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399A86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E9CD69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60004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7A20F7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D4F8C2E" w14:textId="77777777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Gmina Swarzędz na pokrycie kosztów transportu autobusowego na odcinku od granic Gminy Swarzędz do miejscowości Tulce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4FC1A2A4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119 161,11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528956ED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119 161,11</w:t>
            </w:r>
          </w:p>
        </w:tc>
        <w:tc>
          <w:tcPr>
            <w:tcW w:w="1278" w:type="dxa"/>
            <w:gridSpan w:val="2"/>
            <w:tcBorders>
              <w:top w:val="single" w:sz="4" w:space="0" w:color="C4BD97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79D8AAC5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D3762A" w:rsidRPr="00FD2C0B" w14:paraId="1CC91EFF" w14:textId="77777777" w:rsidTr="001360E0">
        <w:trPr>
          <w:trHeight w:val="1200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8D12AA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11CF6F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60004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4FC0B2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A051AB" w14:textId="77777777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Miasto i Gmina Kórnik na organizację transportu zbiorowego na odcinku Krerowo-Zimin-Śródka-Krzyżowniki-Komorniki-Bylin-Kleszczewo-Bugaj-Markowice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0669E145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250 485,70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26F3C6DF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250 485,70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71211254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D3762A" w:rsidRPr="00FD2C0B" w14:paraId="33C2F2DE" w14:textId="77777777" w:rsidTr="001360E0">
        <w:trPr>
          <w:trHeight w:val="1023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B6E77D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lastRenderedPageBreak/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DB91DC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60004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776A88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73EB36E" w14:textId="77777777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Miasto i Gmina Kórnik na organizację transportu zbiorowego na odcinku Krerowo-Zimin-Śródka-Krzyżowniki-Komorniki-Bylin-Kleszczewo-Bugaj-Markowice - dopłata za 2023 r. po wykonanym audycie rekompensaty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B765C80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2 239,48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76C776A9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2 239,48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5D201B44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D3762A" w:rsidRPr="00FD2C0B" w14:paraId="115EF340" w14:textId="77777777" w:rsidTr="001360E0">
        <w:trPr>
          <w:trHeight w:val="541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EC0F74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19C90D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60004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42F7DA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72B310D" w14:textId="77777777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Miasto Poznań na organizację transportu zbiorowego w ramach ZTM - linie 431,432,433,435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F0584CF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2 537 827,64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31C4BECF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2 537 827,64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63D8DB39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D3762A" w:rsidRPr="00FD2C0B" w14:paraId="295ABEA3" w14:textId="77777777" w:rsidTr="00581684">
        <w:trPr>
          <w:trHeight w:val="280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A6940D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8A7A3C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75478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801C87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FD33186" w14:textId="77777777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Gmina Stronie Śląskie na usuwanie skutków powodzi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41FAA4A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48CBB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0E27D673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1360E0" w:rsidRPr="00FD2C0B" w14:paraId="2109D367" w14:textId="77777777" w:rsidTr="001360E0">
        <w:trPr>
          <w:trHeight w:val="641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504A49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3E888B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20914E9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4174155F" w14:textId="7E19EBE5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Za pobyt dzieci w przedszkolu publicznym i niepublicznym (w tym: Miasto Poznań, Gmina Swarzędz, Kórnik, Kostrzyn, Środa, </w:t>
            </w:r>
            <w:r w:rsidR="003357D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Zaniemyśl</w:t>
            </w: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1D64B87A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853 000,00</w:t>
            </w:r>
          </w:p>
        </w:tc>
        <w:tc>
          <w:tcPr>
            <w:tcW w:w="1134" w:type="dxa"/>
            <w:tcBorders>
              <w:top w:val="single" w:sz="4" w:space="0" w:color="C4BD97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3C05E76E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747 151,90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498C28E6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87,59%</w:t>
            </w:r>
          </w:p>
        </w:tc>
      </w:tr>
      <w:tr w:rsidR="00FD2C0B" w:rsidRPr="00FD2C0B" w14:paraId="36C1C4FD" w14:textId="77777777" w:rsidTr="001360E0">
        <w:trPr>
          <w:trHeight w:val="480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FFD3B6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69B6EC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85158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9B525B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4B31FA2" w14:textId="77777777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Powiat Poznański - na realizację zadania izby wytrzeźwień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76D17AFE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32 298,00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5D6846C0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32 298,00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046F23EC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FD2C0B" w:rsidRPr="00FD2C0B" w14:paraId="6C0864D1" w14:textId="77777777" w:rsidTr="001360E0">
        <w:trPr>
          <w:trHeight w:val="773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AEF6DA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40D3F9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10DBEF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0D24FEA" w14:textId="77777777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Miasto Poznań na zagospodarowanie odpadów zmieszanych w instalacji ITPOK (Instalacja Termicznego Przekształcania Odpadów Komunalnych)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7F50BA04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556 242,40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56FD2EE0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556 242,40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49FC384B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FD2C0B" w:rsidRPr="00FD2C0B" w14:paraId="3719D70F" w14:textId="77777777" w:rsidTr="00581684">
        <w:trPr>
          <w:trHeight w:val="413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10A262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325834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6E8B1F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7DC0200" w14:textId="77777777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Gmina Swarzędz na prowadzenie PSZOK (Punkt selektywnego Zbierania Odpadów Komunalnych)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6E457664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489 504,36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79DBC399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489 504,36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7EEBCCB9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FD2C0B" w:rsidRPr="00FD2C0B" w14:paraId="3387D74E" w14:textId="77777777" w:rsidTr="001360E0">
        <w:trPr>
          <w:trHeight w:val="563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5C2C0B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129AC7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C8BD01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2900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0079AD1" w14:textId="77777777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Związek Międzygminny Schronisko dla Zwierząt na dofinansowanie zadań bieżących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4ECB1A64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60C05FB1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113 897,10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4F2402AF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99,04%</w:t>
            </w:r>
          </w:p>
        </w:tc>
      </w:tr>
      <w:tr w:rsidR="00FD2C0B" w:rsidRPr="00FD2C0B" w14:paraId="03EB2450" w14:textId="77777777" w:rsidTr="001360E0">
        <w:trPr>
          <w:trHeight w:val="48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5B9C1B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80B0AB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066982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30A94D1" w14:textId="77777777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Powiat Poznański na likwidację wyrobów zawierających azbest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17FBE1AE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350D9C30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7 777,28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DBE51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25,92%</w:t>
            </w:r>
          </w:p>
        </w:tc>
      </w:tr>
      <w:tr w:rsidR="001360E0" w:rsidRPr="00FD2C0B" w14:paraId="70193E68" w14:textId="77777777" w:rsidTr="001360E0">
        <w:trPr>
          <w:trHeight w:val="288"/>
        </w:trPr>
        <w:tc>
          <w:tcPr>
            <w:tcW w:w="2020" w:type="dxa"/>
            <w:gridSpan w:val="5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14:paraId="6EDCC057" w14:textId="77777777" w:rsidR="00FD2C0B" w:rsidRPr="00FD2C0B" w:rsidRDefault="00FD2C0B" w:rsidP="00FD2C0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FD2C0B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000000" w:fill="BFBFBF"/>
            <w:vAlign w:val="center"/>
            <w:hideMark/>
          </w:tcPr>
          <w:p w14:paraId="25CBBB0D" w14:textId="77777777" w:rsidR="00FD2C0B" w:rsidRPr="00FD2C0B" w:rsidRDefault="00FD2C0B" w:rsidP="00FD2C0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D2C0B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Razem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14:paraId="13D39580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5 035 758,69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14:paraId="371B16AF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4 906 584,97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BFBFBF"/>
            <w:noWrap/>
            <w:vAlign w:val="center"/>
            <w:hideMark/>
          </w:tcPr>
          <w:p w14:paraId="2542007B" w14:textId="77777777" w:rsidR="00FD2C0B" w:rsidRPr="00FD2C0B" w:rsidRDefault="00FD2C0B" w:rsidP="00FD2C0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FD2C0B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97,43%</w:t>
            </w:r>
          </w:p>
        </w:tc>
      </w:tr>
    </w:tbl>
    <w:p w14:paraId="77C93002" w14:textId="77777777" w:rsidR="001360E0" w:rsidRPr="00153369" w:rsidRDefault="001360E0" w:rsidP="001360E0">
      <w:pPr>
        <w:spacing w:after="0"/>
        <w:jc w:val="both"/>
        <w:rPr>
          <w:rFonts w:eastAsia="Times New Roman" w:cs="Times New Roman"/>
          <w:bCs/>
          <w:color w:val="auto"/>
          <w:szCs w:val="20"/>
        </w:rPr>
      </w:pPr>
      <w:r w:rsidRPr="00153369">
        <w:rPr>
          <w:rFonts w:eastAsia="Times New Roman" w:cs="Times New Roman"/>
          <w:bCs/>
          <w:color w:val="auto"/>
          <w:szCs w:val="20"/>
        </w:rPr>
        <w:t>W rozdziale 60004 ujęte zostały zadania:</w:t>
      </w:r>
    </w:p>
    <w:p w14:paraId="7C43A626" w14:textId="77777777" w:rsidR="001360E0" w:rsidRPr="00153369" w:rsidRDefault="001360E0" w:rsidP="001360E0">
      <w:pPr>
        <w:spacing w:after="0"/>
        <w:jc w:val="both"/>
        <w:rPr>
          <w:rFonts w:eastAsia="Times New Roman" w:cs="Times New Roman"/>
          <w:bCs/>
          <w:color w:val="auto"/>
          <w:szCs w:val="20"/>
        </w:rPr>
      </w:pPr>
      <w:r w:rsidRPr="00153369">
        <w:rPr>
          <w:rFonts w:eastAsia="Times New Roman" w:cs="Times New Roman"/>
          <w:bCs/>
          <w:color w:val="auto"/>
          <w:szCs w:val="20"/>
        </w:rPr>
        <w:t xml:space="preserve">- przekazano do realizacji Gminie Swarzędz zadania dotyczące lokalnego transportu zbiorowego od granicy Gminy Swarzędz do miejscowości Tulce. Długość obsługiwanego odcinka na terenie naszej Gminy wynosi 5,4 kilometrów. </w:t>
      </w:r>
    </w:p>
    <w:p w14:paraId="4A49EF86" w14:textId="77777777" w:rsidR="001360E0" w:rsidRPr="00153369" w:rsidRDefault="001360E0" w:rsidP="001360E0">
      <w:pPr>
        <w:spacing w:after="0"/>
        <w:jc w:val="both"/>
        <w:rPr>
          <w:rFonts w:eastAsia="Times New Roman" w:cs="Times New Roman"/>
          <w:bCs/>
          <w:color w:val="auto"/>
          <w:szCs w:val="20"/>
        </w:rPr>
      </w:pPr>
      <w:r w:rsidRPr="00153369">
        <w:rPr>
          <w:rFonts w:eastAsia="Times New Roman" w:cs="Times New Roman"/>
          <w:bCs/>
          <w:color w:val="auto"/>
          <w:szCs w:val="20"/>
        </w:rPr>
        <w:t>-</w:t>
      </w:r>
      <w:r>
        <w:rPr>
          <w:rFonts w:eastAsia="Times New Roman" w:cs="Times New Roman"/>
          <w:bCs/>
          <w:color w:val="auto"/>
          <w:szCs w:val="20"/>
        </w:rPr>
        <w:t xml:space="preserve"> </w:t>
      </w:r>
      <w:r w:rsidRPr="00153369">
        <w:rPr>
          <w:rFonts w:eastAsia="Times New Roman" w:cs="Times New Roman"/>
          <w:bCs/>
          <w:color w:val="auto"/>
          <w:szCs w:val="20"/>
        </w:rPr>
        <w:t xml:space="preserve">powierzono Miastu i Gminie Kórnik zadanie publiczne w zakresie transportu zbiorowego na linii komunikacyjnej nr 24 </w:t>
      </w:r>
      <w:r>
        <w:rPr>
          <w:rFonts w:eastAsia="Times New Roman" w:cs="Times New Roman"/>
          <w:bCs/>
          <w:color w:val="auto"/>
          <w:szCs w:val="20"/>
        </w:rPr>
        <w:br/>
      </w:r>
      <w:r w:rsidRPr="00153369">
        <w:rPr>
          <w:rFonts w:eastAsia="Times New Roman" w:cs="Times New Roman"/>
          <w:bCs/>
          <w:color w:val="auto"/>
          <w:szCs w:val="20"/>
        </w:rPr>
        <w:t>z Kleszczewa do Środy Wlkp.</w:t>
      </w:r>
    </w:p>
    <w:p w14:paraId="1176BAEE" w14:textId="064F2825" w:rsidR="001360E0" w:rsidRDefault="001360E0" w:rsidP="001360E0">
      <w:pPr>
        <w:spacing w:after="0"/>
        <w:jc w:val="both"/>
        <w:rPr>
          <w:rFonts w:eastAsia="Times New Roman" w:cs="Times New Roman"/>
          <w:bCs/>
          <w:color w:val="auto"/>
          <w:szCs w:val="20"/>
        </w:rPr>
      </w:pPr>
      <w:r w:rsidRPr="00153369">
        <w:rPr>
          <w:rFonts w:eastAsia="Times New Roman" w:cs="Times New Roman"/>
          <w:bCs/>
          <w:color w:val="auto"/>
          <w:szCs w:val="20"/>
        </w:rPr>
        <w:t>- zawarto porozumienie z Miastem Poznań w zakresie transportu zbiorowego na liniach komunikacyjnych nr 432</w:t>
      </w:r>
      <w:r>
        <w:rPr>
          <w:rFonts w:eastAsia="Times New Roman" w:cs="Times New Roman"/>
          <w:bCs/>
          <w:color w:val="auto"/>
          <w:szCs w:val="20"/>
        </w:rPr>
        <w:t>, 433</w:t>
      </w:r>
      <w:r w:rsidRPr="00153369">
        <w:rPr>
          <w:rFonts w:eastAsia="Times New Roman" w:cs="Times New Roman"/>
          <w:bCs/>
          <w:color w:val="auto"/>
          <w:szCs w:val="20"/>
        </w:rPr>
        <w:t xml:space="preserve"> i 435. Porozumienie zostało podpisane pomiędzy Gminą Kleszczewo, Miastem Poznań oraz Gminą Kostrzyn w zakresie transportu zbiorowego na linii komunikacyjnej nr 431. </w:t>
      </w:r>
    </w:p>
    <w:p w14:paraId="2A0F4595" w14:textId="53E17FC3" w:rsidR="00003A83" w:rsidRPr="00153369" w:rsidRDefault="00003A83" w:rsidP="001360E0">
      <w:pPr>
        <w:spacing w:after="0"/>
        <w:jc w:val="both"/>
        <w:rPr>
          <w:rFonts w:eastAsia="Times New Roman" w:cs="Times New Roman"/>
          <w:bCs/>
          <w:color w:val="auto"/>
          <w:szCs w:val="20"/>
        </w:rPr>
      </w:pPr>
      <w:r>
        <w:rPr>
          <w:rFonts w:eastAsia="Times New Roman" w:cs="Times New Roman"/>
          <w:bCs/>
          <w:color w:val="auto"/>
          <w:szCs w:val="20"/>
        </w:rPr>
        <w:t>W rozdziale 75878 udzielono dotacji dla Gminy Stronie Śląskie</w:t>
      </w:r>
      <w:r w:rsidR="00140E64">
        <w:rPr>
          <w:rFonts w:eastAsia="Times New Roman" w:cs="Times New Roman"/>
          <w:bCs/>
          <w:color w:val="auto"/>
          <w:szCs w:val="20"/>
        </w:rPr>
        <w:t xml:space="preserve"> poszkodowanej wskutek powodzi – dotacja została </w:t>
      </w:r>
      <w:r w:rsidR="003A124A">
        <w:rPr>
          <w:rFonts w:eastAsia="Times New Roman" w:cs="Times New Roman"/>
          <w:bCs/>
          <w:color w:val="auto"/>
          <w:szCs w:val="20"/>
        </w:rPr>
        <w:t xml:space="preserve"> </w:t>
      </w:r>
      <w:r w:rsidR="00140E64">
        <w:rPr>
          <w:rFonts w:eastAsia="Times New Roman" w:cs="Times New Roman"/>
          <w:bCs/>
          <w:color w:val="auto"/>
          <w:szCs w:val="20"/>
        </w:rPr>
        <w:t>rozliczona.</w:t>
      </w:r>
    </w:p>
    <w:p w14:paraId="12EDE85F" w14:textId="2E370A54" w:rsidR="001360E0" w:rsidRPr="00B34FDA" w:rsidRDefault="001360E0" w:rsidP="001360E0">
      <w:pPr>
        <w:spacing w:after="0"/>
        <w:jc w:val="both"/>
        <w:rPr>
          <w:rFonts w:eastAsia="Times New Roman" w:cs="Times New Roman"/>
          <w:bCs/>
          <w:color w:val="auto"/>
          <w:szCs w:val="20"/>
        </w:rPr>
      </w:pPr>
      <w:r w:rsidRPr="00153369">
        <w:rPr>
          <w:rFonts w:eastAsia="Times New Roman" w:cs="Times New Roman"/>
          <w:bCs/>
          <w:color w:val="auto"/>
          <w:szCs w:val="20"/>
        </w:rPr>
        <w:t xml:space="preserve">W rozdziale 80104 Przedszkola – wykazane są środki przekazane na dzieci z naszej Gminy uczęszczające do placówek </w:t>
      </w:r>
      <w:r w:rsidRPr="005C468F">
        <w:rPr>
          <w:rFonts w:eastAsia="Times New Roman" w:cs="Times New Roman"/>
          <w:bCs/>
          <w:color w:val="auto"/>
          <w:szCs w:val="20"/>
        </w:rPr>
        <w:t xml:space="preserve">wychowania na terenie innych </w:t>
      </w:r>
      <w:r w:rsidRPr="00B34FDA">
        <w:rPr>
          <w:rFonts w:eastAsia="Times New Roman" w:cs="Times New Roman"/>
          <w:bCs/>
          <w:color w:val="auto"/>
          <w:szCs w:val="20"/>
        </w:rPr>
        <w:t>gmin</w:t>
      </w:r>
      <w:bookmarkStart w:id="28" w:name="_Hlk129624674"/>
      <w:r w:rsidRPr="00B34FDA">
        <w:rPr>
          <w:rFonts w:eastAsia="Times New Roman" w:cs="Times New Roman"/>
          <w:bCs/>
          <w:color w:val="auto"/>
          <w:szCs w:val="20"/>
        </w:rPr>
        <w:t xml:space="preserve">. </w:t>
      </w:r>
      <w:bookmarkStart w:id="29" w:name="_Hlk193740041"/>
      <w:r w:rsidRPr="00B34FDA">
        <w:rPr>
          <w:rFonts w:eastAsia="Times New Roman" w:cs="Times New Roman"/>
          <w:bCs/>
          <w:color w:val="auto"/>
          <w:szCs w:val="20"/>
        </w:rPr>
        <w:t xml:space="preserve">Średnia liczba uczęszczających do przedszkoli na terenie innych gmin w m-cu to ok. </w:t>
      </w:r>
      <w:r w:rsidR="00B34FDA" w:rsidRPr="00B34FDA">
        <w:rPr>
          <w:rFonts w:eastAsia="Times New Roman" w:cs="Times New Roman"/>
          <w:bCs/>
          <w:color w:val="auto"/>
          <w:szCs w:val="20"/>
        </w:rPr>
        <w:t>57</w:t>
      </w:r>
      <w:r w:rsidRPr="00B34FDA">
        <w:rPr>
          <w:rFonts w:eastAsia="Times New Roman" w:cs="Times New Roman"/>
          <w:bCs/>
          <w:color w:val="auto"/>
          <w:szCs w:val="20"/>
        </w:rPr>
        <w:t xml:space="preserve"> dzieci. Do naszej gminy z terenu innych gmin uczęszcza 47 dzieci.</w:t>
      </w:r>
      <w:bookmarkEnd w:id="29"/>
    </w:p>
    <w:bookmarkEnd w:id="28"/>
    <w:p w14:paraId="4BF848EC" w14:textId="5DF41D4D" w:rsidR="001360E0" w:rsidRDefault="001360E0" w:rsidP="001360E0">
      <w:p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53369">
        <w:rPr>
          <w:rFonts w:eastAsia="Times New Roman" w:cs="Times New Roman"/>
          <w:bCs/>
          <w:color w:val="auto"/>
          <w:szCs w:val="20"/>
        </w:rPr>
        <w:t xml:space="preserve">W rozdziale 85158 ujęto dotację przekazaną do Powiatu Poznańskiego </w:t>
      </w:r>
      <w:r w:rsidRPr="00153369">
        <w:rPr>
          <w:rFonts w:eastAsia="Times New Roman" w:cs="Times New Roman"/>
          <w:color w:val="auto"/>
          <w:szCs w:val="20"/>
          <w:lang w:eastAsia="pl-PL"/>
        </w:rPr>
        <w:t>na pokrycie kosztów realizacji zadań izby wytrzeźwień w 202</w:t>
      </w:r>
      <w:r w:rsidR="00003A83">
        <w:rPr>
          <w:rFonts w:eastAsia="Times New Roman" w:cs="Times New Roman"/>
          <w:color w:val="auto"/>
          <w:szCs w:val="20"/>
          <w:lang w:eastAsia="pl-PL"/>
        </w:rPr>
        <w:t>4</w:t>
      </w:r>
      <w:r>
        <w:rPr>
          <w:rFonts w:eastAsia="Times New Roman" w:cs="Times New Roman"/>
          <w:color w:val="auto"/>
          <w:szCs w:val="20"/>
          <w:lang w:eastAsia="pl-PL"/>
        </w:rPr>
        <w:t xml:space="preserve"> </w:t>
      </w:r>
      <w:r w:rsidRPr="00153369">
        <w:rPr>
          <w:rFonts w:eastAsia="Times New Roman" w:cs="Times New Roman"/>
          <w:color w:val="auto"/>
          <w:szCs w:val="20"/>
          <w:lang w:eastAsia="pl-PL"/>
        </w:rPr>
        <w:t>r.</w:t>
      </w:r>
    </w:p>
    <w:p w14:paraId="0F12595C" w14:textId="35239E56" w:rsidR="001360E0" w:rsidRPr="00153369" w:rsidRDefault="001360E0" w:rsidP="001360E0">
      <w:pPr>
        <w:spacing w:after="0"/>
        <w:jc w:val="both"/>
        <w:rPr>
          <w:rFonts w:eastAsia="Times New Roman" w:cs="Times New Roman"/>
          <w:bCs/>
          <w:color w:val="auto"/>
          <w:szCs w:val="20"/>
        </w:rPr>
      </w:pPr>
      <w:r>
        <w:rPr>
          <w:rFonts w:eastAsia="Times New Roman" w:cs="Times New Roman"/>
          <w:color w:val="auto"/>
          <w:szCs w:val="20"/>
          <w:lang w:eastAsia="pl-PL"/>
        </w:rPr>
        <w:t>W rozdziale 90002 udzielono dotacji na zagospodarowanie odpadów zmieszanych w związku z prowadzonym przez gminę od 2022 roku systemem gospodarowania odpadami komunalnymi – dotacja rozliczona, środki zostały zwrócone w 202</w:t>
      </w:r>
      <w:r w:rsidR="00003A83">
        <w:rPr>
          <w:rFonts w:eastAsia="Times New Roman" w:cs="Times New Roman"/>
          <w:color w:val="auto"/>
          <w:szCs w:val="20"/>
          <w:lang w:eastAsia="pl-PL"/>
        </w:rPr>
        <w:t>5</w:t>
      </w:r>
      <w:r>
        <w:rPr>
          <w:rFonts w:eastAsia="Times New Roman" w:cs="Times New Roman"/>
          <w:color w:val="auto"/>
          <w:szCs w:val="20"/>
          <w:lang w:eastAsia="pl-PL"/>
        </w:rPr>
        <w:t xml:space="preserve"> r.</w:t>
      </w:r>
    </w:p>
    <w:p w14:paraId="4DFAC6CF" w14:textId="77777777" w:rsidR="001360E0" w:rsidRPr="00153369" w:rsidRDefault="001360E0" w:rsidP="001360E0">
      <w:pPr>
        <w:spacing w:after="0"/>
        <w:jc w:val="both"/>
        <w:rPr>
          <w:rFonts w:eastAsia="Times New Roman" w:cs="Times New Roman"/>
          <w:bCs/>
          <w:color w:val="auto"/>
          <w:szCs w:val="20"/>
        </w:rPr>
      </w:pPr>
      <w:r w:rsidRPr="00153369">
        <w:rPr>
          <w:rFonts w:eastAsia="Times New Roman" w:cs="Times New Roman"/>
          <w:bCs/>
          <w:color w:val="auto"/>
          <w:szCs w:val="20"/>
        </w:rPr>
        <w:t xml:space="preserve">Dotacja w rozdziale 90026 na likwidację oraz inwentaryzację azbestu została przekazana i rozliczona </w:t>
      </w:r>
      <w:r w:rsidRPr="00153369">
        <w:rPr>
          <w:rFonts w:eastAsia="Times New Roman" w:cs="Times New Roman"/>
          <w:bCs/>
          <w:color w:val="auto"/>
          <w:szCs w:val="20"/>
        </w:rPr>
        <w:br/>
        <w:t>w II półroczu.</w:t>
      </w:r>
    </w:p>
    <w:p w14:paraId="63200180" w14:textId="77777777" w:rsidR="00713B41" w:rsidRPr="00581684" w:rsidRDefault="00713B41" w:rsidP="00713B41">
      <w:pPr>
        <w:spacing w:after="0" w:line="360" w:lineRule="auto"/>
        <w:ind w:right="567"/>
        <w:contextualSpacing/>
        <w:jc w:val="both"/>
        <w:rPr>
          <w:rFonts w:eastAsia="Times New Roman" w:cs="Times New Roman"/>
          <w:b/>
          <w:smallCaps/>
          <w:sz w:val="8"/>
          <w:szCs w:val="8"/>
        </w:rPr>
      </w:pPr>
    </w:p>
    <w:p w14:paraId="5DE67107" w14:textId="77777777" w:rsidR="00713B41" w:rsidRPr="00E178BC" w:rsidRDefault="00713B41">
      <w:pPr>
        <w:keepNext/>
        <w:keepLines/>
        <w:numPr>
          <w:ilvl w:val="4"/>
          <w:numId w:val="1"/>
        </w:numPr>
        <w:spacing w:before="480" w:after="40" w:line="360" w:lineRule="auto"/>
        <w:contextualSpacing/>
        <w:outlineLvl w:val="2"/>
        <w:rPr>
          <w:rFonts w:eastAsia="Times New Roman" w:cs="Times New Roman"/>
          <w:b/>
          <w:bCs/>
          <w:smallCaps/>
          <w:color w:val="3C3F49"/>
          <w:szCs w:val="24"/>
        </w:rPr>
      </w:pPr>
      <w:r w:rsidRPr="00892A94">
        <w:rPr>
          <w:rFonts w:eastAsia="Times New Roman" w:cs="Times New Roman"/>
          <w:b/>
          <w:smallCaps/>
          <w:szCs w:val="20"/>
        </w:rPr>
        <w:t>Dotacje podmiotowe dla instytucji kultury</w:t>
      </w:r>
    </w:p>
    <w:p w14:paraId="6C8AF81A" w14:textId="77777777" w:rsidR="00713B41" w:rsidRPr="00EF7FF9" w:rsidRDefault="00713B41" w:rsidP="00713B41">
      <w:pPr>
        <w:keepNext/>
        <w:keepLines/>
        <w:spacing w:before="480" w:after="40" w:line="360" w:lineRule="auto"/>
        <w:contextualSpacing/>
        <w:outlineLvl w:val="2"/>
        <w:rPr>
          <w:rFonts w:eastAsia="Times New Roman"/>
          <w:sz w:val="8"/>
          <w:szCs w:val="8"/>
        </w:rPr>
      </w:pPr>
    </w:p>
    <w:p w14:paraId="2A5CE021" w14:textId="12EC0581" w:rsidR="00713B41" w:rsidRPr="00991701" w:rsidRDefault="00713B41" w:rsidP="00713B41">
      <w:pPr>
        <w:keepNext/>
        <w:keepLines/>
        <w:spacing w:before="480" w:after="40" w:line="240" w:lineRule="auto"/>
        <w:contextualSpacing/>
        <w:outlineLvl w:val="2"/>
        <w:rPr>
          <w:rFonts w:eastAsia="Times New Roman" w:cs="Times New Roman"/>
          <w:b/>
          <w:bCs/>
          <w:i/>
          <w:iCs/>
          <w:smallCaps/>
          <w:color w:val="3C3F49"/>
          <w:szCs w:val="24"/>
        </w:rPr>
      </w:pPr>
      <w:r w:rsidRPr="00991701">
        <w:rPr>
          <w:rFonts w:eastAsia="Times New Roman"/>
          <w:i/>
          <w:iCs/>
        </w:rPr>
        <w:t>Tabela 21: Realizacja dotacji podmiotowych przez jednostki sektora finansów publicznych w 202</w:t>
      </w:r>
      <w:r>
        <w:rPr>
          <w:rFonts w:eastAsia="Times New Roman"/>
          <w:i/>
          <w:iCs/>
        </w:rPr>
        <w:t>4</w:t>
      </w:r>
      <w:r w:rsidRPr="00991701">
        <w:rPr>
          <w:rFonts w:eastAsia="Times New Roman"/>
          <w:i/>
          <w:iCs/>
        </w:rPr>
        <w:t xml:space="preserve"> roku w Gminie Kleszczewo.</w:t>
      </w:r>
    </w:p>
    <w:tbl>
      <w:tblPr>
        <w:tblW w:w="9781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567"/>
        <w:gridCol w:w="32"/>
        <w:gridCol w:w="809"/>
        <w:gridCol w:w="577"/>
        <w:gridCol w:w="4206"/>
        <w:gridCol w:w="46"/>
        <w:gridCol w:w="1134"/>
        <w:gridCol w:w="86"/>
        <w:gridCol w:w="1125"/>
        <w:gridCol w:w="65"/>
        <w:gridCol w:w="1062"/>
        <w:gridCol w:w="57"/>
      </w:tblGrid>
      <w:tr w:rsidR="00713B41" w:rsidRPr="00531AB2" w14:paraId="02CCD9D9" w14:textId="77777777" w:rsidTr="00581684">
        <w:trPr>
          <w:gridAfter w:val="1"/>
          <w:wAfter w:w="57" w:type="dxa"/>
          <w:trHeight w:val="390"/>
        </w:trPr>
        <w:tc>
          <w:tcPr>
            <w:tcW w:w="6206" w:type="dxa"/>
            <w:gridSpan w:val="6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3A3838"/>
            <w:noWrap/>
            <w:vAlign w:val="center"/>
            <w:hideMark/>
          </w:tcPr>
          <w:p w14:paraId="480F0E01" w14:textId="77777777" w:rsidR="00713B41" w:rsidRPr="00531AB2" w:rsidRDefault="00713B41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</w:pPr>
            <w:r w:rsidRPr="00531AB2"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  <w:t>I. Jednostki sektora finansów publicznych</w:t>
            </w:r>
          </w:p>
        </w:tc>
        <w:tc>
          <w:tcPr>
            <w:tcW w:w="3518" w:type="dxa"/>
            <w:gridSpan w:val="6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3A3838"/>
            <w:noWrap/>
            <w:vAlign w:val="center"/>
            <w:hideMark/>
          </w:tcPr>
          <w:p w14:paraId="0499292A" w14:textId="77777777" w:rsidR="00713B41" w:rsidRPr="00531AB2" w:rsidRDefault="00713B41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</w:pPr>
            <w:r w:rsidRPr="00531AB2"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  <w:t>Kwota dotacji podmiotowej</w:t>
            </w:r>
          </w:p>
        </w:tc>
      </w:tr>
      <w:tr w:rsidR="00713B41" w:rsidRPr="00531AB2" w14:paraId="6B811E48" w14:textId="77777777" w:rsidTr="003A124A">
        <w:trPr>
          <w:gridAfter w:val="1"/>
          <w:wAfter w:w="57" w:type="dxa"/>
          <w:trHeight w:val="544"/>
        </w:trPr>
        <w:tc>
          <w:tcPr>
            <w:tcW w:w="614" w:type="dxa"/>
            <w:gridSpan w:val="3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000000" w:fill="3A3838"/>
            <w:noWrap/>
            <w:vAlign w:val="center"/>
            <w:hideMark/>
          </w:tcPr>
          <w:p w14:paraId="07CE060B" w14:textId="77777777" w:rsidR="00713B41" w:rsidRPr="00531AB2" w:rsidRDefault="00713B41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31AB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000000" w:fill="3A3838"/>
            <w:vAlign w:val="center"/>
            <w:hideMark/>
          </w:tcPr>
          <w:p w14:paraId="05CA8DEC" w14:textId="77777777" w:rsidR="00713B41" w:rsidRPr="00531AB2" w:rsidRDefault="00713B41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31AB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000000" w:fill="3A3838"/>
            <w:vAlign w:val="center"/>
            <w:hideMark/>
          </w:tcPr>
          <w:p w14:paraId="46B34A80" w14:textId="77777777" w:rsidR="00713B41" w:rsidRPr="00531AB2" w:rsidRDefault="00713B41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31AB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§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000000" w:fill="3A3838"/>
            <w:noWrap/>
            <w:vAlign w:val="center"/>
            <w:hideMark/>
          </w:tcPr>
          <w:p w14:paraId="673DEEC9" w14:textId="77777777" w:rsidR="00713B41" w:rsidRPr="00531AB2" w:rsidRDefault="00713B41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31AB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Nazwa jednostki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000000" w:fill="3A3838"/>
            <w:vAlign w:val="center"/>
            <w:hideMark/>
          </w:tcPr>
          <w:p w14:paraId="4DFE899C" w14:textId="77777777" w:rsidR="00713B41" w:rsidRPr="00531AB2" w:rsidRDefault="00713B41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31AB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Plan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3A3838"/>
            <w:vAlign w:val="center"/>
            <w:hideMark/>
          </w:tcPr>
          <w:p w14:paraId="38F1F16D" w14:textId="77777777" w:rsidR="00713B41" w:rsidRPr="00531AB2" w:rsidRDefault="00713B41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31AB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Wykonanie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3A3838"/>
            <w:vAlign w:val="center"/>
            <w:hideMark/>
          </w:tcPr>
          <w:p w14:paraId="34C7AE93" w14:textId="77777777" w:rsidR="00713B41" w:rsidRPr="00531AB2" w:rsidRDefault="00713B41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31AB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% wykonania planu</w:t>
            </w:r>
          </w:p>
        </w:tc>
      </w:tr>
      <w:tr w:rsidR="00FB11D0" w:rsidRPr="00FB11D0" w14:paraId="19DAEC48" w14:textId="77777777" w:rsidTr="00581684">
        <w:trPr>
          <w:gridBefore w:val="1"/>
          <w:wBefore w:w="15" w:type="dxa"/>
          <w:trHeight w:val="344"/>
        </w:trPr>
        <w:tc>
          <w:tcPr>
            <w:tcW w:w="567" w:type="dxa"/>
            <w:tcBorders>
              <w:top w:val="single" w:sz="4" w:space="0" w:color="C4BD97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550084" w14:textId="77777777" w:rsidR="00FB11D0" w:rsidRPr="00FB11D0" w:rsidRDefault="00FB11D0" w:rsidP="00FB11D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0195BB" w14:textId="77777777" w:rsidR="00FB11D0" w:rsidRPr="00FB11D0" w:rsidRDefault="00FB11D0" w:rsidP="00FB11D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92114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D9EF3D" w14:textId="77777777" w:rsidR="00FB11D0" w:rsidRPr="00FB11D0" w:rsidRDefault="00FB11D0" w:rsidP="00FB11D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2480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0EBBDBDE" w14:textId="77777777" w:rsidR="00FB11D0" w:rsidRPr="00FB11D0" w:rsidRDefault="00FB11D0" w:rsidP="00FB11D0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Gminny Ośrodek Kultury i Sportu w Kleszczewie (GOK)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57EE8BEB" w14:textId="77777777" w:rsidR="00FB11D0" w:rsidRPr="00FB11D0" w:rsidRDefault="00FB11D0" w:rsidP="00FB11D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1 800 000,00</w:t>
            </w:r>
          </w:p>
        </w:tc>
        <w:tc>
          <w:tcPr>
            <w:tcW w:w="1276" w:type="dxa"/>
            <w:gridSpan w:val="3"/>
            <w:tcBorders>
              <w:top w:val="single" w:sz="4" w:space="0" w:color="C4BD97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AA004" w14:textId="77777777" w:rsidR="00FB11D0" w:rsidRPr="00FB11D0" w:rsidRDefault="00FB11D0" w:rsidP="00FB11D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1 800 000,00</w:t>
            </w:r>
          </w:p>
        </w:tc>
        <w:tc>
          <w:tcPr>
            <w:tcW w:w="1119" w:type="dxa"/>
            <w:gridSpan w:val="2"/>
            <w:tcBorders>
              <w:top w:val="single" w:sz="4" w:space="0" w:color="C4BD97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9BDFF" w14:textId="77777777" w:rsidR="00FB11D0" w:rsidRPr="00FB11D0" w:rsidRDefault="00FB11D0" w:rsidP="00FB11D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FB11D0" w:rsidRPr="00FB11D0" w14:paraId="5987C993" w14:textId="77777777" w:rsidTr="00581684">
        <w:trPr>
          <w:gridBefore w:val="1"/>
          <w:wBefore w:w="15" w:type="dxa"/>
          <w:trHeight w:val="417"/>
        </w:trPr>
        <w:tc>
          <w:tcPr>
            <w:tcW w:w="567" w:type="dxa"/>
            <w:tcBorders>
              <w:top w:val="single" w:sz="4" w:space="0" w:color="C4BD97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A73761" w14:textId="77777777" w:rsidR="00FB11D0" w:rsidRPr="00FB11D0" w:rsidRDefault="00FB11D0" w:rsidP="00FB11D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049167" w14:textId="77777777" w:rsidR="00FB11D0" w:rsidRPr="00FB11D0" w:rsidRDefault="00FB11D0" w:rsidP="00FB11D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92116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4AFE59" w14:textId="77777777" w:rsidR="00FB11D0" w:rsidRPr="00FB11D0" w:rsidRDefault="00FB11D0" w:rsidP="00FB11D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2480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C85C2" w14:textId="77777777" w:rsidR="00FB11D0" w:rsidRPr="00FB11D0" w:rsidRDefault="00FB11D0" w:rsidP="00FB11D0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Gminny Ośrodek Kultury i Sportu w Kleszczewie (BP)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42CD5" w14:textId="77777777" w:rsidR="00FB11D0" w:rsidRPr="00FB11D0" w:rsidRDefault="00FB11D0" w:rsidP="00FB11D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350 000,00</w:t>
            </w:r>
          </w:p>
        </w:tc>
        <w:tc>
          <w:tcPr>
            <w:tcW w:w="1276" w:type="dxa"/>
            <w:gridSpan w:val="3"/>
            <w:tcBorders>
              <w:top w:val="single" w:sz="4" w:space="0" w:color="C4BD97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8BA8D" w14:textId="77777777" w:rsidR="00FB11D0" w:rsidRPr="00FB11D0" w:rsidRDefault="00FB11D0" w:rsidP="00FB11D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350 000,00</w:t>
            </w:r>
          </w:p>
        </w:tc>
        <w:tc>
          <w:tcPr>
            <w:tcW w:w="1119" w:type="dxa"/>
            <w:gridSpan w:val="2"/>
            <w:tcBorders>
              <w:top w:val="single" w:sz="4" w:space="0" w:color="C4BD97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97E86" w14:textId="77777777" w:rsidR="00FB11D0" w:rsidRPr="00FB11D0" w:rsidRDefault="00FB11D0" w:rsidP="00FB11D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13314D" w:rsidRPr="00FB11D0" w14:paraId="0B9FA4A4" w14:textId="77777777" w:rsidTr="000C1624">
        <w:trPr>
          <w:gridBefore w:val="1"/>
          <w:wBefore w:w="15" w:type="dxa"/>
          <w:trHeight w:val="336"/>
        </w:trPr>
        <w:tc>
          <w:tcPr>
            <w:tcW w:w="1985" w:type="dxa"/>
            <w:gridSpan w:val="4"/>
            <w:tcBorders>
              <w:top w:val="single" w:sz="4" w:space="0" w:color="C4BD97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000000" w:fill="BFBFBF"/>
            <w:noWrap/>
            <w:vAlign w:val="center"/>
            <w:hideMark/>
          </w:tcPr>
          <w:p w14:paraId="494CDFA6" w14:textId="77777777" w:rsidR="00FB11D0" w:rsidRPr="00FB11D0" w:rsidRDefault="00FB11D0" w:rsidP="00FB11D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FB11D0">
              <w:rPr>
                <w:rFonts w:eastAsia="Times New Roman" w:cs="Times New Roman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BFBFBF"/>
            <w:vAlign w:val="center"/>
            <w:hideMark/>
          </w:tcPr>
          <w:p w14:paraId="252CB594" w14:textId="77777777" w:rsidR="00FB11D0" w:rsidRPr="00FB11D0" w:rsidRDefault="00FB11D0" w:rsidP="00FB11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 w:rsidRPr="00FB11D0"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BFBFBF"/>
            <w:noWrap/>
            <w:vAlign w:val="center"/>
            <w:hideMark/>
          </w:tcPr>
          <w:p w14:paraId="3F3EB32D" w14:textId="77777777" w:rsidR="00FB11D0" w:rsidRPr="00FB11D0" w:rsidRDefault="00FB11D0" w:rsidP="00FB11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11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2 150 000,00</w:t>
            </w:r>
          </w:p>
        </w:tc>
        <w:tc>
          <w:tcPr>
            <w:tcW w:w="1276" w:type="dxa"/>
            <w:gridSpan w:val="3"/>
            <w:tcBorders>
              <w:top w:val="single" w:sz="4" w:space="0" w:color="C4BD97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BFBFBF"/>
            <w:noWrap/>
            <w:vAlign w:val="center"/>
            <w:hideMark/>
          </w:tcPr>
          <w:p w14:paraId="636C98F7" w14:textId="77777777" w:rsidR="00FB11D0" w:rsidRPr="00FB11D0" w:rsidRDefault="00FB11D0" w:rsidP="00FB11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11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2 150 000,00</w:t>
            </w:r>
          </w:p>
        </w:tc>
        <w:tc>
          <w:tcPr>
            <w:tcW w:w="1119" w:type="dxa"/>
            <w:gridSpan w:val="2"/>
            <w:tcBorders>
              <w:top w:val="single" w:sz="4" w:space="0" w:color="C4BD97"/>
              <w:left w:val="nil"/>
              <w:bottom w:val="single" w:sz="4" w:space="0" w:color="C4BD97"/>
              <w:right w:val="single" w:sz="4" w:space="0" w:color="C4BD97"/>
            </w:tcBorders>
            <w:shd w:val="clear" w:color="000000" w:fill="BFBFBF"/>
            <w:noWrap/>
            <w:vAlign w:val="center"/>
            <w:hideMark/>
          </w:tcPr>
          <w:p w14:paraId="583530D8" w14:textId="77777777" w:rsidR="00FB11D0" w:rsidRPr="00FB11D0" w:rsidRDefault="00FB11D0" w:rsidP="00FB11D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FB11D0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</w:tbl>
    <w:p w14:paraId="0C77EFB3" w14:textId="77777777" w:rsidR="000C1624" w:rsidRPr="00991701" w:rsidRDefault="000C1624" w:rsidP="000C1624">
      <w:pPr>
        <w:pStyle w:val="Styl3"/>
        <w:rPr>
          <w:rFonts w:ascii="Times New Roman" w:eastAsia="Times New Roman" w:hAnsi="Times New Roman" w:cs="Times New Roman"/>
        </w:rPr>
      </w:pPr>
      <w:bookmarkStart w:id="30" w:name="_Toc100152489"/>
      <w:bookmarkStart w:id="31" w:name="_Toc130832550"/>
      <w:bookmarkStart w:id="32" w:name="_Toc162425602"/>
      <w:bookmarkStart w:id="33" w:name="_Toc194270435"/>
      <w:r w:rsidRPr="00991701">
        <w:rPr>
          <w:rFonts w:ascii="Times New Roman" w:eastAsia="Times New Roman" w:hAnsi="Times New Roman" w:cs="Times New Roman"/>
        </w:rPr>
        <w:lastRenderedPageBreak/>
        <w:t>Dotacje dla jednostek spoza sektora finansów publicznych</w:t>
      </w:r>
      <w:bookmarkEnd w:id="30"/>
      <w:bookmarkEnd w:id="31"/>
      <w:bookmarkEnd w:id="32"/>
      <w:bookmarkEnd w:id="33"/>
    </w:p>
    <w:p w14:paraId="70335CB9" w14:textId="77777777" w:rsidR="000C1624" w:rsidRPr="00F557A3" w:rsidRDefault="000C1624">
      <w:pPr>
        <w:numPr>
          <w:ilvl w:val="4"/>
          <w:numId w:val="1"/>
        </w:numPr>
        <w:spacing w:after="0" w:line="360" w:lineRule="auto"/>
        <w:ind w:right="567"/>
        <w:contextualSpacing/>
        <w:jc w:val="both"/>
        <w:rPr>
          <w:rFonts w:eastAsia="Times New Roman" w:cs="Times New Roman"/>
          <w:b/>
          <w:bCs/>
          <w:smallCaps/>
          <w:szCs w:val="20"/>
        </w:rPr>
      </w:pPr>
      <w:r w:rsidRPr="00E75D3A">
        <w:rPr>
          <w:rFonts w:eastAsia="Times New Roman" w:cs="Times New Roman"/>
          <w:b/>
          <w:smallCaps/>
          <w:szCs w:val="20"/>
        </w:rPr>
        <w:t>Dotacje podmiotowe</w:t>
      </w:r>
    </w:p>
    <w:p w14:paraId="7D7915F8" w14:textId="77777777" w:rsidR="000C1624" w:rsidRPr="00EF7FF9" w:rsidRDefault="000C1624" w:rsidP="000C1624">
      <w:pPr>
        <w:spacing w:after="0" w:line="360" w:lineRule="auto"/>
        <w:ind w:right="567"/>
        <w:contextualSpacing/>
        <w:jc w:val="both"/>
        <w:rPr>
          <w:rFonts w:eastAsia="Times New Roman"/>
          <w:i/>
          <w:iCs/>
          <w:sz w:val="8"/>
          <w:szCs w:val="8"/>
        </w:rPr>
      </w:pPr>
    </w:p>
    <w:p w14:paraId="294CD989" w14:textId="783FDF7D" w:rsidR="000C1624" w:rsidRPr="00991701" w:rsidRDefault="000C1624" w:rsidP="000C1624">
      <w:pPr>
        <w:spacing w:after="0" w:line="240" w:lineRule="auto"/>
        <w:ind w:right="567"/>
        <w:contextualSpacing/>
        <w:jc w:val="both"/>
        <w:rPr>
          <w:rFonts w:eastAsia="Times New Roman" w:cs="Times New Roman"/>
          <w:b/>
          <w:bCs/>
          <w:i/>
          <w:iCs/>
          <w:smallCaps/>
          <w:szCs w:val="20"/>
        </w:rPr>
      </w:pPr>
      <w:r w:rsidRPr="00991701">
        <w:rPr>
          <w:rFonts w:eastAsia="Times New Roman"/>
          <w:i/>
          <w:iCs/>
        </w:rPr>
        <w:t>Tabela 2</w:t>
      </w:r>
      <w:r>
        <w:rPr>
          <w:rFonts w:eastAsia="Times New Roman"/>
          <w:i/>
          <w:iCs/>
        </w:rPr>
        <w:t>2</w:t>
      </w:r>
      <w:r w:rsidRPr="00991701">
        <w:rPr>
          <w:rFonts w:eastAsia="Times New Roman"/>
          <w:i/>
          <w:iCs/>
        </w:rPr>
        <w:t>: Realizacja dotacji podmiotowych przez jednostki spoza sektora finansów publicznych w 202</w:t>
      </w:r>
      <w:r>
        <w:rPr>
          <w:rFonts w:eastAsia="Times New Roman"/>
          <w:i/>
          <w:iCs/>
        </w:rPr>
        <w:t>4</w:t>
      </w:r>
      <w:r w:rsidRPr="00991701">
        <w:rPr>
          <w:rFonts w:eastAsia="Times New Roman"/>
          <w:i/>
          <w:iCs/>
        </w:rPr>
        <w:t xml:space="preserve"> roku </w:t>
      </w:r>
      <w:r w:rsidRPr="00991701">
        <w:rPr>
          <w:rFonts w:eastAsia="Times New Roman"/>
          <w:i/>
          <w:iCs/>
        </w:rPr>
        <w:br/>
        <w:t>w Gminie Kleszczewo.</w:t>
      </w:r>
    </w:p>
    <w:tbl>
      <w:tblPr>
        <w:tblW w:w="992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0"/>
        <w:gridCol w:w="823"/>
        <w:gridCol w:w="709"/>
        <w:gridCol w:w="4112"/>
        <w:gridCol w:w="1276"/>
        <w:gridCol w:w="90"/>
        <w:gridCol w:w="1186"/>
        <w:gridCol w:w="1136"/>
      </w:tblGrid>
      <w:tr w:rsidR="000C1624" w:rsidRPr="00062872" w14:paraId="240E8481" w14:textId="77777777" w:rsidTr="003154F6">
        <w:trPr>
          <w:trHeight w:val="288"/>
        </w:trPr>
        <w:tc>
          <w:tcPr>
            <w:tcW w:w="6241" w:type="dxa"/>
            <w:gridSpan w:val="5"/>
            <w:tcBorders>
              <w:top w:val="single" w:sz="4" w:space="0" w:color="AEAAAA"/>
              <w:left w:val="single" w:sz="4" w:space="0" w:color="auto"/>
              <w:bottom w:val="nil"/>
              <w:right w:val="single" w:sz="4" w:space="0" w:color="C2C4C6" w:themeColor="background2"/>
            </w:tcBorders>
            <w:shd w:val="clear" w:color="000000" w:fill="3A3838"/>
            <w:noWrap/>
            <w:vAlign w:val="center"/>
            <w:hideMark/>
          </w:tcPr>
          <w:p w14:paraId="04421BCA" w14:textId="77777777" w:rsidR="000C1624" w:rsidRPr="00062872" w:rsidRDefault="000C1624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</w:pPr>
            <w:r w:rsidRPr="00062872"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  <w:t>II.  Jednostki spoza sektora finansów publicznych</w:t>
            </w:r>
          </w:p>
        </w:tc>
        <w:tc>
          <w:tcPr>
            <w:tcW w:w="3688" w:type="dxa"/>
            <w:gridSpan w:val="4"/>
            <w:tcBorders>
              <w:top w:val="single" w:sz="4" w:space="0" w:color="AEAAAA"/>
              <w:left w:val="single" w:sz="4" w:space="0" w:color="C2C4C6" w:themeColor="background2"/>
              <w:bottom w:val="nil"/>
              <w:right w:val="single" w:sz="4" w:space="0" w:color="auto"/>
            </w:tcBorders>
            <w:shd w:val="clear" w:color="000000" w:fill="3A3838"/>
            <w:noWrap/>
            <w:vAlign w:val="center"/>
            <w:hideMark/>
          </w:tcPr>
          <w:p w14:paraId="7730BEA4" w14:textId="77777777" w:rsidR="000C1624" w:rsidRPr="00062872" w:rsidRDefault="000C1624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</w:pPr>
            <w:r w:rsidRPr="00062872"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  <w:t>Kwota dotacji podmiotowej</w:t>
            </w:r>
          </w:p>
        </w:tc>
      </w:tr>
      <w:tr w:rsidR="000C1624" w:rsidRPr="00062872" w14:paraId="4DCC434E" w14:textId="77777777" w:rsidTr="003154F6">
        <w:trPr>
          <w:trHeight w:val="420"/>
        </w:trPr>
        <w:tc>
          <w:tcPr>
            <w:tcW w:w="597" w:type="dxa"/>
            <w:gridSpan w:val="2"/>
            <w:tcBorders>
              <w:top w:val="single" w:sz="4" w:space="0" w:color="AEAAAA"/>
              <w:left w:val="single" w:sz="4" w:space="0" w:color="AEAAAA"/>
              <w:bottom w:val="nil"/>
              <w:right w:val="single" w:sz="4" w:space="0" w:color="AEAAAA"/>
            </w:tcBorders>
            <w:shd w:val="clear" w:color="000000" w:fill="3A3838"/>
            <w:noWrap/>
            <w:vAlign w:val="center"/>
            <w:hideMark/>
          </w:tcPr>
          <w:p w14:paraId="5BFE0421" w14:textId="77777777" w:rsidR="000C1624" w:rsidRPr="00062872" w:rsidRDefault="000C1624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06287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23" w:type="dxa"/>
            <w:tcBorders>
              <w:top w:val="single" w:sz="4" w:space="0" w:color="AEAAAA"/>
              <w:left w:val="nil"/>
              <w:bottom w:val="nil"/>
              <w:right w:val="single" w:sz="4" w:space="0" w:color="AEAAAA"/>
            </w:tcBorders>
            <w:shd w:val="clear" w:color="000000" w:fill="3A3838"/>
            <w:vAlign w:val="center"/>
            <w:hideMark/>
          </w:tcPr>
          <w:p w14:paraId="3AF159D4" w14:textId="77777777" w:rsidR="000C1624" w:rsidRPr="00062872" w:rsidRDefault="000C1624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06287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EAAAA"/>
              <w:left w:val="nil"/>
              <w:bottom w:val="nil"/>
              <w:right w:val="single" w:sz="4" w:space="0" w:color="AEAAAA"/>
            </w:tcBorders>
            <w:shd w:val="clear" w:color="000000" w:fill="3A3838"/>
            <w:vAlign w:val="center"/>
            <w:hideMark/>
          </w:tcPr>
          <w:p w14:paraId="580FECCF" w14:textId="77777777" w:rsidR="000C1624" w:rsidRPr="00062872" w:rsidRDefault="000C1624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06287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§</w:t>
            </w:r>
          </w:p>
        </w:tc>
        <w:tc>
          <w:tcPr>
            <w:tcW w:w="4112" w:type="dxa"/>
            <w:tcBorders>
              <w:top w:val="single" w:sz="4" w:space="0" w:color="AEAAAA"/>
              <w:left w:val="nil"/>
              <w:bottom w:val="nil"/>
              <w:right w:val="single" w:sz="4" w:space="0" w:color="AEAAAA"/>
            </w:tcBorders>
            <w:shd w:val="clear" w:color="000000" w:fill="3A3838"/>
            <w:noWrap/>
            <w:vAlign w:val="center"/>
            <w:hideMark/>
          </w:tcPr>
          <w:p w14:paraId="75FCB662" w14:textId="77777777" w:rsidR="000C1624" w:rsidRPr="00062872" w:rsidRDefault="000C1624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06287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Nazwa jednostki</w:t>
            </w:r>
          </w:p>
        </w:tc>
        <w:tc>
          <w:tcPr>
            <w:tcW w:w="1366" w:type="dxa"/>
            <w:gridSpan w:val="2"/>
            <w:tcBorders>
              <w:top w:val="single" w:sz="4" w:space="0" w:color="AEAAAA"/>
              <w:left w:val="nil"/>
              <w:bottom w:val="nil"/>
              <w:right w:val="single" w:sz="4" w:space="0" w:color="AEAAAA"/>
            </w:tcBorders>
            <w:shd w:val="clear" w:color="000000" w:fill="3A3838"/>
            <w:vAlign w:val="center"/>
            <w:hideMark/>
          </w:tcPr>
          <w:p w14:paraId="7AEDD119" w14:textId="77777777" w:rsidR="000C1624" w:rsidRPr="00062872" w:rsidRDefault="000C1624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06287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Plan</w:t>
            </w:r>
          </w:p>
        </w:tc>
        <w:tc>
          <w:tcPr>
            <w:tcW w:w="1186" w:type="dxa"/>
            <w:tcBorders>
              <w:top w:val="single" w:sz="4" w:space="0" w:color="AEAAAA"/>
              <w:left w:val="nil"/>
              <w:bottom w:val="nil"/>
              <w:right w:val="single" w:sz="4" w:space="0" w:color="AEAAAA"/>
            </w:tcBorders>
            <w:shd w:val="clear" w:color="000000" w:fill="3A3838"/>
            <w:vAlign w:val="center"/>
            <w:hideMark/>
          </w:tcPr>
          <w:p w14:paraId="107BA3E5" w14:textId="77777777" w:rsidR="000C1624" w:rsidRPr="00062872" w:rsidRDefault="000C1624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06287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Wykonanie</w:t>
            </w:r>
          </w:p>
        </w:tc>
        <w:tc>
          <w:tcPr>
            <w:tcW w:w="1136" w:type="dxa"/>
            <w:tcBorders>
              <w:top w:val="single" w:sz="4" w:space="0" w:color="AEAAAA"/>
              <w:left w:val="nil"/>
              <w:bottom w:val="nil"/>
              <w:right w:val="single" w:sz="4" w:space="0" w:color="AEAAAA"/>
            </w:tcBorders>
            <w:shd w:val="clear" w:color="000000" w:fill="3A3838"/>
            <w:vAlign w:val="center"/>
            <w:hideMark/>
          </w:tcPr>
          <w:p w14:paraId="724B4CC0" w14:textId="77777777" w:rsidR="000C1624" w:rsidRPr="00062872" w:rsidRDefault="000C1624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062872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% wykonania planu</w:t>
            </w:r>
          </w:p>
        </w:tc>
      </w:tr>
      <w:tr w:rsidR="00121033" w:rsidRPr="00121033" w14:paraId="1E02D13D" w14:textId="77777777" w:rsidTr="003154F6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noWrap/>
            <w:vAlign w:val="center"/>
            <w:hideMark/>
          </w:tcPr>
          <w:p w14:paraId="66938FB1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FC67BF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24DA2F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43D32812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Niepubliczna Dwujęzyczna Szkoła Podstawowa w Tulcach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16B52311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2 237 000,00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3E0F0590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2 232 412,33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61553C9A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99,79%</w:t>
            </w:r>
          </w:p>
        </w:tc>
      </w:tr>
      <w:tr w:rsidR="00121033" w:rsidRPr="00121033" w14:paraId="62C5B05E" w14:textId="77777777" w:rsidTr="003154F6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noWrap/>
            <w:vAlign w:val="center"/>
            <w:hideMark/>
          </w:tcPr>
          <w:p w14:paraId="6D21DD36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304878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58F425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499AED08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Stowarzyszenie Rozwoju Oświaty oraz Upowszechniania Kultury na Wsi w Ziminie - prowadzenie szkoły publicznej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57843195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1 224 000,00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056F0DA1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1 218 338,92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106A8D91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99,54%</w:t>
            </w:r>
          </w:p>
        </w:tc>
      </w:tr>
      <w:tr w:rsidR="00121033" w:rsidRPr="00121033" w14:paraId="5B933528" w14:textId="77777777" w:rsidTr="003154F6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noWrap/>
            <w:vAlign w:val="center"/>
            <w:hideMark/>
          </w:tcPr>
          <w:p w14:paraId="550BE4EF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5A760C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6F804D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1999F0ED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Niepubliczne Przedszkole Bajkowa Kraina w Tulcach - prowadzenie przedszkola niepublicznego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41BC7D9A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408 000,00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772B5E0D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391 980,41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55C40225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96,07%</w:t>
            </w:r>
          </w:p>
        </w:tc>
      </w:tr>
      <w:tr w:rsidR="00121033" w:rsidRPr="00121033" w14:paraId="7B8707C3" w14:textId="77777777" w:rsidTr="003154F6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noWrap/>
            <w:vAlign w:val="center"/>
            <w:hideMark/>
          </w:tcPr>
          <w:p w14:paraId="396B3911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790C7A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E09336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717C7839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Niepubliczne Przedszkole Balbinka w Gowarzewie - prowadzenie przedszkola niepublicznego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4F1D1B6A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919 000,00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2AB1A353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914 780,16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7BD37D9E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99,54%</w:t>
            </w:r>
          </w:p>
        </w:tc>
      </w:tr>
      <w:tr w:rsidR="00121033" w:rsidRPr="00121033" w14:paraId="08E97C42" w14:textId="77777777" w:rsidTr="003154F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41BD4D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307F762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3AA3E3A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3521DF75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Niepubliczne Przedszkole Artystyczno-Plastyczne PlasTyś w Tulcach - prowadzenie przedszkola niepublicznego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6F8661AB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393 000,00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115DD8FB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391 027,69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5859D266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99,50%</w:t>
            </w:r>
          </w:p>
        </w:tc>
      </w:tr>
      <w:tr w:rsidR="00121033" w:rsidRPr="00121033" w14:paraId="2D948210" w14:textId="77777777" w:rsidTr="003154F6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50A45B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BDE943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AA7DA5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27A2DDB0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Stowarzyszenie Rozwoju Oświaty oraz Upowszechniania Kultury na Wsi w Ziminie - prowadzenie przedszkola publicznego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2E1F6C00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067F10C9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794 282,37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53B3A382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98,91%</w:t>
            </w:r>
          </w:p>
        </w:tc>
      </w:tr>
      <w:tr w:rsidR="00121033" w:rsidRPr="00121033" w14:paraId="159486A6" w14:textId="77777777" w:rsidTr="003154F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4E7B13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D46AE3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1537EB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070F07B8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Publiczne przedszkole Wesoły Gawroszek w Gowarzewie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66A7CD0C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2 415 000,00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4E722FD5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2 412 047,02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0DA1DC7E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99,88%</w:t>
            </w:r>
          </w:p>
        </w:tc>
      </w:tr>
      <w:tr w:rsidR="00121033" w:rsidRPr="00121033" w14:paraId="1F44F207" w14:textId="77777777" w:rsidTr="003154F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FE3C9B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681041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445086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23D20663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Przedszkole Nr 2 w Tulcach- prowadzenie przedszkola publicznego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4B4BD869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1 845 000,00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37BA02D2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1 839 089,29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760B017C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99,68%</w:t>
            </w:r>
          </w:p>
        </w:tc>
      </w:tr>
      <w:tr w:rsidR="00121033" w:rsidRPr="00121033" w14:paraId="7DE3A337" w14:textId="77777777" w:rsidTr="003154F6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305B350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BCC373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A3063D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39334EEB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Niepubliczne Przedszkole Bajkowa Kraina w Tulcach - prowadzenie przedszkola niepublicznego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0067517C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1 197 000,00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16ADB9CC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1 190 164,99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21BD7FFC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99,43%</w:t>
            </w:r>
          </w:p>
        </w:tc>
      </w:tr>
      <w:tr w:rsidR="00121033" w:rsidRPr="00121033" w14:paraId="41B24D6C" w14:textId="77777777" w:rsidTr="003154F6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F981FF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EFCE7C9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754BCD2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38DCA3F9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Niepubliczne Przedszkole Balbinka w Gowarzewie - prowadzenie przedszkola niepublicznego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038B5F94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14DE5542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526 984,99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30798A10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121033" w:rsidRPr="00121033" w14:paraId="0ABAD351" w14:textId="77777777" w:rsidTr="003154F6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50F841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50D583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11C0530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3AFFF35B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Publiczne przedszkole Wesoły Gawroszek w Gowarzewie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0827B9A3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770951F1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28 961,60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3B997F71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99,87%</w:t>
            </w:r>
          </w:p>
        </w:tc>
      </w:tr>
      <w:tr w:rsidR="00121033" w:rsidRPr="00121033" w14:paraId="4F2B6154" w14:textId="77777777" w:rsidTr="003154F6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4985EB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A36AC0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43348B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6843AECE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Stowarzyszenie Rozwoju Oświaty oraz Upowszechniania Kultury na Wsi w Ziminie - prowadzenie publicznego oddziału przedszkolnego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07960DD9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229DFEB9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39 848,82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2241BE39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97,19%</w:t>
            </w:r>
          </w:p>
        </w:tc>
      </w:tr>
      <w:tr w:rsidR="00121033" w:rsidRPr="00121033" w14:paraId="24487D6A" w14:textId="77777777" w:rsidTr="003154F6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41BE70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B33B03E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8FD2766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42DD249C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Przedszkole Nr 2 w Tulcach- prowadzenie przedszkola publicznego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38D2431F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7565DCEB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29 998,16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5FD90959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99,99%</w:t>
            </w:r>
          </w:p>
        </w:tc>
      </w:tr>
      <w:tr w:rsidR="00121033" w:rsidRPr="00121033" w14:paraId="77F20198" w14:textId="77777777" w:rsidTr="003154F6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C001C6F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4F8864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305BC4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1B3D365D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Niepubliczna Dwujęzyczna Szkoła Podstawowa w Tulcach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165B3E31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1 066 000,00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456D9E50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1 058 174,18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195F4BF7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99,27%</w:t>
            </w:r>
          </w:p>
        </w:tc>
      </w:tr>
      <w:tr w:rsidR="00121033" w:rsidRPr="00121033" w14:paraId="75B24555" w14:textId="77777777" w:rsidTr="003154F6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340D45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9EDDD04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44D133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2590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56D7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Stowarzyszenie Rozwoju Oświaty oraz Upowszechniania Kultury na Wsi w Ziminie - prowadzenie szkoły publicznej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22A41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1 175 000,00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BE9A3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1 167 902,97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EECE2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99,40%</w:t>
            </w:r>
          </w:p>
        </w:tc>
      </w:tr>
      <w:tr w:rsidR="00121033" w:rsidRPr="00121033" w14:paraId="512E909C" w14:textId="77777777" w:rsidTr="003154F6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1AC6AA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443A1B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75E92F" w14:textId="77777777" w:rsidR="00121033" w:rsidRPr="00121033" w:rsidRDefault="00121033" w:rsidP="0012103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2540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FA5EF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Niepubliczne Przedszkole Bajkowa Kraina w Tulcach - prowadzenie przedszkola niepublicznego (wczesne wspomaganie)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DB74F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112 800,00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E4AB5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109 490,64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4E914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97,07%</w:t>
            </w:r>
          </w:p>
        </w:tc>
      </w:tr>
      <w:tr w:rsidR="00121033" w:rsidRPr="00121033" w14:paraId="4795D9C0" w14:textId="77777777" w:rsidTr="003154F6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D9D9D9"/>
            <w:noWrap/>
            <w:vAlign w:val="center"/>
            <w:hideMark/>
          </w:tcPr>
          <w:p w14:paraId="026EA38B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D9D9D9"/>
            <w:noWrap/>
            <w:vAlign w:val="center"/>
            <w:hideMark/>
          </w:tcPr>
          <w:p w14:paraId="6984AA11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D9D9D9"/>
            <w:noWrap/>
            <w:vAlign w:val="center"/>
            <w:hideMark/>
          </w:tcPr>
          <w:p w14:paraId="217D2C37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  <w:r w:rsidRPr="00121033">
              <w:rPr>
                <w:rFonts w:eastAsia="Times New Roman" w:cs="Times New Roman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D9D9D9"/>
            <w:vAlign w:val="center"/>
            <w:hideMark/>
          </w:tcPr>
          <w:p w14:paraId="5A1602E2" w14:textId="77777777" w:rsidR="00121033" w:rsidRPr="00121033" w:rsidRDefault="00121033" w:rsidP="0012103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</w:pPr>
            <w:r w:rsidRPr="00121033">
              <w:rPr>
                <w:rFonts w:eastAsia="Times New Roman" w:cs="Times New Roman"/>
                <w:b/>
                <w:bCs/>
                <w:color w:val="auto"/>
                <w:szCs w:val="2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D9D9D9"/>
            <w:noWrap/>
            <w:vAlign w:val="center"/>
            <w:hideMark/>
          </w:tcPr>
          <w:p w14:paraId="19798E31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14 421 800,00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D9D9D9"/>
            <w:noWrap/>
            <w:vAlign w:val="center"/>
            <w:hideMark/>
          </w:tcPr>
          <w:p w14:paraId="6750AB77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14 345 484,54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D9D9D9"/>
            <w:noWrap/>
            <w:vAlign w:val="center"/>
            <w:hideMark/>
          </w:tcPr>
          <w:p w14:paraId="1CCEE0E1" w14:textId="77777777" w:rsidR="00121033" w:rsidRPr="00121033" w:rsidRDefault="00121033" w:rsidP="0012103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12103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99,47%</w:t>
            </w:r>
          </w:p>
        </w:tc>
      </w:tr>
    </w:tbl>
    <w:p w14:paraId="34A64E64" w14:textId="77777777" w:rsidR="003154F6" w:rsidRPr="00BB3861" w:rsidRDefault="003154F6" w:rsidP="003154F6">
      <w:pPr>
        <w:keepNext/>
        <w:keepLines/>
        <w:spacing w:before="480" w:after="40" w:line="360" w:lineRule="auto"/>
        <w:contextualSpacing/>
        <w:outlineLvl w:val="2"/>
        <w:rPr>
          <w:rFonts w:eastAsia="Times New Roman" w:cs="Times New Roman"/>
          <w:b/>
          <w:bCs/>
          <w:smallCaps/>
          <w:color w:val="3C3F49"/>
          <w:szCs w:val="24"/>
        </w:rPr>
      </w:pPr>
    </w:p>
    <w:p w14:paraId="6B1A31C9" w14:textId="77777777" w:rsidR="003154F6" w:rsidRPr="00E75D3A" w:rsidRDefault="003154F6">
      <w:pPr>
        <w:numPr>
          <w:ilvl w:val="4"/>
          <w:numId w:val="1"/>
        </w:numPr>
        <w:spacing w:after="0" w:line="360" w:lineRule="auto"/>
        <w:ind w:right="567"/>
        <w:contextualSpacing/>
        <w:jc w:val="both"/>
        <w:rPr>
          <w:rFonts w:eastAsia="Times New Roman" w:cs="Times New Roman"/>
          <w:b/>
          <w:bCs/>
          <w:smallCaps/>
          <w:szCs w:val="20"/>
        </w:rPr>
      </w:pPr>
      <w:r w:rsidRPr="00E75D3A">
        <w:rPr>
          <w:rFonts w:eastAsia="Times New Roman" w:cs="Times New Roman"/>
          <w:b/>
          <w:smallCaps/>
          <w:szCs w:val="20"/>
        </w:rPr>
        <w:t xml:space="preserve">Dotacje </w:t>
      </w:r>
      <w:r>
        <w:rPr>
          <w:rFonts w:eastAsia="Times New Roman" w:cs="Times New Roman"/>
          <w:b/>
          <w:smallCaps/>
          <w:szCs w:val="20"/>
        </w:rPr>
        <w:t>celowe</w:t>
      </w:r>
    </w:p>
    <w:p w14:paraId="66F4D597" w14:textId="77777777" w:rsidR="003154F6" w:rsidRPr="00EF7FF9" w:rsidRDefault="003154F6" w:rsidP="003154F6">
      <w:pPr>
        <w:spacing w:after="0" w:line="360" w:lineRule="auto"/>
        <w:ind w:right="567"/>
        <w:contextualSpacing/>
        <w:jc w:val="both"/>
        <w:rPr>
          <w:rFonts w:eastAsia="Times New Roman" w:cs="Times New Roman"/>
          <w:b/>
          <w:bCs/>
          <w:smallCaps/>
          <w:sz w:val="8"/>
          <w:szCs w:val="8"/>
        </w:rPr>
      </w:pPr>
    </w:p>
    <w:p w14:paraId="59B2FF82" w14:textId="47A12171" w:rsidR="003154F6" w:rsidRDefault="003154F6" w:rsidP="003154F6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auto"/>
          <w:szCs w:val="20"/>
        </w:rPr>
      </w:pPr>
      <w:r w:rsidRPr="00991701">
        <w:rPr>
          <w:rFonts w:eastAsia="Times New Roman" w:cs="Times New Roman"/>
          <w:i/>
          <w:iCs/>
          <w:color w:val="auto"/>
          <w:szCs w:val="20"/>
        </w:rPr>
        <w:t>Tabela 23: Realizacja dotacji celowych przez jednostki spoza sektora finansów publicznych w 202</w:t>
      </w:r>
      <w:r w:rsidR="0082420C">
        <w:rPr>
          <w:rFonts w:eastAsia="Times New Roman" w:cs="Times New Roman"/>
          <w:i/>
          <w:iCs/>
          <w:color w:val="auto"/>
          <w:szCs w:val="20"/>
        </w:rPr>
        <w:t>4</w:t>
      </w:r>
      <w:r w:rsidRPr="00991701">
        <w:rPr>
          <w:rFonts w:eastAsia="Times New Roman" w:cs="Times New Roman"/>
          <w:i/>
          <w:iCs/>
          <w:color w:val="auto"/>
          <w:szCs w:val="20"/>
        </w:rPr>
        <w:t xml:space="preserve"> roku w Gminie Kleszczewo.</w:t>
      </w:r>
    </w:p>
    <w:tbl>
      <w:tblPr>
        <w:tblW w:w="99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6"/>
        <w:gridCol w:w="853"/>
        <w:gridCol w:w="707"/>
        <w:gridCol w:w="141"/>
        <w:gridCol w:w="4395"/>
        <w:gridCol w:w="1139"/>
        <w:gridCol w:w="997"/>
        <w:gridCol w:w="1076"/>
        <w:gridCol w:w="63"/>
      </w:tblGrid>
      <w:tr w:rsidR="003154F6" w:rsidRPr="005C5AA7" w14:paraId="668256FF" w14:textId="77777777" w:rsidTr="00681583">
        <w:trPr>
          <w:trHeight w:val="288"/>
          <w:tblHeader/>
        </w:trPr>
        <w:tc>
          <w:tcPr>
            <w:tcW w:w="666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3838"/>
            <w:noWrap/>
            <w:vAlign w:val="center"/>
            <w:hideMark/>
          </w:tcPr>
          <w:p w14:paraId="43010F85" w14:textId="77777777" w:rsidR="003154F6" w:rsidRPr="005C5AA7" w:rsidRDefault="003154F6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</w:pPr>
            <w:r w:rsidRPr="005C5AA7"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  <w:t>Jednostki spoza sektora finansów publicznych</w:t>
            </w:r>
          </w:p>
        </w:tc>
        <w:tc>
          <w:tcPr>
            <w:tcW w:w="327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3838"/>
            <w:noWrap/>
            <w:vAlign w:val="center"/>
            <w:hideMark/>
          </w:tcPr>
          <w:p w14:paraId="1ABD2D5F" w14:textId="77777777" w:rsidR="003154F6" w:rsidRPr="005C5AA7" w:rsidRDefault="003154F6" w:rsidP="003102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</w:pPr>
            <w:r w:rsidRPr="005C5AA7">
              <w:rPr>
                <w:rFonts w:eastAsia="Times New Roman" w:cs="Times New Roman"/>
                <w:b/>
                <w:bCs/>
                <w:color w:val="FFFFFF"/>
                <w:szCs w:val="20"/>
                <w:lang w:eastAsia="pl-PL"/>
              </w:rPr>
              <w:t>Kwota dotacji celowej</w:t>
            </w:r>
          </w:p>
        </w:tc>
      </w:tr>
      <w:tr w:rsidR="003154F6" w:rsidRPr="005C5AA7" w14:paraId="2901D71A" w14:textId="77777777" w:rsidTr="00681583">
        <w:trPr>
          <w:trHeight w:val="432"/>
          <w:tblHeader/>
        </w:trPr>
        <w:tc>
          <w:tcPr>
            <w:tcW w:w="56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A3838"/>
            <w:noWrap/>
            <w:vAlign w:val="center"/>
            <w:hideMark/>
          </w:tcPr>
          <w:p w14:paraId="31506B66" w14:textId="77777777" w:rsidR="003154F6" w:rsidRPr="005C5AA7" w:rsidRDefault="003154F6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C5AA7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7534FE12" w14:textId="77777777" w:rsidR="003154F6" w:rsidRPr="005C5AA7" w:rsidRDefault="003154F6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C5AA7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0D03E676" w14:textId="77777777" w:rsidR="003154F6" w:rsidRPr="005C5AA7" w:rsidRDefault="003154F6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C5AA7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§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noWrap/>
            <w:vAlign w:val="center"/>
            <w:hideMark/>
          </w:tcPr>
          <w:p w14:paraId="69AD0253" w14:textId="77777777" w:rsidR="003154F6" w:rsidRPr="005C5AA7" w:rsidRDefault="003154F6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C5AA7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Nazwa jednostki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2D3F129B" w14:textId="77777777" w:rsidR="003154F6" w:rsidRPr="005C5AA7" w:rsidRDefault="003154F6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C5AA7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Plan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67B97FBA" w14:textId="77777777" w:rsidR="003154F6" w:rsidRPr="005C5AA7" w:rsidRDefault="003154F6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C5AA7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Wykonanie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5265DDFB" w14:textId="77777777" w:rsidR="003154F6" w:rsidRPr="005C5AA7" w:rsidRDefault="003154F6" w:rsidP="0031020F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</w:pPr>
            <w:r w:rsidRPr="005C5AA7">
              <w:rPr>
                <w:rFonts w:eastAsia="Times New Roman" w:cs="Times New Roman"/>
                <w:color w:val="FFFFFF"/>
                <w:sz w:val="17"/>
                <w:szCs w:val="17"/>
                <w:lang w:eastAsia="pl-PL"/>
              </w:rPr>
              <w:t>% wykonania planu</w:t>
            </w:r>
          </w:p>
        </w:tc>
      </w:tr>
      <w:tr w:rsidR="00D922F9" w:rsidRPr="00D922F9" w14:paraId="05BE349D" w14:textId="77777777" w:rsidTr="00681583">
        <w:trPr>
          <w:gridAfter w:val="1"/>
          <w:wAfter w:w="63" w:type="dxa"/>
          <w:trHeight w:val="960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BDB87D1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F65DBA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01008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768BB4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3DA37C8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Dotacja celowa z budżetu na finansowanie lub dofinansowanie zadań zleconych do realizacji pozostałym jednostkom nie zaliczanym do sektorów finansów publicznych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059AC0C3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1CE1A8CC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18 400,00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1815572E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92,00%</w:t>
            </w:r>
          </w:p>
        </w:tc>
      </w:tr>
      <w:tr w:rsidR="00D922F9" w:rsidRPr="00D922F9" w14:paraId="706E83C5" w14:textId="77777777" w:rsidTr="00681583">
        <w:trPr>
          <w:gridAfter w:val="1"/>
          <w:wAfter w:w="63" w:type="dxa"/>
          <w:trHeight w:val="480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F527A6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lastRenderedPageBreak/>
              <w:t>754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FF097D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A1BAF64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32464E5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Ochotnicze Straże Pożarne działające na terenie Gminy Kleszczewo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363F8FAA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3F774ADE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5E8005E1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50,00%</w:t>
            </w:r>
          </w:p>
        </w:tc>
      </w:tr>
      <w:tr w:rsidR="00D922F9" w:rsidRPr="00D922F9" w14:paraId="1BEE0C19" w14:textId="77777777" w:rsidTr="00681583">
        <w:trPr>
          <w:gridAfter w:val="1"/>
          <w:wAfter w:w="63" w:type="dxa"/>
          <w:trHeight w:val="887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C20025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8C74B7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63095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667230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37376FE2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Jednostka zostanie określona po rozstrzygnięciu otwartego konkursu ofert w zakresie działalności na rzecz dzieci i młodzieży, w tym wypoczynku dzieci i młodzieży na podstawie ustawy o pożytku publicznym i wolontariacie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64CBFFC6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0120447F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4DF06F63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D922F9" w:rsidRPr="00D922F9" w14:paraId="545A6A09" w14:textId="77777777" w:rsidTr="00983414">
        <w:trPr>
          <w:gridAfter w:val="1"/>
          <w:wAfter w:w="63" w:type="dxa"/>
          <w:trHeight w:val="843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652E5F0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4BED46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63095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DA5C0A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7009BBA7" w14:textId="0D2A7C9F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Hufiec ZHP Środa Wielkopolska w zakresie działalności na rzecz dzieci i młodzieży, w tym wypoczynku dzieci i młodzieży na podstawie ustawy o  pożytku publicznym i wolontariacie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4070F592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4889BE47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3 200,00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67557445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D922F9" w:rsidRPr="00D922F9" w14:paraId="257B0D52" w14:textId="77777777" w:rsidTr="00681583">
        <w:trPr>
          <w:gridAfter w:val="1"/>
          <w:wAfter w:w="63" w:type="dxa"/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A2B57C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192433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B8E7D51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46A3628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Przedszkole Nr 2 w Tulcach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29ACA367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5F057E75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10 890,24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70D138C0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99,00%</w:t>
            </w:r>
          </w:p>
        </w:tc>
      </w:tr>
      <w:tr w:rsidR="00D922F9" w:rsidRPr="00D922F9" w14:paraId="08AB8117" w14:textId="77777777" w:rsidTr="00681583">
        <w:trPr>
          <w:gridAfter w:val="1"/>
          <w:wAfter w:w="63" w:type="dxa"/>
          <w:trHeight w:val="288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BAC818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49B4199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304E3D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F367B30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Niepubliczne Przedszkole Bajkowa Kraina w Tulcach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0820B230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22 000,00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6960956E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19 466,46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39518D6E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88,48%</w:t>
            </w:r>
          </w:p>
        </w:tc>
      </w:tr>
      <w:tr w:rsidR="00D922F9" w:rsidRPr="00D922F9" w14:paraId="1E8FB064" w14:textId="77777777" w:rsidTr="00681583">
        <w:trPr>
          <w:gridAfter w:val="1"/>
          <w:wAfter w:w="63" w:type="dxa"/>
          <w:trHeight w:val="720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8417D0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49252D8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80D87F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4395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5FE6A88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Stowarzyszenie Rozwoju Oświaty oraz Upowszechniania Kultury na Wsi w Ziminie - wyposażenie szkoły w podręczniki i materiały ćwiczeniowe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3C49E0E9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13 570,17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79462E12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13 162,72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14626A2B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97,00%</w:t>
            </w:r>
          </w:p>
        </w:tc>
      </w:tr>
      <w:tr w:rsidR="00D922F9" w:rsidRPr="00D922F9" w14:paraId="47104214" w14:textId="77777777" w:rsidTr="00681583">
        <w:trPr>
          <w:gridAfter w:val="1"/>
          <w:wAfter w:w="63" w:type="dxa"/>
          <w:trHeight w:val="67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6EABB9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BE7EF1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80153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18E03C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4395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D5F1ADD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Niepubliczna Szkoła Podstawowa Bonum Futurum - wyposażenie szkoły w podręczniki i materiały ćwiczeniowe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24966B8D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21 922,56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39A8BCD7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18 532,70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19615BED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84,54%</w:t>
            </w:r>
          </w:p>
        </w:tc>
      </w:tr>
      <w:tr w:rsidR="00D922F9" w:rsidRPr="00D922F9" w14:paraId="7B2B32DF" w14:textId="77777777" w:rsidTr="00681583">
        <w:trPr>
          <w:gridAfter w:val="1"/>
          <w:wAfter w:w="63" w:type="dxa"/>
          <w:trHeight w:val="985"/>
        </w:trPr>
        <w:tc>
          <w:tcPr>
            <w:tcW w:w="567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C3CED5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53" w:type="dxa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E2ABDA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85295</w:t>
            </w:r>
          </w:p>
        </w:tc>
        <w:tc>
          <w:tcPr>
            <w:tcW w:w="848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E7A84E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4395" w:type="dxa"/>
            <w:tcBorders>
              <w:top w:val="single" w:sz="4" w:space="0" w:color="DDD9C4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07309793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Jednostka zostanie określona po rozstrzygnięciu konkursu w zakresie działalności na rzecz rodziny, macierzyństwa, rodzicielstwa, upowszechniania i ochrony praw dziecka oraz na podstawie ustawy o pożytku publicznym i wolontariacie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6E3390B5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vAlign w:val="center"/>
            <w:hideMark/>
          </w:tcPr>
          <w:p w14:paraId="4B435355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2 944,37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70E0CD27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98,15%</w:t>
            </w:r>
          </w:p>
        </w:tc>
      </w:tr>
      <w:tr w:rsidR="00D922F9" w:rsidRPr="00D922F9" w14:paraId="7B5B819B" w14:textId="77777777" w:rsidTr="00983414">
        <w:trPr>
          <w:gridAfter w:val="1"/>
          <w:wAfter w:w="63" w:type="dxa"/>
          <w:trHeight w:val="787"/>
        </w:trPr>
        <w:tc>
          <w:tcPr>
            <w:tcW w:w="567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4B8FD2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3" w:type="dxa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D93A0A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848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9467CD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4395" w:type="dxa"/>
            <w:tcBorders>
              <w:top w:val="single" w:sz="4" w:space="0" w:color="DDD9C4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445EF8F7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Jednostka zostanie określona po rozstrzygnięciu konkursu w zakresie działalności na rzecz osób niepełnosprawnych i starszych na oraz podstawie ustawy o pożytku publicznym i wolontariacie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0A81FF3D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19 000,00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38298307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18 950,00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2B948267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99,74%</w:t>
            </w:r>
          </w:p>
        </w:tc>
      </w:tr>
      <w:tr w:rsidR="00D922F9" w:rsidRPr="00D922F9" w14:paraId="3E0FD035" w14:textId="77777777" w:rsidTr="00681583">
        <w:trPr>
          <w:gridAfter w:val="1"/>
          <w:wAfter w:w="63" w:type="dxa"/>
          <w:trHeight w:val="480"/>
        </w:trPr>
        <w:tc>
          <w:tcPr>
            <w:tcW w:w="567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880F7F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53" w:type="dxa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C73C19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85516</w:t>
            </w:r>
          </w:p>
        </w:tc>
        <w:tc>
          <w:tcPr>
            <w:tcW w:w="848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59776E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4395" w:type="dxa"/>
            <w:tcBorders>
              <w:top w:val="single" w:sz="4" w:space="0" w:color="DDD9C4"/>
              <w:left w:val="nil"/>
              <w:bottom w:val="single" w:sz="4" w:space="0" w:color="DDD9C4"/>
              <w:right w:val="nil"/>
            </w:tcBorders>
            <w:shd w:val="clear" w:color="auto" w:fill="auto"/>
            <w:vAlign w:val="center"/>
            <w:hideMark/>
          </w:tcPr>
          <w:p w14:paraId="4F478F00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Na prowadzenie niepublicznego żłobka Wesoły Gawroszek w Gowarzewie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0745DD41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98 800,00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1E45A975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96 800,00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7182B2BC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97,98%</w:t>
            </w:r>
          </w:p>
        </w:tc>
      </w:tr>
      <w:tr w:rsidR="00D922F9" w:rsidRPr="00D922F9" w14:paraId="42DD76B8" w14:textId="77777777" w:rsidTr="00681583">
        <w:trPr>
          <w:gridAfter w:val="1"/>
          <w:wAfter w:w="63" w:type="dxa"/>
          <w:trHeight w:val="480"/>
        </w:trPr>
        <w:tc>
          <w:tcPr>
            <w:tcW w:w="567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B3491B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53" w:type="dxa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C08986E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85516</w:t>
            </w:r>
          </w:p>
        </w:tc>
        <w:tc>
          <w:tcPr>
            <w:tcW w:w="848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0CC851D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4395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11B5226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Na prowadzenie niepublicznego żłobka Pszczółka Maja w Gowarzewie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602B4083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171 000,00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7656D115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158 400,00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7B9FF741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92,63%</w:t>
            </w:r>
          </w:p>
        </w:tc>
      </w:tr>
      <w:tr w:rsidR="00D922F9" w:rsidRPr="00D922F9" w14:paraId="3B38EE85" w14:textId="77777777" w:rsidTr="00681583">
        <w:trPr>
          <w:gridAfter w:val="1"/>
          <w:wAfter w:w="63" w:type="dxa"/>
          <w:trHeight w:val="480"/>
        </w:trPr>
        <w:tc>
          <w:tcPr>
            <w:tcW w:w="567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203F4B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53" w:type="dxa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2900E8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85516</w:t>
            </w:r>
          </w:p>
        </w:tc>
        <w:tc>
          <w:tcPr>
            <w:tcW w:w="848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D1483E6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4395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714CA33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Na prowadzenie Dziennego Opiekuna dzieci do lat 3 Wesoła Zagroda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339DDBFC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35 000,00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4A0D1F6C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30 600,00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747B5A02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87,43%</w:t>
            </w:r>
          </w:p>
        </w:tc>
      </w:tr>
      <w:tr w:rsidR="00D922F9" w:rsidRPr="00D922F9" w14:paraId="692E79F3" w14:textId="77777777" w:rsidTr="00681583">
        <w:trPr>
          <w:gridAfter w:val="1"/>
          <w:wAfter w:w="63" w:type="dxa"/>
          <w:trHeight w:val="480"/>
        </w:trPr>
        <w:tc>
          <w:tcPr>
            <w:tcW w:w="567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233E75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853" w:type="dxa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1FD5AF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85516</w:t>
            </w:r>
          </w:p>
        </w:tc>
        <w:tc>
          <w:tcPr>
            <w:tcW w:w="848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95589D7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2830</w:t>
            </w:r>
          </w:p>
        </w:tc>
        <w:tc>
          <w:tcPr>
            <w:tcW w:w="4395" w:type="dxa"/>
            <w:tcBorders>
              <w:top w:val="single" w:sz="4" w:space="0" w:color="DDD9C4"/>
              <w:left w:val="nil"/>
              <w:bottom w:val="single" w:sz="4" w:space="0" w:color="DDD9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195F344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Na prowadzenie Dziennego Opiekuna dzieci do lat 3 Dinuś w Tulcach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262C6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00B4356D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77 400,00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1C7254DE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96,75%</w:t>
            </w:r>
          </w:p>
        </w:tc>
      </w:tr>
      <w:tr w:rsidR="00D922F9" w:rsidRPr="00D922F9" w14:paraId="743A0755" w14:textId="77777777" w:rsidTr="00681583">
        <w:trPr>
          <w:gridAfter w:val="1"/>
          <w:wAfter w:w="63" w:type="dxa"/>
          <w:trHeight w:val="480"/>
        </w:trPr>
        <w:tc>
          <w:tcPr>
            <w:tcW w:w="567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09588D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53" w:type="dxa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96DF5A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48" w:type="dxa"/>
            <w:gridSpan w:val="2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03807F" w14:textId="77777777" w:rsidR="00D922F9" w:rsidRPr="00D922F9" w:rsidRDefault="00D922F9" w:rsidP="00D922F9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2820</w:t>
            </w:r>
          </w:p>
        </w:tc>
        <w:tc>
          <w:tcPr>
            <w:tcW w:w="4395" w:type="dxa"/>
            <w:tcBorders>
              <w:top w:val="single" w:sz="4" w:space="0" w:color="DDD9C4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8656B44" w14:textId="77777777" w:rsidR="00D922F9" w:rsidRPr="00D922F9" w:rsidRDefault="00D922F9" w:rsidP="00D922F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Klub Sportowy Clescevia dotacja z zakresu sportu masowego</w:t>
            </w:r>
          </w:p>
        </w:tc>
        <w:tc>
          <w:tcPr>
            <w:tcW w:w="1139" w:type="dxa"/>
            <w:tcBorders>
              <w:top w:val="single" w:sz="4" w:space="0" w:color="DDD9C4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0F574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75 000,00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556C2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DDD9C4"/>
              <w:right w:val="nil"/>
            </w:tcBorders>
            <w:shd w:val="clear" w:color="000000" w:fill="FFFFFF"/>
            <w:noWrap/>
            <w:vAlign w:val="center"/>
            <w:hideMark/>
          </w:tcPr>
          <w:p w14:paraId="76BE0E5D" w14:textId="77777777" w:rsidR="00D922F9" w:rsidRPr="00D922F9" w:rsidRDefault="00D922F9" w:rsidP="00D922F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D922F9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100,00%</w:t>
            </w:r>
          </w:p>
        </w:tc>
      </w:tr>
      <w:tr w:rsidR="00681583" w:rsidRPr="00681583" w14:paraId="26339C00" w14:textId="77777777" w:rsidTr="00681583">
        <w:trPr>
          <w:gridAfter w:val="1"/>
          <w:wAfter w:w="63" w:type="dxa"/>
          <w:trHeight w:val="288"/>
        </w:trPr>
        <w:tc>
          <w:tcPr>
            <w:tcW w:w="2268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1C125E4" w14:textId="77777777" w:rsidR="00681583" w:rsidRPr="00681583" w:rsidRDefault="00681583" w:rsidP="0068158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681583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09D74DCF" w14:textId="77777777" w:rsidR="00681583" w:rsidRPr="00681583" w:rsidRDefault="00681583" w:rsidP="00681583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7"/>
                <w:szCs w:val="17"/>
                <w:lang w:eastAsia="pl-PL"/>
              </w:rPr>
            </w:pPr>
            <w:r w:rsidRPr="00681583">
              <w:rPr>
                <w:rFonts w:eastAsia="Times New Roman" w:cs="Times New Roman"/>
                <w:b/>
                <w:bCs/>
                <w:color w:val="auto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3D0B799" w14:textId="77777777" w:rsidR="00681583" w:rsidRPr="00681583" w:rsidRDefault="00681583" w:rsidP="0068158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8158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586 492,73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920214E" w14:textId="77777777" w:rsidR="00681583" w:rsidRPr="00681583" w:rsidRDefault="00681583" w:rsidP="0068158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8158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551 746,49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0AA7413" w14:textId="77777777" w:rsidR="00681583" w:rsidRPr="00681583" w:rsidRDefault="00681583" w:rsidP="0068158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8158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94,08%</w:t>
            </w:r>
          </w:p>
        </w:tc>
      </w:tr>
    </w:tbl>
    <w:p w14:paraId="161EE47B" w14:textId="77777777" w:rsidR="00983414" w:rsidRPr="009A279C" w:rsidRDefault="00983414" w:rsidP="00983414">
      <w:pPr>
        <w:pStyle w:val="Tekstpodstawowy2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9A279C">
        <w:rPr>
          <w:rFonts w:ascii="Times New Roman" w:hAnsi="Times New Roman"/>
          <w:sz w:val="20"/>
          <w:szCs w:val="20"/>
        </w:rPr>
        <w:t>Stowarzyszenie „Pomagam” realizowało trzy zadania z zakresu ustawy o pożytku publicznym i wolontariacie:</w:t>
      </w:r>
    </w:p>
    <w:p w14:paraId="3A2FF2B7" w14:textId="4C2C829C" w:rsidR="00983414" w:rsidRPr="009A279C" w:rsidRDefault="00983414" w:rsidP="00983414">
      <w:pPr>
        <w:pStyle w:val="Tekstpodstawowy2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9A279C">
        <w:rPr>
          <w:rFonts w:ascii="Times New Roman" w:hAnsi="Times New Roman"/>
          <w:sz w:val="20"/>
          <w:szCs w:val="20"/>
        </w:rPr>
        <w:t xml:space="preserve">- </w:t>
      </w:r>
      <w:r w:rsidRPr="009A279C">
        <w:rPr>
          <w:rFonts w:ascii="Times New Roman" w:hAnsi="Times New Roman"/>
          <w:bCs/>
          <w:sz w:val="20"/>
          <w:szCs w:val="20"/>
        </w:rPr>
        <w:t>na zadanie w zakresie działania na rzecz dzieci i młodzieży, w tym wypoczynku dzieci i młodzieży w 202</w:t>
      </w:r>
      <w:r>
        <w:rPr>
          <w:rFonts w:ascii="Times New Roman" w:hAnsi="Times New Roman"/>
          <w:bCs/>
          <w:sz w:val="20"/>
          <w:szCs w:val="20"/>
        </w:rPr>
        <w:t>4</w:t>
      </w:r>
      <w:r w:rsidRPr="009A279C">
        <w:rPr>
          <w:rFonts w:ascii="Times New Roman" w:hAnsi="Times New Roman"/>
          <w:bCs/>
          <w:sz w:val="20"/>
          <w:szCs w:val="20"/>
        </w:rPr>
        <w:t xml:space="preserve"> r. pn. </w:t>
      </w:r>
      <w:r w:rsidRPr="009A279C">
        <w:rPr>
          <w:rFonts w:ascii="Times New Roman" w:hAnsi="Times New Roman"/>
          <w:sz w:val="20"/>
          <w:szCs w:val="20"/>
        </w:rPr>
        <w:t>"</w:t>
      </w:r>
      <w:r w:rsidR="00390ABF">
        <w:rPr>
          <w:rFonts w:ascii="Times New Roman" w:hAnsi="Times New Roman"/>
          <w:sz w:val="20"/>
          <w:szCs w:val="20"/>
        </w:rPr>
        <w:t xml:space="preserve">Aktywność turystyczna </w:t>
      </w:r>
      <w:r w:rsidRPr="009A279C">
        <w:rPr>
          <w:rFonts w:ascii="Times New Roman" w:hAnsi="Times New Roman"/>
          <w:sz w:val="20"/>
          <w:szCs w:val="20"/>
        </w:rPr>
        <w:t xml:space="preserve">dzieci </w:t>
      </w:r>
      <w:r w:rsidR="00390ABF">
        <w:rPr>
          <w:rFonts w:ascii="Times New Roman" w:hAnsi="Times New Roman"/>
          <w:sz w:val="20"/>
          <w:szCs w:val="20"/>
        </w:rPr>
        <w:t>ze świetlic Środowiskowych w gminie Kleszczewo</w:t>
      </w:r>
      <w:r w:rsidRPr="009A279C">
        <w:rPr>
          <w:rFonts w:ascii="Times New Roman" w:hAnsi="Times New Roman"/>
          <w:sz w:val="20"/>
          <w:szCs w:val="20"/>
        </w:rPr>
        <w:t xml:space="preserve">" – wydano </w:t>
      </w:r>
      <w:r w:rsidR="00390ABF">
        <w:rPr>
          <w:rFonts w:ascii="Times New Roman" w:hAnsi="Times New Roman"/>
          <w:sz w:val="20"/>
          <w:szCs w:val="20"/>
        </w:rPr>
        <w:t>3 000,00</w:t>
      </w:r>
      <w:r w:rsidRPr="009A279C">
        <w:rPr>
          <w:rFonts w:ascii="Times New Roman" w:hAnsi="Times New Roman"/>
          <w:sz w:val="20"/>
          <w:szCs w:val="20"/>
        </w:rPr>
        <w:t xml:space="preserve"> zł</w:t>
      </w:r>
      <w:r>
        <w:rPr>
          <w:rFonts w:ascii="Times New Roman" w:hAnsi="Times New Roman"/>
          <w:sz w:val="20"/>
          <w:szCs w:val="20"/>
        </w:rPr>
        <w:t>,</w:t>
      </w:r>
    </w:p>
    <w:p w14:paraId="5C7F1A84" w14:textId="03D643D3" w:rsidR="00983414" w:rsidRPr="00E9516C" w:rsidRDefault="00983414" w:rsidP="00983414">
      <w:pPr>
        <w:pStyle w:val="Tekstpodstawowy2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E9516C">
        <w:rPr>
          <w:rFonts w:ascii="Times New Roman" w:hAnsi="Times New Roman"/>
          <w:sz w:val="20"/>
          <w:szCs w:val="20"/>
        </w:rPr>
        <w:t xml:space="preserve">- na zadanie w zakresie działania na rzecz osób w wieku emerytalnym pn. </w:t>
      </w:r>
      <w:r w:rsidRPr="00E9516C">
        <w:rPr>
          <w:rFonts w:ascii="Times New Roman" w:hAnsi="Times New Roman"/>
          <w:bCs/>
          <w:sz w:val="20"/>
          <w:szCs w:val="20"/>
        </w:rPr>
        <w:t>"Aktywn</w:t>
      </w:r>
      <w:r w:rsidR="00A15496">
        <w:rPr>
          <w:rFonts w:ascii="Times New Roman" w:hAnsi="Times New Roman"/>
          <w:bCs/>
          <w:sz w:val="20"/>
          <w:szCs w:val="20"/>
        </w:rPr>
        <w:t>ość</w:t>
      </w:r>
      <w:r w:rsidRPr="00E9516C">
        <w:rPr>
          <w:rFonts w:ascii="Times New Roman" w:hAnsi="Times New Roman"/>
          <w:bCs/>
          <w:sz w:val="20"/>
          <w:szCs w:val="20"/>
        </w:rPr>
        <w:t xml:space="preserve"> seniorów</w:t>
      </w:r>
      <w:r w:rsidR="00A15496">
        <w:rPr>
          <w:rFonts w:ascii="Times New Roman" w:hAnsi="Times New Roman"/>
          <w:bCs/>
          <w:sz w:val="20"/>
          <w:szCs w:val="20"/>
        </w:rPr>
        <w:t xml:space="preserve"> z Gminy Kleszczewo</w:t>
      </w:r>
      <w:r w:rsidRPr="00E9516C">
        <w:rPr>
          <w:rFonts w:ascii="Times New Roman" w:hAnsi="Times New Roman"/>
          <w:bCs/>
          <w:sz w:val="20"/>
          <w:szCs w:val="20"/>
        </w:rPr>
        <w:t xml:space="preserve">"- </w:t>
      </w:r>
      <w:r w:rsidRPr="00E9516C">
        <w:rPr>
          <w:rFonts w:ascii="Times New Roman" w:hAnsi="Times New Roman"/>
          <w:sz w:val="20"/>
          <w:szCs w:val="20"/>
        </w:rPr>
        <w:t xml:space="preserve">wydano </w:t>
      </w:r>
      <w:r w:rsidR="00390ABF">
        <w:rPr>
          <w:rFonts w:ascii="Times New Roman" w:hAnsi="Times New Roman"/>
          <w:sz w:val="20"/>
          <w:szCs w:val="20"/>
        </w:rPr>
        <w:t>9</w:t>
      </w:r>
      <w:r w:rsidRPr="00E9516C">
        <w:rPr>
          <w:rFonts w:ascii="Times New Roman" w:hAnsi="Times New Roman"/>
          <w:sz w:val="20"/>
          <w:szCs w:val="20"/>
        </w:rPr>
        <w:t xml:space="preserve"> 000,00 zł.  </w:t>
      </w:r>
    </w:p>
    <w:p w14:paraId="12AC563B" w14:textId="77777777" w:rsidR="00A1052C" w:rsidRDefault="00983414" w:rsidP="00A1052C">
      <w:pPr>
        <w:jc w:val="both"/>
      </w:pPr>
      <w:r w:rsidRPr="00E9516C">
        <w:t xml:space="preserve">- na zadanie z zakresu organizacja czasu wolnego na rzecz osób </w:t>
      </w:r>
      <w:r w:rsidRPr="00E97E75">
        <w:t xml:space="preserve">niepełnosprawnych pn. </w:t>
      </w:r>
      <w:r>
        <w:rPr>
          <w:bCs/>
        </w:rPr>
        <w:t>„</w:t>
      </w:r>
      <w:r w:rsidRPr="00E97E75">
        <w:rPr>
          <w:bCs/>
        </w:rPr>
        <w:t>Aktywn</w:t>
      </w:r>
      <w:r w:rsidR="008C493B">
        <w:rPr>
          <w:bCs/>
        </w:rPr>
        <w:t>ość osób z</w:t>
      </w:r>
      <w:r w:rsidR="00A1052C">
        <w:rPr>
          <w:bCs/>
        </w:rPr>
        <w:t> </w:t>
      </w:r>
      <w:r w:rsidRPr="00E97E75">
        <w:rPr>
          <w:bCs/>
        </w:rPr>
        <w:t>niepełnosprawn</w:t>
      </w:r>
      <w:r w:rsidR="008C493B">
        <w:rPr>
          <w:bCs/>
        </w:rPr>
        <w:t>ością</w:t>
      </w:r>
      <w:r w:rsidR="00A1052C">
        <w:rPr>
          <w:bCs/>
        </w:rPr>
        <w:t xml:space="preserve"> </w:t>
      </w:r>
      <w:r w:rsidR="00A1052C">
        <w:rPr>
          <w:bCs/>
          <w:szCs w:val="20"/>
        </w:rPr>
        <w:t>z Gminy Kleszczewo</w:t>
      </w:r>
      <w:r w:rsidR="008C493B">
        <w:rPr>
          <w:bCs/>
        </w:rPr>
        <w:t xml:space="preserve"> </w:t>
      </w:r>
      <w:r w:rsidRPr="00E97E75">
        <w:rPr>
          <w:bCs/>
        </w:rPr>
        <w:t xml:space="preserve">"- </w:t>
      </w:r>
      <w:r w:rsidRPr="00E97E75">
        <w:t xml:space="preserve">wydano </w:t>
      </w:r>
      <w:r w:rsidR="00A1052C">
        <w:t>9 950</w:t>
      </w:r>
      <w:r w:rsidRPr="00E97E75">
        <w:t xml:space="preserve">,00 zł. </w:t>
      </w:r>
    </w:p>
    <w:p w14:paraId="35578CC8" w14:textId="3EE38A76" w:rsidR="00A1052C" w:rsidRDefault="00A1052C" w:rsidP="00A1052C">
      <w:pPr>
        <w:jc w:val="both"/>
      </w:pPr>
      <w:r>
        <w:t xml:space="preserve">Związek </w:t>
      </w:r>
      <w:r w:rsidR="00E66ABD">
        <w:t xml:space="preserve">Dużych </w:t>
      </w:r>
      <w:r>
        <w:t>Rodzin</w:t>
      </w:r>
      <w:r w:rsidR="00E66ABD">
        <w:t xml:space="preserve"> „Trzy Plus” Koło w Kleszczewie </w:t>
      </w:r>
      <w:r w:rsidR="00E66ABD" w:rsidRPr="00A1052C">
        <w:rPr>
          <w:rFonts w:cs="Times New Roman"/>
          <w:bCs/>
          <w:szCs w:val="20"/>
        </w:rPr>
        <w:t xml:space="preserve">realizował zadanie publiczne </w:t>
      </w:r>
      <w:r w:rsidR="00E66ABD">
        <w:rPr>
          <w:rFonts w:eastAsia="Times New Roman" w:cs="Times New Roman"/>
          <w:color w:val="auto"/>
          <w:szCs w:val="20"/>
        </w:rPr>
        <w:t xml:space="preserve">pn.: </w:t>
      </w:r>
      <w:r w:rsidR="00FC242C">
        <w:rPr>
          <w:rFonts w:eastAsia="Times New Roman" w:cs="Times New Roman"/>
          <w:color w:val="auto"/>
          <w:szCs w:val="20"/>
        </w:rPr>
        <w:t>„W</w:t>
      </w:r>
      <w:r w:rsidR="00E66ABD">
        <w:rPr>
          <w:rFonts w:eastAsia="Times New Roman" w:cs="Times New Roman"/>
          <w:color w:val="auto"/>
          <w:szCs w:val="20"/>
        </w:rPr>
        <w:t>arsztaty stacjonarne dla rodziców podnoszą</w:t>
      </w:r>
      <w:r w:rsidR="00751002">
        <w:rPr>
          <w:rFonts w:eastAsia="Times New Roman" w:cs="Times New Roman"/>
          <w:color w:val="auto"/>
          <w:szCs w:val="20"/>
        </w:rPr>
        <w:t>c</w:t>
      </w:r>
      <w:r w:rsidR="00E66ABD">
        <w:rPr>
          <w:rFonts w:eastAsia="Times New Roman" w:cs="Times New Roman"/>
          <w:color w:val="auto"/>
          <w:szCs w:val="20"/>
        </w:rPr>
        <w:t>ych k</w:t>
      </w:r>
      <w:r w:rsidR="00751002">
        <w:rPr>
          <w:rFonts w:eastAsia="Times New Roman" w:cs="Times New Roman"/>
          <w:color w:val="auto"/>
          <w:szCs w:val="20"/>
        </w:rPr>
        <w:t xml:space="preserve">ompetencje rodzicielsko-wychowawcze”- </w:t>
      </w:r>
      <w:r w:rsidR="00751002" w:rsidRPr="00E9516C">
        <w:rPr>
          <w:szCs w:val="20"/>
        </w:rPr>
        <w:t>wydano</w:t>
      </w:r>
      <w:r w:rsidR="00751002">
        <w:rPr>
          <w:szCs w:val="20"/>
        </w:rPr>
        <w:t xml:space="preserve"> </w:t>
      </w:r>
      <w:r w:rsidR="00751002" w:rsidRPr="00E9516C">
        <w:rPr>
          <w:szCs w:val="20"/>
        </w:rPr>
        <w:t xml:space="preserve"> </w:t>
      </w:r>
      <w:r w:rsidR="00FC242C">
        <w:rPr>
          <w:szCs w:val="20"/>
        </w:rPr>
        <w:t>2 944,37</w:t>
      </w:r>
      <w:r w:rsidR="00751002" w:rsidRPr="00E9516C">
        <w:rPr>
          <w:szCs w:val="20"/>
        </w:rPr>
        <w:t xml:space="preserve"> zł</w:t>
      </w:r>
      <w:r w:rsidR="00751002">
        <w:rPr>
          <w:rFonts w:eastAsia="Times New Roman" w:cs="Times New Roman"/>
          <w:color w:val="auto"/>
          <w:szCs w:val="20"/>
        </w:rPr>
        <w:t>.</w:t>
      </w:r>
    </w:p>
    <w:p w14:paraId="2981A913" w14:textId="3052EB05" w:rsidR="00983414" w:rsidRPr="00A1052C" w:rsidRDefault="00DE2AEA" w:rsidP="00A1052C">
      <w:pPr>
        <w:jc w:val="both"/>
      </w:pPr>
      <w:r w:rsidRPr="00D922F9">
        <w:rPr>
          <w:rFonts w:eastAsia="Times New Roman" w:cs="Times New Roman"/>
          <w:color w:val="auto"/>
          <w:szCs w:val="20"/>
          <w:lang w:eastAsia="pl-PL"/>
        </w:rPr>
        <w:t xml:space="preserve">Hufiec ZHP Środa Wielkopolska </w:t>
      </w:r>
      <w:r w:rsidR="00983414" w:rsidRPr="00A1052C">
        <w:rPr>
          <w:rFonts w:cs="Times New Roman"/>
          <w:bCs/>
          <w:szCs w:val="20"/>
        </w:rPr>
        <w:t xml:space="preserve">realizował zadanie publiczne </w:t>
      </w:r>
      <w:r w:rsidR="00983414" w:rsidRPr="00A1052C">
        <w:rPr>
          <w:rFonts w:eastAsia="Times New Roman" w:cs="Times New Roman"/>
          <w:color w:val="auto"/>
          <w:szCs w:val="20"/>
        </w:rPr>
        <w:t xml:space="preserve">na </w:t>
      </w:r>
      <w:r w:rsidR="00DA6520" w:rsidRPr="009A279C">
        <w:rPr>
          <w:bCs/>
          <w:szCs w:val="20"/>
        </w:rPr>
        <w:t>rzecz dzieci i młodzieży</w:t>
      </w:r>
      <w:r w:rsidR="00983414" w:rsidRPr="00E97E75">
        <w:rPr>
          <w:bCs/>
          <w:szCs w:val="20"/>
        </w:rPr>
        <w:t xml:space="preserve"> pn. </w:t>
      </w:r>
      <w:r w:rsidR="00983414">
        <w:rPr>
          <w:bCs/>
          <w:szCs w:val="20"/>
        </w:rPr>
        <w:t>„</w:t>
      </w:r>
      <w:r w:rsidR="00DA6520">
        <w:rPr>
          <w:bCs/>
          <w:szCs w:val="20"/>
        </w:rPr>
        <w:t>Wycieczka rekreacyjna do</w:t>
      </w:r>
      <w:r w:rsidR="001C784F">
        <w:rPr>
          <w:bCs/>
          <w:szCs w:val="20"/>
        </w:rPr>
        <w:t> </w:t>
      </w:r>
      <w:r w:rsidR="00DA6520">
        <w:rPr>
          <w:bCs/>
          <w:szCs w:val="20"/>
        </w:rPr>
        <w:t>parku rozrywki Majaland w Kownatach</w:t>
      </w:r>
      <w:r w:rsidR="00983414" w:rsidRPr="00E97E75">
        <w:rPr>
          <w:bCs/>
          <w:szCs w:val="20"/>
        </w:rPr>
        <w:t>"- wydano 3 </w:t>
      </w:r>
      <w:r w:rsidR="00DA6520">
        <w:rPr>
          <w:bCs/>
          <w:szCs w:val="20"/>
        </w:rPr>
        <w:t>2</w:t>
      </w:r>
      <w:r w:rsidR="00983414" w:rsidRPr="00E97E75">
        <w:rPr>
          <w:bCs/>
          <w:szCs w:val="20"/>
        </w:rPr>
        <w:t>00,00 zł</w:t>
      </w:r>
      <w:r w:rsidR="00983414">
        <w:rPr>
          <w:bCs/>
          <w:szCs w:val="20"/>
        </w:rPr>
        <w:t>.</w:t>
      </w:r>
    </w:p>
    <w:p w14:paraId="6E401232" w14:textId="77777777" w:rsidR="00983414" w:rsidRPr="005E4D00" w:rsidRDefault="00983414" w:rsidP="00983414">
      <w:pPr>
        <w:pStyle w:val="Tekstpodstawowy2"/>
        <w:spacing w:after="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E97E75">
        <w:rPr>
          <w:rFonts w:ascii="Times New Roman" w:hAnsi="Times New Roman"/>
          <w:bCs/>
          <w:sz w:val="20"/>
          <w:szCs w:val="20"/>
        </w:rPr>
        <w:t>Wszystkie dotacje zostały rozliczone. Niewykorzystane środki zostały wpłacone do budżetu Gminy.</w:t>
      </w:r>
    </w:p>
    <w:p w14:paraId="6FCF8149" w14:textId="77777777" w:rsidR="001967FE" w:rsidRPr="00991701" w:rsidRDefault="001967FE" w:rsidP="001967FE">
      <w:pPr>
        <w:keepNext/>
        <w:spacing w:after="200" w:line="240" w:lineRule="auto"/>
        <w:jc w:val="both"/>
        <w:rPr>
          <w:rFonts w:eastAsia="Times New Roman" w:cs="Times New Roman"/>
          <w:b/>
          <w:bCs/>
          <w:i/>
          <w:iCs/>
          <w:color w:val="auto"/>
          <w:sz w:val="18"/>
          <w:szCs w:val="20"/>
        </w:rPr>
      </w:pPr>
    </w:p>
    <w:p w14:paraId="069FC5DC" w14:textId="77777777" w:rsidR="001967FE" w:rsidRPr="006962C2" w:rsidRDefault="001967FE">
      <w:pPr>
        <w:keepNext/>
        <w:keepLines/>
        <w:numPr>
          <w:ilvl w:val="2"/>
          <w:numId w:val="1"/>
        </w:numPr>
        <w:spacing w:before="480" w:after="40" w:line="360" w:lineRule="auto"/>
        <w:contextualSpacing/>
        <w:outlineLvl w:val="2"/>
        <w:rPr>
          <w:rFonts w:asciiTheme="majorHAnsi" w:eastAsia="Times New Roman" w:hAnsiTheme="majorHAnsi" w:cstheme="majorHAnsi"/>
          <w:b/>
          <w:smallCaps/>
          <w:color w:val="3C3F49"/>
          <w:szCs w:val="24"/>
        </w:rPr>
      </w:pPr>
      <w:bookmarkStart w:id="34" w:name="_Toc100152490"/>
      <w:r w:rsidRPr="005E4D00">
        <w:rPr>
          <w:rFonts w:asciiTheme="majorHAnsi" w:eastAsia="Times New Roman" w:hAnsiTheme="majorHAnsi" w:cstheme="majorHAnsi"/>
          <w:b/>
          <w:smallCaps/>
          <w:color w:val="3C3F49"/>
          <w:szCs w:val="24"/>
        </w:rPr>
        <w:t>Wydatki na obsługę długu publicznego (</w:t>
      </w:r>
      <w:r w:rsidRPr="005E4D00">
        <w:rPr>
          <w:rFonts w:asciiTheme="majorHAnsi" w:eastAsiaTheme="majorEastAsia" w:hAnsiTheme="majorHAnsi" w:cstheme="majorHAnsi"/>
          <w:b/>
          <w:smallCaps/>
          <w:color w:val="3C3F49"/>
          <w:szCs w:val="24"/>
        </w:rPr>
        <w:t>Dział 757)</w:t>
      </w:r>
      <w:bookmarkEnd w:id="34"/>
    </w:p>
    <w:p w14:paraId="360A6943" w14:textId="61213475" w:rsidR="00E41EC1" w:rsidRDefault="00640CEB" w:rsidP="00E41EC1">
      <w:pPr>
        <w:jc w:val="both"/>
      </w:pPr>
      <w:r w:rsidRPr="008A3CB7">
        <w:rPr>
          <w:rFonts w:cs="Times New Roman"/>
        </w:rPr>
        <w:t>Wydatki bieżące w ramach działu zostały zaplanowane w kwocie 1 700 000,00 zł, zaś zrealizowane w kwocie 1 635 491,90</w:t>
      </w:r>
      <w:r w:rsidR="00CD1616">
        <w:rPr>
          <w:rFonts w:cs="Times New Roman"/>
        </w:rPr>
        <w:t> </w:t>
      </w:r>
      <w:r w:rsidRPr="008A3CB7">
        <w:rPr>
          <w:rFonts w:cs="Times New Roman"/>
        </w:rPr>
        <w:t xml:space="preserve">zł, w rezultacie stopień realizacji wydatków bieżących wyniósł 96,21% </w:t>
      </w:r>
      <w:r w:rsidR="00E41EC1" w:rsidRPr="00DD52DE">
        <w:rPr>
          <w:rFonts w:eastAsia="Times New Roman" w:cs="Times New Roman"/>
          <w:bCs/>
          <w:color w:val="auto"/>
          <w:szCs w:val="20"/>
        </w:rPr>
        <w:t>(co stanowi 2,44% wydatków bieżących)</w:t>
      </w:r>
      <w:r w:rsidR="00E41EC1" w:rsidRPr="00DD52DE">
        <w:rPr>
          <w:rFonts w:eastAsia="Times New Roman" w:cs="Times New Roman"/>
          <w:color w:val="auto"/>
          <w:szCs w:val="20"/>
        </w:rPr>
        <w:t>.</w:t>
      </w:r>
      <w:r w:rsidR="00E41EC1" w:rsidRPr="005E4D00">
        <w:rPr>
          <w:rFonts w:eastAsia="Times New Roman" w:cs="Times New Roman"/>
          <w:color w:val="auto"/>
        </w:rPr>
        <w:t xml:space="preserve"> </w:t>
      </w:r>
      <w:r w:rsidR="00E41EC1">
        <w:t>Niniejsza wartość została wydatkowana na:</w:t>
      </w:r>
    </w:p>
    <w:p w14:paraId="0C462E4D" w14:textId="4874F0D4" w:rsidR="00640CEB" w:rsidRPr="008A3CB7" w:rsidRDefault="00640CEB" w:rsidP="00640CEB">
      <w:pPr>
        <w:jc w:val="both"/>
        <w:rPr>
          <w:rFonts w:cs="Times New Roman"/>
        </w:rPr>
      </w:pPr>
      <w:r w:rsidRPr="008A3CB7">
        <w:rPr>
          <w:rFonts w:cs="Times New Roman"/>
        </w:rPr>
        <w:lastRenderedPageBreak/>
        <w:t>:</w:t>
      </w:r>
    </w:p>
    <w:p w14:paraId="52354700" w14:textId="77777777" w:rsidR="00640CEB" w:rsidRPr="008A3CB7" w:rsidRDefault="00640CEB">
      <w:pPr>
        <w:pStyle w:val="Akapitzlist"/>
        <w:numPr>
          <w:ilvl w:val="1"/>
          <w:numId w:val="17"/>
        </w:numPr>
      </w:pPr>
      <w:r w:rsidRPr="008A3CB7">
        <w:t>odsetki od samorządowych papierów wartościowych lub zaciągniętych przez jednostkę samorządu terytorialnego kredytów i pożyczek w kwocie 1 592 171,90 zł;</w:t>
      </w:r>
    </w:p>
    <w:p w14:paraId="60F19DF2" w14:textId="77777777" w:rsidR="00640CEB" w:rsidRDefault="00640CEB">
      <w:pPr>
        <w:pStyle w:val="Akapitzlist"/>
        <w:numPr>
          <w:ilvl w:val="1"/>
          <w:numId w:val="17"/>
        </w:numPr>
      </w:pPr>
      <w:r w:rsidRPr="008A3CB7">
        <w:t>koszty emisji samorządowych papierów wartościowych oraz inne opłaty i prowizje w kwocie 43 320,00 zł.</w:t>
      </w:r>
    </w:p>
    <w:p w14:paraId="093FFE47" w14:textId="496F4D69" w:rsidR="00A45F2A" w:rsidRPr="00A45F2A" w:rsidRDefault="00A45F2A" w:rsidP="00E46FB5">
      <w:pPr>
        <w:jc w:val="both"/>
      </w:pPr>
      <w:r w:rsidRPr="00A45F2A">
        <w:t xml:space="preserve">Zobowiązania w kwocie </w:t>
      </w:r>
      <w:r>
        <w:t>5 457,49</w:t>
      </w:r>
      <w:r w:rsidRPr="00A45F2A">
        <w:t xml:space="preserve"> zł, dotyczą odsetek naliczonych za IV kwartał 202</w:t>
      </w:r>
      <w:r>
        <w:t>4</w:t>
      </w:r>
      <w:r w:rsidRPr="00A45F2A">
        <w:t xml:space="preserve"> r.</w:t>
      </w:r>
      <w:r>
        <w:t xml:space="preserve"> w wysokości </w:t>
      </w:r>
      <w:r w:rsidR="00332B01">
        <w:t>1 767,49</w:t>
      </w:r>
      <w:r w:rsidRPr="00A45F2A">
        <w:t xml:space="preserve"> </w:t>
      </w:r>
      <w:r>
        <w:t>zł</w:t>
      </w:r>
      <w:r w:rsidRPr="00A45F2A">
        <w:t xml:space="preserve"> z tytułu pożyczki </w:t>
      </w:r>
      <w:r>
        <w:t>z</w:t>
      </w:r>
      <w:r w:rsidRPr="00A45F2A">
        <w:t xml:space="preserve"> WFOŚiGW</w:t>
      </w:r>
      <w:r w:rsidR="00332B01">
        <w:t>,</w:t>
      </w:r>
      <w:r>
        <w:t xml:space="preserve"> natomiast </w:t>
      </w:r>
      <w:r w:rsidR="00332B01">
        <w:t xml:space="preserve">kwota 3 690,00 zł </w:t>
      </w:r>
      <w:r w:rsidR="00E46FB5">
        <w:t xml:space="preserve">dotyczy opłaty z tytułu rejestracji obligacji </w:t>
      </w:r>
      <w:r w:rsidR="00E46FB5" w:rsidRPr="00A45F2A">
        <w:t>z terminem zapłaty w</w:t>
      </w:r>
      <w:r w:rsidR="00E46FB5">
        <w:t> </w:t>
      </w:r>
      <w:r w:rsidR="00E46FB5" w:rsidRPr="00A45F2A">
        <w:t>miesiącu styczniu</w:t>
      </w:r>
      <w:r w:rsidR="00E46FB5">
        <w:t>.</w:t>
      </w:r>
    </w:p>
    <w:p w14:paraId="165ED347" w14:textId="40290392" w:rsidR="00A45F2A" w:rsidRDefault="00A45F2A" w:rsidP="004F1B48">
      <w:pPr>
        <w:spacing w:after="0"/>
        <w:jc w:val="both"/>
        <w:rPr>
          <w:rFonts w:eastAsia="Times New Roman" w:cs="Times New Roman"/>
          <w:color w:val="auto"/>
          <w:szCs w:val="20"/>
        </w:rPr>
      </w:pPr>
      <w:r w:rsidRPr="00A45F2A">
        <w:rPr>
          <w:rFonts w:eastAsia="Times New Roman" w:cs="Times New Roman"/>
          <w:color w:val="auto"/>
          <w:szCs w:val="20"/>
        </w:rPr>
        <w:t>Nie było potrzeby zaciągania kredytu na przejściowy deficyt budżetowy.</w:t>
      </w:r>
    </w:p>
    <w:p w14:paraId="01CCE22F" w14:textId="77777777" w:rsidR="004F1B48" w:rsidRPr="004F1B48" w:rsidRDefault="004F1B48" w:rsidP="004F1B48">
      <w:pPr>
        <w:spacing w:after="0"/>
        <w:jc w:val="both"/>
        <w:rPr>
          <w:rFonts w:eastAsia="Times New Roman" w:cs="Times New Roman"/>
          <w:color w:val="auto"/>
          <w:szCs w:val="20"/>
        </w:rPr>
      </w:pPr>
    </w:p>
    <w:p w14:paraId="304529AD" w14:textId="5F75423D" w:rsidR="00640CEB" w:rsidRPr="00640CEB" w:rsidRDefault="00640CEB" w:rsidP="00640CEB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640CEB">
        <w:rPr>
          <w:rFonts w:cs="Times New Roman"/>
          <w:sz w:val="20"/>
          <w:szCs w:val="20"/>
        </w:rPr>
        <w:t>Wykres 27: Wydatki bieżące w dziale Obsługa długu publicznego w Gminie Kleszczewo wg rozdziałów w porównaniu do lat 2022-2023.</w:t>
      </w:r>
    </w:p>
    <w:p w14:paraId="45759925" w14:textId="39F4AE06" w:rsidR="00640CEB" w:rsidRPr="008A3CB7" w:rsidRDefault="00640CEB" w:rsidP="00E46FB5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4B80FD47" wp14:editId="10FA7FFF">
            <wp:extent cx="6264910" cy="1219200"/>
            <wp:effectExtent l="0" t="0" r="2540" b="0"/>
            <wp:docPr id="1939820496" name="Objec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26E6A17E" w14:textId="77777777" w:rsidR="002551C4" w:rsidRPr="00FC4D42" w:rsidRDefault="002551C4" w:rsidP="002551C4">
      <w:pPr>
        <w:pStyle w:val="Nagwek3"/>
        <w:jc w:val="both"/>
        <w:rPr>
          <w:color w:val="auto"/>
        </w:rPr>
      </w:pPr>
      <w:bookmarkStart w:id="35" w:name="_Toc100152491"/>
      <w:bookmarkStart w:id="36" w:name="_Toc130832551"/>
      <w:bookmarkStart w:id="37" w:name="_Toc162425603"/>
      <w:bookmarkStart w:id="38" w:name="_Toc194270436"/>
      <w:r w:rsidRPr="00FC4D42">
        <w:rPr>
          <w:rFonts w:eastAsia="Times New Roman" w:cs="Times New Roman"/>
          <w:color w:val="auto"/>
        </w:rPr>
        <w:t>Wydatki jednostek pomocniczych gminy – Fundusz Sołecki</w:t>
      </w:r>
      <w:bookmarkEnd w:id="35"/>
      <w:bookmarkEnd w:id="36"/>
      <w:bookmarkEnd w:id="37"/>
      <w:bookmarkEnd w:id="38"/>
    </w:p>
    <w:p w14:paraId="78CE2953" w14:textId="1F8ADA42" w:rsidR="002551C4" w:rsidRPr="00B07EBB" w:rsidRDefault="002551C4" w:rsidP="002551C4">
      <w:pPr>
        <w:jc w:val="both"/>
        <w:rPr>
          <w:rFonts w:eastAsia="Times New Roman" w:cs="Times New Roman"/>
        </w:rPr>
      </w:pPr>
      <w:r w:rsidRPr="00B07EBB">
        <w:rPr>
          <w:rFonts w:eastAsia="Times New Roman" w:cs="Times New Roman"/>
        </w:rPr>
        <w:t>W 202</w:t>
      </w:r>
      <w:r w:rsidR="00420FCF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 </w:t>
      </w:r>
      <w:r w:rsidRPr="00B07EBB">
        <w:rPr>
          <w:rFonts w:eastAsia="Times New Roman" w:cs="Times New Roman"/>
        </w:rPr>
        <w:t xml:space="preserve">r. na wydatki przeznaczone do dyspozycji jednostek pomocniczych gminy łącznie zaplanowano kwotę </w:t>
      </w:r>
      <w:r>
        <w:rPr>
          <w:rFonts w:eastAsia="Times New Roman" w:cs="Times New Roman"/>
        </w:rPr>
        <w:br/>
      </w:r>
      <w:r w:rsidR="008512E9">
        <w:rPr>
          <w:rFonts w:eastAsia="Times New Roman" w:cs="Times New Roman"/>
        </w:rPr>
        <w:t>473 832,25</w:t>
      </w:r>
      <w:r w:rsidRPr="00B07EBB">
        <w:rPr>
          <w:rFonts w:eastAsia="Times New Roman" w:cs="Times New Roman"/>
        </w:rPr>
        <w:t xml:space="preserve"> zł, wydatkowano </w:t>
      </w:r>
      <w:r w:rsidR="008512E9">
        <w:rPr>
          <w:rFonts w:eastAsia="Times New Roman" w:cs="Times New Roman"/>
        </w:rPr>
        <w:t>451 925,16</w:t>
      </w:r>
      <w:r w:rsidRPr="00B07EBB">
        <w:rPr>
          <w:rFonts w:eastAsia="Times New Roman" w:cs="Times New Roman"/>
        </w:rPr>
        <w:t xml:space="preserve"> zł, tj. </w:t>
      </w:r>
      <w:r w:rsidR="008512E9">
        <w:rPr>
          <w:rFonts w:eastAsia="Times New Roman" w:cs="Times New Roman"/>
        </w:rPr>
        <w:t>95,38</w:t>
      </w:r>
      <w:r w:rsidRPr="00B07EBB">
        <w:rPr>
          <w:rFonts w:eastAsia="Times New Roman" w:cs="Times New Roman"/>
        </w:rPr>
        <w:t xml:space="preserve">% planu. </w:t>
      </w:r>
    </w:p>
    <w:p w14:paraId="18144B18" w14:textId="08ECC60D" w:rsidR="002551C4" w:rsidRDefault="002551C4" w:rsidP="002551C4">
      <w:pPr>
        <w:jc w:val="both"/>
        <w:rPr>
          <w:rFonts w:eastAsia="Times New Roman" w:cs="Times New Roman"/>
          <w:szCs w:val="20"/>
        </w:rPr>
      </w:pPr>
      <w:r w:rsidRPr="00B07EBB">
        <w:rPr>
          <w:rFonts w:eastAsia="Times New Roman" w:cs="Times New Roman"/>
          <w:szCs w:val="20"/>
        </w:rPr>
        <w:t xml:space="preserve">Wydatki bieżące jednostek pomocniczych gminy planowane były na poziomie </w:t>
      </w:r>
      <w:r w:rsidR="00FC4D42">
        <w:rPr>
          <w:rFonts w:eastAsia="Times New Roman" w:cs="Times New Roman"/>
          <w:szCs w:val="20"/>
        </w:rPr>
        <w:t>249 819,76</w:t>
      </w:r>
      <w:r w:rsidRPr="00B07EBB">
        <w:rPr>
          <w:rFonts w:eastAsia="Times New Roman" w:cs="Times New Roman"/>
          <w:szCs w:val="20"/>
        </w:rPr>
        <w:t xml:space="preserve"> zł, a wydatkowano </w:t>
      </w:r>
      <w:r>
        <w:rPr>
          <w:rFonts w:eastAsia="Times New Roman" w:cs="Times New Roman"/>
          <w:szCs w:val="20"/>
        </w:rPr>
        <w:br/>
      </w:r>
      <w:r w:rsidR="00FC4D42">
        <w:rPr>
          <w:rFonts w:eastAsia="Times New Roman" w:cs="Times New Roman"/>
          <w:szCs w:val="20"/>
        </w:rPr>
        <w:t>230 898,37</w:t>
      </w:r>
      <w:r w:rsidRPr="00B07EBB">
        <w:rPr>
          <w:rFonts w:eastAsia="Times New Roman" w:cs="Times New Roman"/>
          <w:szCs w:val="20"/>
        </w:rPr>
        <w:t xml:space="preserve"> zł, tj. </w:t>
      </w:r>
      <w:r w:rsidR="00FC4D42">
        <w:rPr>
          <w:rFonts w:eastAsia="Times New Roman" w:cs="Times New Roman"/>
          <w:szCs w:val="20"/>
        </w:rPr>
        <w:t>92,43</w:t>
      </w:r>
      <w:r w:rsidRPr="00B07EBB">
        <w:rPr>
          <w:rFonts w:eastAsia="Times New Roman" w:cs="Times New Roman"/>
          <w:szCs w:val="20"/>
        </w:rPr>
        <w:t xml:space="preserve">%. Wydatki inwestycyjne zostały omówione w punkcie 2.7 Wydatki majątkowe. </w:t>
      </w:r>
    </w:p>
    <w:p w14:paraId="5D918799" w14:textId="1415E5B5" w:rsidR="002551C4" w:rsidRPr="00666EC8" w:rsidRDefault="002551C4" w:rsidP="002551C4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Realizację </w:t>
      </w:r>
      <w:r w:rsidRPr="00FD5932">
        <w:rPr>
          <w:rFonts w:eastAsia="Times New Roman" w:cs="Times New Roman"/>
          <w:szCs w:val="20"/>
        </w:rPr>
        <w:t xml:space="preserve">wydatków bieżących i majątkowych Funduszu Sołeckiego </w:t>
      </w:r>
      <w:r w:rsidRPr="00411B6A">
        <w:rPr>
          <w:rFonts w:eastAsia="Times New Roman" w:cs="Times New Roman"/>
          <w:szCs w:val="20"/>
        </w:rPr>
        <w:t>przedstawiono w tabeli nr 4</w:t>
      </w:r>
      <w:r w:rsidR="00411B6A" w:rsidRPr="00411B6A">
        <w:rPr>
          <w:rFonts w:eastAsia="Times New Roman" w:cs="Times New Roman"/>
          <w:szCs w:val="20"/>
        </w:rPr>
        <w:t>3</w:t>
      </w:r>
      <w:r w:rsidRPr="00411B6A">
        <w:rPr>
          <w:rFonts w:eastAsia="Times New Roman" w:cs="Times New Roman"/>
          <w:szCs w:val="20"/>
        </w:rPr>
        <w:t>.</w:t>
      </w:r>
    </w:p>
    <w:p w14:paraId="330BD50B" w14:textId="77777777" w:rsidR="002551C4" w:rsidRPr="00DD52DE" w:rsidRDefault="002551C4" w:rsidP="002551C4">
      <w:pPr>
        <w:pStyle w:val="Nagwek3"/>
        <w:jc w:val="both"/>
      </w:pPr>
      <w:bookmarkStart w:id="39" w:name="_Toc100152492"/>
      <w:bookmarkStart w:id="40" w:name="_Toc130832552"/>
      <w:bookmarkStart w:id="41" w:name="_Toc162425604"/>
      <w:bookmarkStart w:id="42" w:name="_Toc194270437"/>
      <w:r w:rsidRPr="00DD52DE">
        <w:rPr>
          <w:rFonts w:eastAsia="Times New Roman" w:cs="Times New Roman"/>
        </w:rPr>
        <w:t>Wydatki na zadania zlecone z zakresu administracji rządowej</w:t>
      </w:r>
      <w:bookmarkEnd w:id="39"/>
      <w:bookmarkEnd w:id="40"/>
      <w:bookmarkEnd w:id="41"/>
      <w:bookmarkEnd w:id="42"/>
    </w:p>
    <w:p w14:paraId="67F8E661" w14:textId="07146D20" w:rsidR="002551C4" w:rsidRPr="003C6D8F" w:rsidRDefault="002551C4" w:rsidP="002551C4">
      <w:pPr>
        <w:jc w:val="both"/>
        <w:rPr>
          <w:rFonts w:eastAsia="Times New Roman" w:cs="Times New Roman"/>
        </w:rPr>
      </w:pPr>
      <w:r w:rsidRPr="003C6D8F">
        <w:rPr>
          <w:rFonts w:eastAsia="Times New Roman" w:cs="Times New Roman"/>
        </w:rPr>
        <w:t>Wydatki na zadania zlecone z zakresu administracji rządowej</w:t>
      </w:r>
      <w:r w:rsidR="00F7197B">
        <w:rPr>
          <w:rFonts w:eastAsia="Times New Roman" w:cs="Times New Roman"/>
        </w:rPr>
        <w:t xml:space="preserve"> </w:t>
      </w:r>
      <w:r w:rsidR="00F7197B" w:rsidRPr="001D4561">
        <w:t>(poza dotacją w wys</w:t>
      </w:r>
      <w:r w:rsidR="00F7197B">
        <w:t>okości</w:t>
      </w:r>
      <w:r w:rsidR="00F7197B" w:rsidRPr="001D4561">
        <w:t xml:space="preserve"> </w:t>
      </w:r>
      <w:r w:rsidR="006E623E">
        <w:t>15 506,99</w:t>
      </w:r>
      <w:r w:rsidR="00F7197B" w:rsidRPr="001D4561">
        <w:t xml:space="preserve"> zł - </w:t>
      </w:r>
      <w:r w:rsidR="00F7197B">
        <w:t>otrzymaną</w:t>
      </w:r>
      <w:r w:rsidR="00F7197B" w:rsidRPr="001D4561">
        <w:t xml:space="preserve"> w</w:t>
      </w:r>
      <w:r w:rsidR="006E623E">
        <w:t> </w:t>
      </w:r>
      <w:r w:rsidR="00F7197B" w:rsidRPr="001D4561">
        <w:t xml:space="preserve">rozdziale </w:t>
      </w:r>
      <w:r w:rsidR="006E623E">
        <w:t>85334</w:t>
      </w:r>
      <w:r w:rsidR="00F7197B" w:rsidRPr="001D4561">
        <w:t xml:space="preserve"> dotyczącą refundacji poniesionych wydatków za 202</w:t>
      </w:r>
      <w:r w:rsidR="00F7197B">
        <w:t xml:space="preserve">3 </w:t>
      </w:r>
      <w:r w:rsidR="00F7197B" w:rsidRPr="001D4561">
        <w:t>r.</w:t>
      </w:r>
      <w:r w:rsidR="00F7197B">
        <w:t xml:space="preserve"> </w:t>
      </w:r>
      <w:r w:rsidR="006E623E">
        <w:t>na pomoc dla Repatriantów</w:t>
      </w:r>
      <w:r w:rsidR="00F7197B" w:rsidRPr="001D4561">
        <w:t>)</w:t>
      </w:r>
      <w:r w:rsidRPr="003C6D8F">
        <w:rPr>
          <w:rFonts w:eastAsia="Times New Roman" w:cs="Times New Roman"/>
        </w:rPr>
        <w:t xml:space="preserve"> zrealizowane zostały w </w:t>
      </w:r>
      <w:r w:rsidR="009F4884">
        <w:rPr>
          <w:rFonts w:eastAsia="Times New Roman" w:cs="Times New Roman"/>
        </w:rPr>
        <w:t>97,11</w:t>
      </w:r>
      <w:r w:rsidRPr="003C6D8F">
        <w:rPr>
          <w:rFonts w:eastAsia="Times New Roman" w:cs="Times New Roman"/>
        </w:rPr>
        <w:t xml:space="preserve">%, na </w:t>
      </w:r>
      <w:r>
        <w:rPr>
          <w:rFonts w:eastAsia="Times New Roman" w:cs="Times New Roman"/>
        </w:rPr>
        <w:t>za</w:t>
      </w:r>
      <w:r w:rsidRPr="003C6D8F">
        <w:rPr>
          <w:rFonts w:eastAsia="Times New Roman" w:cs="Times New Roman"/>
        </w:rPr>
        <w:t xml:space="preserve">planowane </w:t>
      </w:r>
      <w:r>
        <w:rPr>
          <w:rFonts w:eastAsia="Times New Roman" w:cs="Times New Roman"/>
        </w:rPr>
        <w:t>3</w:t>
      </w:r>
      <w:r w:rsidR="009F4884">
        <w:rPr>
          <w:rFonts w:eastAsia="Times New Roman" w:cs="Times New Roman"/>
        </w:rPr>
        <w:t> 881 931,82</w:t>
      </w:r>
      <w:r w:rsidRPr="003C6D8F">
        <w:rPr>
          <w:rFonts w:eastAsia="Times New Roman" w:cs="Times New Roman"/>
        </w:rPr>
        <w:t xml:space="preserve"> zł wydatkowano </w:t>
      </w:r>
      <w:r>
        <w:rPr>
          <w:rFonts w:eastAsia="Times New Roman" w:cs="Times New Roman"/>
          <w:color w:val="000000"/>
        </w:rPr>
        <w:t>3</w:t>
      </w:r>
      <w:r w:rsidR="009F4884">
        <w:rPr>
          <w:rFonts w:eastAsia="Times New Roman" w:cs="Times New Roman"/>
          <w:color w:val="000000"/>
        </w:rPr>
        <w:t> 769 592,75</w:t>
      </w:r>
      <w:r>
        <w:rPr>
          <w:rFonts w:eastAsia="Times New Roman" w:cs="Times New Roman"/>
          <w:color w:val="000000"/>
        </w:rPr>
        <w:t xml:space="preserve"> </w:t>
      </w:r>
      <w:r w:rsidRPr="003C6D8F">
        <w:rPr>
          <w:rFonts w:eastAsia="Times New Roman" w:cs="Times New Roman"/>
        </w:rPr>
        <w:t>zł</w:t>
      </w:r>
      <w:r>
        <w:rPr>
          <w:rFonts w:eastAsia="Times New Roman" w:cs="Times New Roman"/>
        </w:rPr>
        <w:t xml:space="preserve"> </w:t>
      </w:r>
      <w:r w:rsidRPr="00DD52DE">
        <w:t>(co sta</w:t>
      </w:r>
      <w:r w:rsidRPr="00537CA0">
        <w:t>nowi 5,4</w:t>
      </w:r>
      <w:r w:rsidR="000A2499">
        <w:t>4</w:t>
      </w:r>
      <w:r w:rsidRPr="00537CA0">
        <w:t>% wydatków bieżących)</w:t>
      </w:r>
      <w:r w:rsidRPr="00537CA0">
        <w:rPr>
          <w:rFonts w:eastAsia="Times New Roman" w:cs="Times New Roman"/>
        </w:rPr>
        <w:t xml:space="preserve">. Wykonanie wydatków zleconych z zakresu administracji rządowej </w:t>
      </w:r>
      <w:r w:rsidRPr="00DD56A5">
        <w:rPr>
          <w:rFonts w:eastAsia="Times New Roman" w:cs="Times New Roman"/>
        </w:rPr>
        <w:t>przedstawiono w tabeli nr 4</w:t>
      </w:r>
      <w:r w:rsidR="00DD56A5" w:rsidRPr="00DD56A5">
        <w:rPr>
          <w:rFonts w:eastAsia="Times New Roman" w:cs="Times New Roman"/>
        </w:rPr>
        <w:t>2</w:t>
      </w:r>
      <w:r w:rsidRPr="00DD56A5">
        <w:rPr>
          <w:rFonts w:eastAsia="Times New Roman" w:cs="Times New Roman"/>
        </w:rPr>
        <w:t>.</w:t>
      </w:r>
    </w:p>
    <w:p w14:paraId="52AAF9D8" w14:textId="1BAAE7D6" w:rsidR="002551C4" w:rsidRPr="00ED1DDD" w:rsidRDefault="002551C4" w:rsidP="002551C4">
      <w:pPr>
        <w:jc w:val="both"/>
        <w:rPr>
          <w:rFonts w:eastAsia="Times New Roman" w:cs="Times New Roman"/>
          <w:szCs w:val="20"/>
        </w:rPr>
      </w:pPr>
      <w:r w:rsidRPr="003C6D8F">
        <w:rPr>
          <w:rFonts w:eastAsia="Times New Roman" w:cs="Times New Roman"/>
        </w:rPr>
        <w:t>W 100% wykonano wydatki</w:t>
      </w:r>
      <w:r>
        <w:rPr>
          <w:rFonts w:eastAsia="Times New Roman" w:cs="Times New Roman"/>
        </w:rPr>
        <w:t xml:space="preserve"> </w:t>
      </w:r>
      <w:r w:rsidRPr="003C6D8F">
        <w:rPr>
          <w:rFonts w:eastAsia="Times New Roman" w:cs="Times New Roman"/>
        </w:rPr>
        <w:t>związane ze zwrotem podatku akcyzowego rolnikom</w:t>
      </w:r>
      <w:r>
        <w:rPr>
          <w:rFonts w:eastAsia="Times New Roman" w:cs="Times New Roman"/>
        </w:rPr>
        <w:t xml:space="preserve">, </w:t>
      </w:r>
      <w:r w:rsidRPr="003C6D8F">
        <w:rPr>
          <w:rFonts w:eastAsia="Times New Roman" w:cs="Times New Roman"/>
        </w:rPr>
        <w:t>na aktualizację i utrzymanie rejestru wyborców</w:t>
      </w:r>
      <w:r>
        <w:rPr>
          <w:rFonts w:eastAsia="Times New Roman" w:cs="Times New Roman"/>
        </w:rPr>
        <w:t xml:space="preserve"> </w:t>
      </w:r>
      <w:r w:rsidRPr="00ED1DDD">
        <w:rPr>
          <w:rFonts w:eastAsia="Times New Roman" w:cs="Times New Roman"/>
          <w:szCs w:val="20"/>
        </w:rPr>
        <w:t xml:space="preserve">oraz na </w:t>
      </w:r>
      <w:r w:rsidR="00107907">
        <w:rPr>
          <w:rFonts w:cs="Times New Roman"/>
          <w:szCs w:val="20"/>
        </w:rPr>
        <w:t>dodatki osłonowe</w:t>
      </w:r>
      <w:r w:rsidRPr="00ED1DDD">
        <w:rPr>
          <w:rFonts w:eastAsia="Times New Roman" w:cs="Times New Roman"/>
          <w:szCs w:val="20"/>
        </w:rPr>
        <w:t>. Pozostałe wydatki z dotacji ukształtowały się na nieco niższym poziomie.</w:t>
      </w:r>
    </w:p>
    <w:p w14:paraId="2D270386" w14:textId="4A9A22AD" w:rsidR="001A5C5A" w:rsidRDefault="002551C4" w:rsidP="001A5C5A">
      <w:pPr>
        <w:jc w:val="both"/>
        <w:rPr>
          <w:highlight w:val="yellow"/>
        </w:rPr>
      </w:pPr>
      <w:r w:rsidRPr="003C6D8F">
        <w:rPr>
          <w:rFonts w:eastAsia="Times New Roman" w:cs="Times New Roman"/>
        </w:rPr>
        <w:t xml:space="preserve">Wydatki na wynagrodzenia wraz z pochodnymi finansowane ze środków z dotacji na zadania zlecone to kwota </w:t>
      </w:r>
      <w:r>
        <w:rPr>
          <w:rFonts w:eastAsia="Times New Roman" w:cs="Times New Roman"/>
        </w:rPr>
        <w:br/>
      </w:r>
      <w:r w:rsidR="00796932">
        <w:rPr>
          <w:rFonts w:eastAsia="Times New Roman" w:cs="Times New Roman"/>
        </w:rPr>
        <w:t>328 214,71</w:t>
      </w:r>
      <w:r>
        <w:rPr>
          <w:rFonts w:eastAsia="Times New Roman" w:cs="Times New Roman"/>
        </w:rPr>
        <w:t xml:space="preserve"> </w:t>
      </w:r>
      <w:r w:rsidRPr="003C6D8F">
        <w:rPr>
          <w:rFonts w:eastAsia="Times New Roman" w:cs="Times New Roman"/>
        </w:rPr>
        <w:t>zł.</w:t>
      </w:r>
    </w:p>
    <w:p w14:paraId="4CBF09F0" w14:textId="77777777" w:rsidR="001A5C5A" w:rsidRPr="00DD52DE" w:rsidRDefault="001A5C5A" w:rsidP="001A5C5A">
      <w:pPr>
        <w:pStyle w:val="Nagwek3"/>
        <w:jc w:val="both"/>
        <w:rPr>
          <w:rFonts w:cstheme="majorHAnsi"/>
        </w:rPr>
      </w:pPr>
      <w:bookmarkStart w:id="43" w:name="_Toc100152493"/>
      <w:bookmarkStart w:id="44" w:name="_Toc112853733"/>
      <w:bookmarkStart w:id="45" w:name="_Toc130832553"/>
      <w:bookmarkStart w:id="46" w:name="_Toc162425605"/>
      <w:bookmarkStart w:id="47" w:name="_Toc194270438"/>
      <w:r w:rsidRPr="00DD52DE">
        <w:rPr>
          <w:rFonts w:cstheme="majorHAnsi"/>
          <w:color w:val="3C3F49" w:themeColor="text2"/>
        </w:rPr>
        <w:t>Wydatki z dotacji celowych na dofinansowanie zadań własnych gminy</w:t>
      </w:r>
      <w:bookmarkEnd w:id="43"/>
      <w:bookmarkEnd w:id="44"/>
      <w:bookmarkEnd w:id="45"/>
      <w:bookmarkEnd w:id="46"/>
      <w:bookmarkEnd w:id="47"/>
    </w:p>
    <w:p w14:paraId="57ED295B" w14:textId="6B6FB62B" w:rsidR="001A5C5A" w:rsidRPr="00270D69" w:rsidRDefault="001A5C5A" w:rsidP="001A5C5A">
      <w:pPr>
        <w:jc w:val="both"/>
      </w:pPr>
      <w:r w:rsidRPr="001D4561">
        <w:t>Wydatki z dotacji celowych na dofinansowanie zadań własnych gminy (poza dotacją w wys</w:t>
      </w:r>
      <w:r>
        <w:t>okości</w:t>
      </w:r>
      <w:r w:rsidRPr="001D4561">
        <w:t xml:space="preserve"> </w:t>
      </w:r>
      <w:r w:rsidR="004D0449">
        <w:t>63 302,55</w:t>
      </w:r>
      <w:r w:rsidRPr="001D4561">
        <w:t xml:space="preserve"> zł - </w:t>
      </w:r>
      <w:r>
        <w:t>otrzymaną</w:t>
      </w:r>
      <w:r w:rsidRPr="001D4561">
        <w:t xml:space="preserve"> w rozdziale 75814 dotyczącą refundacji poniesionych wydatków za 202</w:t>
      </w:r>
      <w:r w:rsidR="00F7197B">
        <w:t>3</w:t>
      </w:r>
      <w:r>
        <w:t xml:space="preserve"> </w:t>
      </w:r>
      <w:r w:rsidRPr="001D4561">
        <w:t>r.</w:t>
      </w:r>
      <w:r>
        <w:t xml:space="preserve"> z Funduszu Sołeckiego</w:t>
      </w:r>
      <w:r w:rsidRPr="001D4561">
        <w:t xml:space="preserve">) zrealizowano w </w:t>
      </w:r>
      <w:r>
        <w:t>9</w:t>
      </w:r>
      <w:r w:rsidR="004D0449">
        <w:t>9,</w:t>
      </w:r>
      <w:r>
        <w:t>0</w:t>
      </w:r>
      <w:r w:rsidR="004D0449">
        <w:t>7</w:t>
      </w:r>
      <w:r w:rsidRPr="001D4561">
        <w:t>%,</w:t>
      </w:r>
      <w:r>
        <w:t xml:space="preserve"> </w:t>
      </w:r>
      <w:r w:rsidRPr="00DD52DE">
        <w:t xml:space="preserve">na </w:t>
      </w:r>
      <w:r>
        <w:t>za</w:t>
      </w:r>
      <w:r w:rsidRPr="00DD52DE">
        <w:t xml:space="preserve">planowane </w:t>
      </w:r>
      <w:r w:rsidR="004D0449">
        <w:rPr>
          <w:bCs/>
        </w:rPr>
        <w:t>2 698 280,52</w:t>
      </w:r>
      <w:r w:rsidRPr="00DD52DE">
        <w:rPr>
          <w:bCs/>
        </w:rPr>
        <w:t xml:space="preserve"> </w:t>
      </w:r>
      <w:r w:rsidRPr="00DD52DE">
        <w:t xml:space="preserve">zł wydatkowano </w:t>
      </w:r>
      <w:r w:rsidR="004D0449">
        <w:rPr>
          <w:bCs/>
        </w:rPr>
        <w:t>2 673 283,96</w:t>
      </w:r>
      <w:r w:rsidRPr="00DD52DE">
        <w:rPr>
          <w:bCs/>
        </w:rPr>
        <w:t xml:space="preserve"> zł</w:t>
      </w:r>
      <w:r w:rsidRPr="00DD52DE">
        <w:t xml:space="preserve"> (co stanowi </w:t>
      </w:r>
      <w:r w:rsidR="004D0449">
        <w:t>3,86</w:t>
      </w:r>
      <w:r w:rsidRPr="00DD52DE">
        <w:t>% wydatków bieżących). Wydatki w kwocie</w:t>
      </w:r>
      <w:r w:rsidRPr="001D4561">
        <w:t xml:space="preserve"> </w:t>
      </w:r>
      <w:r w:rsidR="001A42A1">
        <w:t>493 057,37</w:t>
      </w:r>
      <w:r w:rsidR="005F652F">
        <w:t>2</w:t>
      </w:r>
      <w:r>
        <w:t xml:space="preserve"> zł</w:t>
      </w:r>
      <w:r w:rsidRPr="001D4561">
        <w:t xml:space="preserve"> - realizowane były przez Ośrodek Pomocy Społecznej (w rozdziałach </w:t>
      </w:r>
      <w:r w:rsidR="001A42A1">
        <w:t xml:space="preserve">85205, </w:t>
      </w:r>
      <w:r w:rsidRPr="001D4561">
        <w:t xml:space="preserve">85213, 85214, 85216, 85219, 85228, 85230, </w:t>
      </w:r>
      <w:r>
        <w:t xml:space="preserve">85295, </w:t>
      </w:r>
      <w:r w:rsidRPr="001D4561">
        <w:t>85415</w:t>
      </w:r>
      <w:r w:rsidR="001A42A1">
        <w:t xml:space="preserve">, </w:t>
      </w:r>
      <w:r w:rsidR="00747452">
        <w:t>85504</w:t>
      </w:r>
      <w:r w:rsidRPr="001D4561">
        <w:t>) oraz przez jednostki oświatowe w zakresie wychowania</w:t>
      </w:r>
      <w:r>
        <w:t xml:space="preserve"> </w:t>
      </w:r>
      <w:r w:rsidRPr="001D4561">
        <w:t xml:space="preserve">przedszkolnego w kwocie </w:t>
      </w:r>
      <w:r w:rsidR="00747452">
        <w:t>2 180 226,59</w:t>
      </w:r>
      <w:r w:rsidRPr="001D4561">
        <w:t xml:space="preserve"> zł (rozdział </w:t>
      </w:r>
      <w:r>
        <w:t>8010</w:t>
      </w:r>
      <w:r w:rsidRPr="001D4561">
        <w:t xml:space="preserve">4). </w:t>
      </w:r>
    </w:p>
    <w:p w14:paraId="40587AD9" w14:textId="009332D9" w:rsidR="001A5C5A" w:rsidRDefault="001A5C5A" w:rsidP="001A5C5A">
      <w:pPr>
        <w:spacing w:after="0"/>
        <w:jc w:val="both"/>
        <w:rPr>
          <w:b/>
          <w:color w:val="auto"/>
          <w:szCs w:val="20"/>
        </w:rPr>
      </w:pPr>
      <w:r w:rsidRPr="00AB4FC0">
        <w:rPr>
          <w:color w:val="auto"/>
          <w:szCs w:val="20"/>
        </w:rPr>
        <w:t xml:space="preserve">Wydatki na wynagrodzenia wraz z pochodnymi sfinansowane ze środków z dotacji na zadania własne to kwota </w:t>
      </w:r>
      <w:r>
        <w:rPr>
          <w:color w:val="auto"/>
          <w:szCs w:val="20"/>
        </w:rPr>
        <w:br/>
      </w:r>
      <w:r w:rsidR="00747452">
        <w:rPr>
          <w:color w:val="auto"/>
          <w:szCs w:val="20"/>
        </w:rPr>
        <w:t>2 345 520,70</w:t>
      </w:r>
      <w:r w:rsidRPr="00AB4FC0">
        <w:rPr>
          <w:color w:val="auto"/>
          <w:szCs w:val="20"/>
        </w:rPr>
        <w:t xml:space="preserve"> zł.</w:t>
      </w:r>
    </w:p>
    <w:p w14:paraId="1D6DBB2A" w14:textId="77777777" w:rsidR="001A5C5A" w:rsidRPr="00173348" w:rsidRDefault="001A5C5A" w:rsidP="001A5C5A">
      <w:pPr>
        <w:pStyle w:val="Nagwek3"/>
        <w:jc w:val="both"/>
        <w:rPr>
          <w:rFonts w:cstheme="majorHAnsi"/>
        </w:rPr>
      </w:pPr>
      <w:bookmarkStart w:id="48" w:name="_Toc100152494"/>
      <w:bookmarkStart w:id="49" w:name="_Toc112853734"/>
      <w:bookmarkStart w:id="50" w:name="_Toc130832554"/>
      <w:bookmarkStart w:id="51" w:name="_Toc162425606"/>
      <w:bookmarkStart w:id="52" w:name="_Toc194270439"/>
      <w:r w:rsidRPr="00173348">
        <w:rPr>
          <w:rFonts w:cstheme="majorHAnsi"/>
          <w:bCs/>
          <w:color w:val="3C3F49" w:themeColor="text2"/>
        </w:rPr>
        <w:lastRenderedPageBreak/>
        <w:t>Wydatki bieżące na projekty z udziałem środków z Unii Europejskiej</w:t>
      </w:r>
      <w:bookmarkEnd w:id="48"/>
      <w:bookmarkEnd w:id="49"/>
      <w:bookmarkEnd w:id="50"/>
      <w:bookmarkEnd w:id="51"/>
      <w:bookmarkEnd w:id="52"/>
    </w:p>
    <w:p w14:paraId="0FF3EA37" w14:textId="43F00CC3" w:rsidR="00C74A22" w:rsidRPr="00867117" w:rsidRDefault="000B565F">
      <w:pPr>
        <w:pStyle w:val="Akapitzlist"/>
        <w:numPr>
          <w:ilvl w:val="0"/>
          <w:numId w:val="32"/>
        </w:numPr>
        <w:rPr>
          <w:rFonts w:eastAsia="Times New Roman" w:cs="Times New Roman"/>
          <w:color w:val="0D0D0D"/>
          <w:szCs w:val="20"/>
          <w:lang w:eastAsia="pl-PL"/>
        </w:rPr>
      </w:pPr>
      <w:r w:rsidRPr="00C74A22">
        <w:rPr>
          <w:bCs/>
        </w:rPr>
        <w:t xml:space="preserve">W </w:t>
      </w:r>
      <w:r w:rsidR="0003480B" w:rsidRPr="00C74A22">
        <w:rPr>
          <w:bCs/>
        </w:rPr>
        <w:t>rozdzia</w:t>
      </w:r>
      <w:r w:rsidRPr="00C74A22">
        <w:rPr>
          <w:bCs/>
        </w:rPr>
        <w:t>le</w:t>
      </w:r>
      <w:r w:rsidR="0003480B" w:rsidRPr="00C74A22">
        <w:rPr>
          <w:bCs/>
        </w:rPr>
        <w:t xml:space="preserve"> 75023</w:t>
      </w:r>
      <w:r w:rsidR="0003480B" w:rsidRPr="005E3B51">
        <w:t xml:space="preserve"> plan w wysokości </w:t>
      </w:r>
      <w:r w:rsidR="00381384">
        <w:t>11 002,41</w:t>
      </w:r>
      <w:r w:rsidR="0003480B" w:rsidRPr="005E3B51">
        <w:t xml:space="preserve"> zł </w:t>
      </w:r>
      <w:r>
        <w:t>zrealizowano</w:t>
      </w:r>
      <w:r w:rsidR="0003480B" w:rsidRPr="005E3B51">
        <w:t xml:space="preserve"> w kwocie </w:t>
      </w:r>
      <w:r w:rsidR="00381384">
        <w:t>6 002,40</w:t>
      </w:r>
      <w:r w:rsidR="0003480B" w:rsidRPr="005E3B51">
        <w:t xml:space="preserve"> zł</w:t>
      </w:r>
      <w:r w:rsidR="00DE2FDE">
        <w:t xml:space="preserve">. Przeprowadzono diagnozę cyberbezpieczeństwa </w:t>
      </w:r>
      <w:r w:rsidR="00381384">
        <w:t xml:space="preserve"> w ramach </w:t>
      </w:r>
      <w:r w:rsidR="00381384" w:rsidRPr="00C74A22">
        <w:rPr>
          <w:rFonts w:cs="Times New Roman"/>
          <w:szCs w:val="20"/>
        </w:rPr>
        <w:t>zadania</w:t>
      </w:r>
      <w:r w:rsidR="000354F9" w:rsidRPr="00C74A22">
        <w:rPr>
          <w:rFonts w:cs="Times New Roman"/>
          <w:szCs w:val="20"/>
        </w:rPr>
        <w:t xml:space="preserve"> pn.:</w:t>
      </w:r>
      <w:r w:rsidR="00381384" w:rsidRPr="00C74A22">
        <w:rPr>
          <w:rFonts w:cs="Times New Roman"/>
          <w:szCs w:val="20"/>
        </w:rPr>
        <w:t xml:space="preserve"> </w:t>
      </w:r>
      <w:r w:rsidR="0078028F" w:rsidRPr="00C74A22">
        <w:rPr>
          <w:rFonts w:cs="Times New Roman"/>
          <w:szCs w:val="20"/>
        </w:rPr>
        <w:t>„</w:t>
      </w:r>
      <w:r w:rsidR="0078028F" w:rsidRPr="00C74A22">
        <w:rPr>
          <w:rFonts w:eastAsia="Times New Roman" w:cs="Times New Roman"/>
          <w:color w:val="0D0D0D"/>
          <w:szCs w:val="20"/>
          <w:lang w:eastAsia="pl-PL"/>
        </w:rPr>
        <w:t>Cyberbezpieczna sieć Urzędu Gminy Kleszczewo”</w:t>
      </w:r>
      <w:r w:rsidR="00363E08" w:rsidRPr="00C74A22">
        <w:rPr>
          <w:rFonts w:eastAsia="Times New Roman" w:cs="Times New Roman"/>
          <w:color w:val="0D0D0D"/>
          <w:szCs w:val="20"/>
          <w:lang w:eastAsia="pl-PL"/>
        </w:rPr>
        <w:t xml:space="preserve"> </w:t>
      </w:r>
      <w:r w:rsidR="0078028F" w:rsidRPr="00C74A22">
        <w:rPr>
          <w:rFonts w:eastAsia="Times New Roman" w:cs="Times New Roman"/>
          <w:color w:val="0D0D0D"/>
          <w:szCs w:val="20"/>
          <w:lang w:eastAsia="pl-PL"/>
        </w:rPr>
        <w:t>dofinasowan</w:t>
      </w:r>
      <w:r w:rsidR="00E565C9" w:rsidRPr="00C74A22">
        <w:rPr>
          <w:rFonts w:eastAsia="Times New Roman" w:cs="Times New Roman"/>
          <w:color w:val="0D0D0D"/>
          <w:szCs w:val="20"/>
          <w:lang w:eastAsia="pl-PL"/>
        </w:rPr>
        <w:t>ego</w:t>
      </w:r>
      <w:r w:rsidR="0078028F" w:rsidRPr="00C74A22">
        <w:rPr>
          <w:rFonts w:eastAsia="Times New Roman" w:cs="Times New Roman"/>
          <w:color w:val="0D0D0D"/>
          <w:szCs w:val="20"/>
          <w:lang w:eastAsia="pl-PL"/>
        </w:rPr>
        <w:t xml:space="preserve"> z </w:t>
      </w:r>
      <w:r w:rsidR="0055176E" w:rsidRPr="00C74A22">
        <w:rPr>
          <w:rFonts w:eastAsia="Times New Roman" w:cs="Times New Roman"/>
          <w:color w:val="0D0D0D"/>
          <w:szCs w:val="20"/>
          <w:lang w:eastAsia="pl-PL"/>
        </w:rPr>
        <w:t> </w:t>
      </w:r>
      <w:r w:rsidR="00333A99" w:rsidRPr="00C74A22">
        <w:rPr>
          <w:rFonts w:eastAsia="Times New Roman" w:cs="Times New Roman"/>
          <w:color w:val="0D0D0D"/>
          <w:szCs w:val="20"/>
          <w:lang w:eastAsia="pl-PL"/>
        </w:rPr>
        <w:t xml:space="preserve">projektu </w:t>
      </w:r>
      <w:r w:rsidR="00363E08" w:rsidRPr="00C74A22">
        <w:rPr>
          <w:rFonts w:eastAsia="Times New Roman" w:cs="Times New Roman"/>
          <w:color w:val="0D0D0D"/>
          <w:szCs w:val="20"/>
          <w:lang w:eastAsia="pl-PL"/>
        </w:rPr>
        <w:t xml:space="preserve">Cyberbezpieczny Samorząd w ramach </w:t>
      </w:r>
      <w:r w:rsidR="000354F9" w:rsidRPr="00C74A22">
        <w:rPr>
          <w:rFonts w:eastAsia="Times New Roman" w:cs="Times New Roman"/>
          <w:color w:val="0D0D0D"/>
          <w:szCs w:val="20"/>
          <w:lang w:eastAsia="pl-PL"/>
        </w:rPr>
        <w:t>P</w:t>
      </w:r>
      <w:r w:rsidR="00363E08" w:rsidRPr="00C74A22">
        <w:rPr>
          <w:rFonts w:eastAsia="Times New Roman" w:cs="Times New Roman"/>
          <w:color w:val="0D0D0D"/>
          <w:szCs w:val="20"/>
          <w:lang w:eastAsia="pl-PL"/>
        </w:rPr>
        <w:t>rogramu Fundusze Europejskie na Rozwój Cyfrowy 2021-2027 (FERC)</w:t>
      </w:r>
      <w:r w:rsidR="00DF561A" w:rsidRPr="00C74A22">
        <w:rPr>
          <w:rFonts w:eastAsia="Times New Roman" w:cs="Times New Roman"/>
          <w:color w:val="0D0D0D"/>
          <w:szCs w:val="20"/>
          <w:lang w:eastAsia="pl-PL"/>
        </w:rPr>
        <w:t xml:space="preserve">. </w:t>
      </w:r>
      <w:r w:rsidR="00C74A22">
        <w:rPr>
          <w:rFonts w:eastAsia="Times New Roman" w:cs="Times New Roman"/>
          <w:color w:val="0D0D0D"/>
          <w:szCs w:val="20"/>
          <w:lang w:eastAsia="pl-PL"/>
        </w:rPr>
        <w:t xml:space="preserve">Realizacja </w:t>
      </w:r>
      <w:r w:rsidR="00867117">
        <w:rPr>
          <w:rFonts w:eastAsia="Times New Roman" w:cs="Times New Roman"/>
          <w:color w:val="0D0D0D"/>
          <w:szCs w:val="20"/>
          <w:lang w:eastAsia="pl-PL"/>
        </w:rPr>
        <w:t>projektu</w:t>
      </w:r>
      <w:r w:rsidR="00EC55CC">
        <w:rPr>
          <w:rFonts w:eastAsia="Times New Roman" w:cs="Times New Roman"/>
          <w:color w:val="0D0D0D"/>
          <w:szCs w:val="20"/>
          <w:lang w:eastAsia="pl-PL"/>
        </w:rPr>
        <w:t>,</w:t>
      </w:r>
      <w:r w:rsidR="00D97EFA">
        <w:rPr>
          <w:rFonts w:eastAsia="Times New Roman" w:cs="Times New Roman"/>
          <w:color w:val="0D0D0D"/>
          <w:szCs w:val="20"/>
          <w:lang w:eastAsia="pl-PL"/>
        </w:rPr>
        <w:t xml:space="preserve"> w latach 2024-2026</w:t>
      </w:r>
      <w:r w:rsidR="00EC55CC">
        <w:rPr>
          <w:rFonts w:eastAsia="Times New Roman" w:cs="Times New Roman"/>
          <w:color w:val="0D0D0D"/>
          <w:szCs w:val="20"/>
          <w:lang w:eastAsia="pl-PL"/>
        </w:rPr>
        <w:t>,</w:t>
      </w:r>
      <w:r w:rsidR="00D97EFA">
        <w:rPr>
          <w:rFonts w:eastAsia="Times New Roman" w:cs="Times New Roman"/>
          <w:color w:val="0D0D0D"/>
          <w:szCs w:val="20"/>
          <w:lang w:eastAsia="pl-PL"/>
        </w:rPr>
        <w:t xml:space="preserve"> </w:t>
      </w:r>
      <w:r w:rsidR="00D97EFA" w:rsidRPr="00D97EFA">
        <w:rPr>
          <w:rFonts w:eastAsia="Times New Roman" w:cs="Times New Roman"/>
          <w:color w:val="0D0D0D"/>
          <w:szCs w:val="20"/>
          <w:lang w:eastAsia="pl-PL"/>
        </w:rPr>
        <w:t>ma na celu optymalizację i poprawę efektywności</w:t>
      </w:r>
      <w:r w:rsidR="00D97EFA">
        <w:rPr>
          <w:rFonts w:eastAsia="Times New Roman" w:cs="Times New Roman"/>
          <w:color w:val="0D0D0D"/>
          <w:szCs w:val="20"/>
          <w:lang w:eastAsia="pl-PL"/>
        </w:rPr>
        <w:t xml:space="preserve"> </w:t>
      </w:r>
      <w:r w:rsidR="00D97EFA" w:rsidRPr="00D97EFA">
        <w:rPr>
          <w:rFonts w:eastAsia="Times New Roman" w:cs="Times New Roman"/>
          <w:color w:val="0D0D0D"/>
          <w:szCs w:val="20"/>
          <w:lang w:eastAsia="pl-PL"/>
        </w:rPr>
        <w:t>realizowanych zadań gminy Kleszczewo, mając na względzie poprawę</w:t>
      </w:r>
      <w:r w:rsidR="00D97EFA">
        <w:rPr>
          <w:rFonts w:eastAsia="Times New Roman" w:cs="Times New Roman"/>
          <w:color w:val="0D0D0D"/>
          <w:szCs w:val="20"/>
          <w:lang w:eastAsia="pl-PL"/>
        </w:rPr>
        <w:t xml:space="preserve"> </w:t>
      </w:r>
      <w:r w:rsidR="00D97EFA" w:rsidRPr="00D97EFA">
        <w:rPr>
          <w:rFonts w:eastAsia="Times New Roman" w:cs="Times New Roman"/>
          <w:color w:val="0D0D0D"/>
          <w:szCs w:val="20"/>
          <w:lang w:eastAsia="pl-PL"/>
        </w:rPr>
        <w:t>dostępności i jakości obsługi</w:t>
      </w:r>
      <w:r w:rsidR="00EC55CC">
        <w:rPr>
          <w:rFonts w:eastAsia="Times New Roman" w:cs="Times New Roman"/>
          <w:color w:val="0D0D0D"/>
          <w:szCs w:val="20"/>
          <w:lang w:eastAsia="pl-PL"/>
        </w:rPr>
        <w:t>.</w:t>
      </w:r>
    </w:p>
    <w:p w14:paraId="6684DF58" w14:textId="3A4F516F" w:rsidR="008D3CE3" w:rsidRPr="00C74A22" w:rsidRDefault="008D3CE3">
      <w:pPr>
        <w:pStyle w:val="Akapitzlist"/>
        <w:numPr>
          <w:ilvl w:val="0"/>
          <w:numId w:val="32"/>
        </w:numPr>
        <w:rPr>
          <w:rFonts w:eastAsia="Times New Roman"/>
          <w:color w:val="0D0D0D"/>
          <w:lang w:eastAsia="pl-PL"/>
        </w:rPr>
      </w:pPr>
      <w:r w:rsidRPr="00C74A22">
        <w:rPr>
          <w:bCs/>
        </w:rPr>
        <w:t>W rozdziale 75023</w:t>
      </w:r>
      <w:r w:rsidRPr="005E3B51">
        <w:t xml:space="preserve"> plan w wysokości </w:t>
      </w:r>
      <w:r>
        <w:t>60 000,00</w:t>
      </w:r>
      <w:r w:rsidRPr="005E3B51">
        <w:t xml:space="preserve"> zł </w:t>
      </w:r>
      <w:r>
        <w:t>zrealizowano</w:t>
      </w:r>
      <w:r w:rsidRPr="005E3B51">
        <w:t xml:space="preserve"> w kwocie </w:t>
      </w:r>
      <w:r w:rsidR="008E72C2">
        <w:t>36</w:t>
      </w:r>
      <w:r w:rsidR="00F53206">
        <w:t> </w:t>
      </w:r>
      <w:r w:rsidR="008E72C2">
        <w:t>654</w:t>
      </w:r>
      <w:r w:rsidR="00F53206">
        <w:t>,00</w:t>
      </w:r>
      <w:r w:rsidRPr="005E3B51">
        <w:t xml:space="preserve"> zł</w:t>
      </w:r>
      <w:r>
        <w:t xml:space="preserve">. </w:t>
      </w:r>
      <w:r w:rsidR="008E72C2">
        <w:t>Opracowano koncepcję projektu</w:t>
      </w:r>
      <w:r>
        <w:t xml:space="preserve">  </w:t>
      </w:r>
      <w:r w:rsidRPr="00C74A22">
        <w:t>pn.: „</w:t>
      </w:r>
      <w:r w:rsidR="00582C8D" w:rsidRPr="00C74A22">
        <w:t>Rozwój e-usług publicznych w Gminie Kleszczewo</w:t>
      </w:r>
      <w:r w:rsidRPr="00C74A22">
        <w:rPr>
          <w:rFonts w:eastAsia="Times New Roman"/>
          <w:color w:val="0D0D0D"/>
          <w:lang w:eastAsia="pl-PL"/>
        </w:rPr>
        <w:t>” dofinasowan</w:t>
      </w:r>
      <w:r w:rsidR="00333A99" w:rsidRPr="00C74A22">
        <w:rPr>
          <w:rFonts w:eastAsia="Times New Roman"/>
          <w:color w:val="0D0D0D"/>
          <w:lang w:eastAsia="pl-PL"/>
        </w:rPr>
        <w:t>ego</w:t>
      </w:r>
      <w:r w:rsidRPr="00C74A22">
        <w:rPr>
          <w:rFonts w:eastAsia="Times New Roman"/>
          <w:color w:val="0D0D0D"/>
          <w:lang w:eastAsia="pl-PL"/>
        </w:rPr>
        <w:t xml:space="preserve"> </w:t>
      </w:r>
      <w:r w:rsidR="00333A99" w:rsidRPr="00C74A22">
        <w:rPr>
          <w:rFonts w:eastAsia="Times New Roman"/>
          <w:color w:val="0D0D0D"/>
          <w:lang w:eastAsia="pl-PL"/>
        </w:rPr>
        <w:t>z</w:t>
      </w:r>
      <w:r w:rsidRPr="00C74A22">
        <w:rPr>
          <w:rFonts w:eastAsia="Times New Roman"/>
          <w:color w:val="0D0D0D"/>
          <w:lang w:eastAsia="pl-PL"/>
        </w:rPr>
        <w:t xml:space="preserve"> Programu Fundusze Europejskie </w:t>
      </w:r>
      <w:r w:rsidR="00F53206" w:rsidRPr="00C74A22">
        <w:rPr>
          <w:rFonts w:eastAsia="Times New Roman"/>
          <w:color w:val="0D0D0D"/>
          <w:lang w:eastAsia="pl-PL"/>
        </w:rPr>
        <w:t>dla Wielkopolski</w:t>
      </w:r>
      <w:r w:rsidRPr="00C74A22">
        <w:rPr>
          <w:rFonts w:eastAsia="Times New Roman"/>
          <w:color w:val="0D0D0D"/>
          <w:lang w:eastAsia="pl-PL"/>
        </w:rPr>
        <w:t xml:space="preserve"> 2021-2027 (FE</w:t>
      </w:r>
      <w:r w:rsidR="00F53206" w:rsidRPr="00C74A22">
        <w:rPr>
          <w:rFonts w:eastAsia="Times New Roman"/>
          <w:color w:val="0D0D0D"/>
          <w:lang w:eastAsia="pl-PL"/>
        </w:rPr>
        <w:t>W</w:t>
      </w:r>
      <w:r w:rsidRPr="00C74A22">
        <w:rPr>
          <w:rFonts w:eastAsia="Times New Roman"/>
          <w:color w:val="0D0D0D"/>
          <w:lang w:eastAsia="pl-PL"/>
        </w:rPr>
        <w:t xml:space="preserve">). </w:t>
      </w:r>
      <w:r w:rsidR="003E4A74" w:rsidRPr="00C74A22">
        <w:rPr>
          <w:rFonts w:eastAsia="Times New Roman"/>
          <w:color w:val="0D0D0D"/>
          <w:lang w:eastAsia="pl-PL"/>
        </w:rPr>
        <w:t xml:space="preserve">Realizacja zadania </w:t>
      </w:r>
      <w:r w:rsidR="008C4485" w:rsidRPr="00C74A22">
        <w:rPr>
          <w:rFonts w:eastAsia="Times New Roman"/>
          <w:color w:val="0D0D0D"/>
          <w:lang w:eastAsia="pl-PL"/>
        </w:rPr>
        <w:t>przez Urząd Gminy</w:t>
      </w:r>
      <w:r w:rsidR="0055176E" w:rsidRPr="00C74A22">
        <w:rPr>
          <w:rFonts w:eastAsia="Times New Roman"/>
          <w:color w:val="0D0D0D"/>
          <w:lang w:eastAsia="pl-PL"/>
        </w:rPr>
        <w:t>,</w:t>
      </w:r>
      <w:r w:rsidR="008C4485" w:rsidRPr="00C74A22">
        <w:rPr>
          <w:rFonts w:eastAsia="Times New Roman"/>
          <w:color w:val="0D0D0D"/>
          <w:lang w:eastAsia="pl-PL"/>
        </w:rPr>
        <w:t xml:space="preserve"> obejmuje stworzenie systemu zapewniaj</w:t>
      </w:r>
      <w:r w:rsidR="008C4485" w:rsidRPr="00C74A22">
        <w:rPr>
          <w:rFonts w:eastAsia="Times New Roman" w:hint="eastAsia"/>
          <w:color w:val="0D0D0D"/>
          <w:lang w:eastAsia="pl-PL"/>
        </w:rPr>
        <w:t>ą</w:t>
      </w:r>
      <w:r w:rsidR="008C4485" w:rsidRPr="00C74A22">
        <w:rPr>
          <w:rFonts w:eastAsia="Times New Roman"/>
          <w:color w:val="0D0D0D"/>
          <w:lang w:eastAsia="pl-PL"/>
        </w:rPr>
        <w:t>cego mieszka</w:t>
      </w:r>
      <w:r w:rsidR="008C4485" w:rsidRPr="00C74A22">
        <w:rPr>
          <w:rFonts w:eastAsia="Times New Roman" w:hint="eastAsia"/>
          <w:color w:val="0D0D0D"/>
          <w:lang w:eastAsia="pl-PL"/>
        </w:rPr>
        <w:t>ń</w:t>
      </w:r>
      <w:r w:rsidR="008C4485" w:rsidRPr="00C74A22">
        <w:rPr>
          <w:rFonts w:eastAsia="Times New Roman"/>
          <w:color w:val="0D0D0D"/>
          <w:lang w:eastAsia="pl-PL"/>
        </w:rPr>
        <w:t>com gminy Kleszczewo mo</w:t>
      </w:r>
      <w:r w:rsidR="008C4485" w:rsidRPr="00C74A22">
        <w:rPr>
          <w:rFonts w:eastAsia="Times New Roman" w:hint="eastAsia"/>
          <w:color w:val="0D0D0D"/>
          <w:lang w:eastAsia="pl-PL"/>
        </w:rPr>
        <w:t>ż</w:t>
      </w:r>
      <w:r w:rsidR="008C4485" w:rsidRPr="00C74A22">
        <w:rPr>
          <w:rFonts w:eastAsia="Times New Roman"/>
          <w:color w:val="0D0D0D"/>
          <w:lang w:eastAsia="pl-PL"/>
        </w:rPr>
        <w:t>liwo</w:t>
      </w:r>
      <w:r w:rsidR="008C4485" w:rsidRPr="00C74A22">
        <w:rPr>
          <w:rFonts w:eastAsia="Times New Roman" w:hint="eastAsia"/>
          <w:color w:val="0D0D0D"/>
          <w:lang w:eastAsia="pl-PL"/>
        </w:rPr>
        <w:t>ść</w:t>
      </w:r>
      <w:r w:rsidR="008C4485" w:rsidRPr="00C74A22">
        <w:rPr>
          <w:rFonts w:eastAsia="Times New Roman"/>
          <w:color w:val="0D0D0D"/>
          <w:lang w:eastAsia="pl-PL"/>
        </w:rPr>
        <w:t xml:space="preserve"> korzystania z</w:t>
      </w:r>
      <w:r w:rsidR="0055176E" w:rsidRPr="00C74A22">
        <w:rPr>
          <w:rFonts w:eastAsia="Times New Roman"/>
          <w:color w:val="0D0D0D"/>
          <w:lang w:eastAsia="pl-PL"/>
        </w:rPr>
        <w:t xml:space="preserve"> </w:t>
      </w:r>
      <w:r w:rsidR="008C4485" w:rsidRPr="00C74A22">
        <w:rPr>
          <w:rFonts w:eastAsia="Times New Roman"/>
          <w:color w:val="0D0D0D"/>
          <w:lang w:eastAsia="pl-PL"/>
        </w:rPr>
        <w:t>us</w:t>
      </w:r>
      <w:r w:rsidR="008C4485" w:rsidRPr="00C74A22">
        <w:rPr>
          <w:rFonts w:eastAsia="Times New Roman" w:hint="eastAsia"/>
          <w:color w:val="0D0D0D"/>
          <w:lang w:eastAsia="pl-PL"/>
        </w:rPr>
        <w:t>ł</w:t>
      </w:r>
      <w:r w:rsidR="008C4485" w:rsidRPr="00C74A22">
        <w:rPr>
          <w:rFonts w:eastAsia="Times New Roman"/>
          <w:color w:val="0D0D0D"/>
          <w:lang w:eastAsia="pl-PL"/>
        </w:rPr>
        <w:t>ug publicznych z wykorzystaniem profilu zaufanego i innych form zabezpiecze</w:t>
      </w:r>
      <w:r w:rsidR="008C4485" w:rsidRPr="00C74A22">
        <w:rPr>
          <w:rFonts w:eastAsia="Times New Roman" w:hint="eastAsia"/>
          <w:color w:val="0D0D0D"/>
          <w:lang w:eastAsia="pl-PL"/>
        </w:rPr>
        <w:t>ń</w:t>
      </w:r>
      <w:r w:rsidR="0055176E" w:rsidRPr="00C74A22">
        <w:rPr>
          <w:rFonts w:eastAsia="Times New Roman"/>
          <w:color w:val="0D0D0D"/>
          <w:lang w:eastAsia="pl-PL"/>
        </w:rPr>
        <w:t>,</w:t>
      </w:r>
      <w:r w:rsidR="008C4485" w:rsidRPr="00C74A22">
        <w:rPr>
          <w:rFonts w:eastAsia="Times New Roman"/>
          <w:color w:val="0D0D0D"/>
          <w:lang w:eastAsia="pl-PL"/>
        </w:rPr>
        <w:t xml:space="preserve"> </w:t>
      </w:r>
      <w:r w:rsidR="003E4A74" w:rsidRPr="00C74A22">
        <w:rPr>
          <w:rFonts w:eastAsia="Times New Roman"/>
          <w:color w:val="0D0D0D"/>
          <w:lang w:eastAsia="pl-PL"/>
        </w:rPr>
        <w:t>zaplanowana</w:t>
      </w:r>
      <w:r w:rsidR="0055176E" w:rsidRPr="00C74A22">
        <w:rPr>
          <w:rFonts w:eastAsia="Times New Roman"/>
          <w:color w:val="0D0D0D"/>
          <w:lang w:eastAsia="pl-PL"/>
        </w:rPr>
        <w:t xml:space="preserve"> jest</w:t>
      </w:r>
      <w:r w:rsidR="003E4A74" w:rsidRPr="00C74A22">
        <w:rPr>
          <w:rFonts w:eastAsia="Times New Roman"/>
          <w:color w:val="0D0D0D"/>
          <w:lang w:eastAsia="pl-PL"/>
        </w:rPr>
        <w:t xml:space="preserve"> na lata 2024-2026.</w:t>
      </w:r>
    </w:p>
    <w:p w14:paraId="6CF0C8BF" w14:textId="0B4E5AAA" w:rsidR="0003480B" w:rsidRPr="00412061" w:rsidRDefault="007D3C21">
      <w:pPr>
        <w:pStyle w:val="Akapitzlist"/>
        <w:numPr>
          <w:ilvl w:val="0"/>
          <w:numId w:val="32"/>
        </w:numPr>
        <w:rPr>
          <w:rFonts w:eastAsia="Times New Roman"/>
          <w:color w:val="0D0D0D"/>
          <w:lang w:eastAsia="pl-PL"/>
        </w:rPr>
      </w:pPr>
      <w:r>
        <w:rPr>
          <w:bCs/>
        </w:rPr>
        <w:t xml:space="preserve">W </w:t>
      </w:r>
      <w:r w:rsidRPr="00CE0EB4">
        <w:rPr>
          <w:bCs/>
        </w:rPr>
        <w:t>rozdzia</w:t>
      </w:r>
      <w:r>
        <w:rPr>
          <w:bCs/>
        </w:rPr>
        <w:t>le</w:t>
      </w:r>
      <w:r w:rsidRPr="00CE0EB4">
        <w:rPr>
          <w:bCs/>
        </w:rPr>
        <w:t xml:space="preserve"> </w:t>
      </w:r>
      <w:r>
        <w:rPr>
          <w:bCs/>
        </w:rPr>
        <w:t>80195</w:t>
      </w:r>
      <w:r w:rsidRPr="005E3B51">
        <w:t xml:space="preserve"> plan w wysokości </w:t>
      </w:r>
      <w:r w:rsidR="009814DF">
        <w:t>118 311,34</w:t>
      </w:r>
      <w:r w:rsidRPr="005E3B51">
        <w:t xml:space="preserve"> zł </w:t>
      </w:r>
      <w:r>
        <w:t>zrealizowano</w:t>
      </w:r>
      <w:r w:rsidRPr="005E3B51">
        <w:t xml:space="preserve"> w kwocie </w:t>
      </w:r>
      <w:r w:rsidR="00A67DE4">
        <w:t>33 094,83</w:t>
      </w:r>
      <w:r w:rsidRPr="005E3B51">
        <w:t xml:space="preserve"> zł</w:t>
      </w:r>
      <w:r w:rsidR="00491475">
        <w:t xml:space="preserve"> na </w:t>
      </w:r>
      <w:r>
        <w:t xml:space="preserve">projekt </w:t>
      </w:r>
      <w:r w:rsidRPr="00582C8D">
        <w:t>pn.: „</w:t>
      </w:r>
      <w:r w:rsidR="00E565C9" w:rsidRPr="00E565C9">
        <w:t>Edukacja włączająca dla każdego - wyrównywanie szans w Gminie Kleszczewo</w:t>
      </w:r>
      <w:r w:rsidRPr="000B565F">
        <w:rPr>
          <w:rFonts w:eastAsia="Times New Roman"/>
          <w:color w:val="0D0D0D"/>
          <w:lang w:eastAsia="pl-PL"/>
        </w:rPr>
        <w:t>” dofinasowan</w:t>
      </w:r>
      <w:r w:rsidR="00A05A85">
        <w:rPr>
          <w:rFonts w:eastAsia="Times New Roman"/>
          <w:color w:val="0D0D0D"/>
          <w:lang w:eastAsia="pl-PL"/>
        </w:rPr>
        <w:t>ego</w:t>
      </w:r>
      <w:r w:rsidRPr="000B565F">
        <w:rPr>
          <w:rFonts w:eastAsia="Times New Roman"/>
          <w:color w:val="0D0D0D"/>
          <w:lang w:eastAsia="pl-PL"/>
        </w:rPr>
        <w:t xml:space="preserve"> w ramach </w:t>
      </w:r>
      <w:r>
        <w:rPr>
          <w:rFonts w:eastAsia="Times New Roman"/>
          <w:color w:val="0D0D0D"/>
          <w:lang w:eastAsia="pl-PL"/>
        </w:rPr>
        <w:t>P</w:t>
      </w:r>
      <w:r w:rsidRPr="000B565F">
        <w:rPr>
          <w:rFonts w:eastAsia="Times New Roman"/>
          <w:color w:val="0D0D0D"/>
          <w:lang w:eastAsia="pl-PL"/>
        </w:rPr>
        <w:t xml:space="preserve">rogramu Fundusze Europejskie </w:t>
      </w:r>
      <w:r>
        <w:rPr>
          <w:rFonts w:eastAsia="Times New Roman"/>
          <w:color w:val="0D0D0D"/>
          <w:lang w:eastAsia="pl-PL"/>
        </w:rPr>
        <w:t>dla Wielkopolski</w:t>
      </w:r>
      <w:r w:rsidRPr="000B565F">
        <w:rPr>
          <w:rFonts w:eastAsia="Times New Roman"/>
          <w:color w:val="0D0D0D"/>
          <w:lang w:eastAsia="pl-PL"/>
        </w:rPr>
        <w:t xml:space="preserve"> 2021-2027 (FE</w:t>
      </w:r>
      <w:r>
        <w:rPr>
          <w:rFonts w:eastAsia="Times New Roman"/>
          <w:color w:val="0D0D0D"/>
          <w:lang w:eastAsia="pl-PL"/>
        </w:rPr>
        <w:t>W</w:t>
      </w:r>
      <w:r w:rsidRPr="000B565F">
        <w:rPr>
          <w:rFonts w:eastAsia="Times New Roman"/>
          <w:color w:val="0D0D0D"/>
          <w:lang w:eastAsia="pl-PL"/>
        </w:rPr>
        <w:t>)</w:t>
      </w:r>
      <w:r>
        <w:rPr>
          <w:rFonts w:eastAsia="Times New Roman"/>
          <w:color w:val="0D0D0D"/>
          <w:lang w:eastAsia="pl-PL"/>
        </w:rPr>
        <w:t xml:space="preserve">. </w:t>
      </w:r>
      <w:r w:rsidR="003E4A74">
        <w:rPr>
          <w:rFonts w:eastAsia="Times New Roman"/>
          <w:color w:val="0D0D0D"/>
          <w:lang w:eastAsia="pl-PL"/>
        </w:rPr>
        <w:t xml:space="preserve">Realizacja zadania </w:t>
      </w:r>
      <w:r w:rsidR="00284D77">
        <w:rPr>
          <w:rFonts w:eastAsia="Times New Roman"/>
          <w:color w:val="0D0D0D"/>
          <w:lang w:eastAsia="pl-PL"/>
        </w:rPr>
        <w:t>w latach</w:t>
      </w:r>
      <w:r w:rsidR="00284D77" w:rsidRPr="004D52CA">
        <w:rPr>
          <w:rFonts w:eastAsia="Times New Roman"/>
          <w:color w:val="0D0D0D"/>
          <w:lang w:eastAsia="pl-PL"/>
        </w:rPr>
        <w:t xml:space="preserve"> 2024-2027</w:t>
      </w:r>
      <w:r w:rsidR="00284D77">
        <w:rPr>
          <w:rFonts w:eastAsia="Times New Roman"/>
          <w:color w:val="0D0D0D"/>
          <w:lang w:eastAsia="pl-PL"/>
        </w:rPr>
        <w:t xml:space="preserve"> </w:t>
      </w:r>
      <w:r w:rsidR="00491475">
        <w:rPr>
          <w:rFonts w:eastAsia="Times New Roman"/>
          <w:color w:val="0D0D0D"/>
          <w:lang w:eastAsia="pl-PL"/>
        </w:rPr>
        <w:t xml:space="preserve">przez </w:t>
      </w:r>
      <w:r w:rsidR="00491475" w:rsidRPr="00491475">
        <w:rPr>
          <w:rFonts w:eastAsia="Times New Roman"/>
          <w:color w:val="0D0D0D"/>
          <w:lang w:eastAsia="pl-PL"/>
        </w:rPr>
        <w:t>Szko</w:t>
      </w:r>
      <w:r w:rsidR="00491475" w:rsidRPr="00491475">
        <w:rPr>
          <w:rFonts w:eastAsia="Times New Roman" w:hint="eastAsia"/>
          <w:color w:val="0D0D0D"/>
          <w:lang w:eastAsia="pl-PL"/>
        </w:rPr>
        <w:t>ł</w:t>
      </w:r>
      <w:r w:rsidR="00491475">
        <w:rPr>
          <w:rFonts w:eastAsia="Times New Roman"/>
          <w:color w:val="0D0D0D"/>
          <w:lang w:eastAsia="pl-PL"/>
        </w:rPr>
        <w:t>ę</w:t>
      </w:r>
      <w:r w:rsidR="00491475" w:rsidRPr="00491475">
        <w:rPr>
          <w:rFonts w:eastAsia="Times New Roman"/>
          <w:color w:val="0D0D0D"/>
          <w:lang w:eastAsia="pl-PL"/>
        </w:rPr>
        <w:t xml:space="preserve"> Podstawow</w:t>
      </w:r>
      <w:r w:rsidR="00491475">
        <w:rPr>
          <w:rFonts w:eastAsia="Times New Roman"/>
          <w:color w:val="0D0D0D"/>
          <w:lang w:eastAsia="pl-PL"/>
        </w:rPr>
        <w:t>ą</w:t>
      </w:r>
      <w:r w:rsidR="00491475" w:rsidRPr="00491475">
        <w:rPr>
          <w:rFonts w:eastAsia="Times New Roman"/>
          <w:color w:val="0D0D0D"/>
          <w:lang w:eastAsia="pl-PL"/>
        </w:rPr>
        <w:t xml:space="preserve"> im.</w:t>
      </w:r>
      <w:r w:rsidR="00491475">
        <w:rPr>
          <w:rFonts w:eastAsia="Times New Roman"/>
          <w:color w:val="0D0D0D"/>
          <w:lang w:eastAsia="pl-PL"/>
        </w:rPr>
        <w:t xml:space="preserve"> </w:t>
      </w:r>
      <w:r w:rsidR="00491475" w:rsidRPr="00491475">
        <w:rPr>
          <w:rFonts w:eastAsia="Times New Roman"/>
          <w:color w:val="0D0D0D"/>
          <w:lang w:eastAsia="pl-PL"/>
        </w:rPr>
        <w:t>Powsta</w:t>
      </w:r>
      <w:r w:rsidR="00491475" w:rsidRPr="00491475">
        <w:rPr>
          <w:rFonts w:eastAsia="Times New Roman" w:hint="eastAsia"/>
          <w:color w:val="0D0D0D"/>
          <w:lang w:eastAsia="pl-PL"/>
        </w:rPr>
        <w:t>ń</w:t>
      </w:r>
      <w:r w:rsidR="00491475" w:rsidRPr="00491475">
        <w:rPr>
          <w:rFonts w:eastAsia="Times New Roman"/>
          <w:color w:val="0D0D0D"/>
          <w:lang w:eastAsia="pl-PL"/>
        </w:rPr>
        <w:t>c</w:t>
      </w:r>
      <w:r w:rsidR="00491475" w:rsidRPr="00491475">
        <w:rPr>
          <w:rFonts w:eastAsia="Times New Roman" w:hint="eastAsia"/>
          <w:color w:val="0D0D0D"/>
          <w:lang w:eastAsia="pl-PL"/>
        </w:rPr>
        <w:t>ó</w:t>
      </w:r>
      <w:r w:rsidR="00491475" w:rsidRPr="00491475">
        <w:rPr>
          <w:rFonts w:eastAsia="Times New Roman"/>
          <w:color w:val="0D0D0D"/>
          <w:lang w:eastAsia="pl-PL"/>
        </w:rPr>
        <w:t>w Wielkopolskich w Tulcach i zatrudnienie 2 dodatkowych nauczycieli wsp</w:t>
      </w:r>
      <w:r w:rsidR="00491475" w:rsidRPr="00491475">
        <w:rPr>
          <w:rFonts w:eastAsia="Times New Roman" w:hint="eastAsia"/>
          <w:color w:val="0D0D0D"/>
          <w:lang w:eastAsia="pl-PL"/>
        </w:rPr>
        <w:t>ół</w:t>
      </w:r>
      <w:r w:rsidR="00491475" w:rsidRPr="00491475">
        <w:rPr>
          <w:rFonts w:eastAsia="Times New Roman"/>
          <w:color w:val="0D0D0D"/>
          <w:lang w:eastAsia="pl-PL"/>
        </w:rPr>
        <w:t>organizuj</w:t>
      </w:r>
      <w:r w:rsidR="00491475" w:rsidRPr="00491475">
        <w:rPr>
          <w:rFonts w:eastAsia="Times New Roman" w:hint="eastAsia"/>
          <w:color w:val="0D0D0D"/>
          <w:lang w:eastAsia="pl-PL"/>
        </w:rPr>
        <w:t>ą</w:t>
      </w:r>
      <w:r w:rsidR="00491475" w:rsidRPr="00491475">
        <w:rPr>
          <w:rFonts w:eastAsia="Times New Roman"/>
          <w:color w:val="0D0D0D"/>
          <w:lang w:eastAsia="pl-PL"/>
        </w:rPr>
        <w:t>cych</w:t>
      </w:r>
      <w:r w:rsidR="00491475">
        <w:rPr>
          <w:rFonts w:eastAsia="Times New Roman"/>
          <w:color w:val="0D0D0D"/>
          <w:lang w:eastAsia="pl-PL"/>
        </w:rPr>
        <w:t>,</w:t>
      </w:r>
      <w:r w:rsidR="00491475" w:rsidRPr="00491475">
        <w:rPr>
          <w:rFonts w:eastAsia="Times New Roman"/>
          <w:color w:val="0D0D0D"/>
          <w:lang w:eastAsia="pl-PL"/>
        </w:rPr>
        <w:t xml:space="preserve"> oferowanie zaj</w:t>
      </w:r>
      <w:r w:rsidR="00491475" w:rsidRPr="00491475">
        <w:rPr>
          <w:rFonts w:eastAsia="Times New Roman" w:hint="eastAsia"/>
          <w:color w:val="0D0D0D"/>
          <w:lang w:eastAsia="pl-PL"/>
        </w:rPr>
        <w:t>ęć</w:t>
      </w:r>
      <w:r w:rsidR="00491475" w:rsidRPr="00491475">
        <w:rPr>
          <w:rFonts w:eastAsia="Times New Roman"/>
          <w:color w:val="0D0D0D"/>
          <w:lang w:eastAsia="pl-PL"/>
        </w:rPr>
        <w:t xml:space="preserve"> dodatkowych, kompensacyjnych i</w:t>
      </w:r>
      <w:r w:rsidR="00491475">
        <w:rPr>
          <w:rFonts w:eastAsia="Times New Roman"/>
          <w:color w:val="0D0D0D"/>
          <w:lang w:eastAsia="pl-PL"/>
        </w:rPr>
        <w:t xml:space="preserve"> </w:t>
      </w:r>
      <w:r w:rsidR="00491475" w:rsidRPr="00491475">
        <w:rPr>
          <w:rFonts w:eastAsia="Times New Roman"/>
          <w:color w:val="0D0D0D"/>
          <w:lang w:eastAsia="pl-PL"/>
        </w:rPr>
        <w:t>wyr</w:t>
      </w:r>
      <w:r w:rsidR="00491475" w:rsidRPr="00491475">
        <w:rPr>
          <w:rFonts w:eastAsia="Times New Roman" w:hint="eastAsia"/>
          <w:color w:val="0D0D0D"/>
          <w:lang w:eastAsia="pl-PL"/>
        </w:rPr>
        <w:t>ó</w:t>
      </w:r>
      <w:r w:rsidR="00491475" w:rsidRPr="00491475">
        <w:rPr>
          <w:rFonts w:eastAsia="Times New Roman"/>
          <w:color w:val="0D0D0D"/>
          <w:lang w:eastAsia="pl-PL"/>
        </w:rPr>
        <w:t>wnuj</w:t>
      </w:r>
      <w:r w:rsidR="00491475" w:rsidRPr="00491475">
        <w:rPr>
          <w:rFonts w:eastAsia="Times New Roman" w:hint="eastAsia"/>
          <w:color w:val="0D0D0D"/>
          <w:lang w:eastAsia="pl-PL"/>
        </w:rPr>
        <w:t>ą</w:t>
      </w:r>
      <w:r w:rsidR="00491475" w:rsidRPr="00491475">
        <w:rPr>
          <w:rFonts w:eastAsia="Times New Roman"/>
          <w:color w:val="0D0D0D"/>
          <w:lang w:eastAsia="pl-PL"/>
        </w:rPr>
        <w:t>cych szanse dla 35 dzieci ze specjalnymi potrzebami edukacyjnymi,</w:t>
      </w:r>
      <w:r w:rsidR="004D52CA">
        <w:rPr>
          <w:rFonts w:eastAsia="Times New Roman"/>
          <w:color w:val="0D0D0D"/>
          <w:lang w:eastAsia="pl-PL"/>
        </w:rPr>
        <w:t xml:space="preserve"> </w:t>
      </w:r>
      <w:r w:rsidR="00491475" w:rsidRPr="00491475">
        <w:rPr>
          <w:rFonts w:eastAsia="Times New Roman"/>
          <w:color w:val="0D0D0D"/>
          <w:lang w:eastAsia="pl-PL"/>
        </w:rPr>
        <w:t>doskonalenie zawodowe 4 nauczycieli</w:t>
      </w:r>
      <w:r w:rsidR="004D52CA">
        <w:rPr>
          <w:rFonts w:eastAsia="Times New Roman"/>
          <w:color w:val="0D0D0D"/>
          <w:lang w:eastAsia="pl-PL"/>
        </w:rPr>
        <w:t xml:space="preserve"> </w:t>
      </w:r>
      <w:r w:rsidR="00491475" w:rsidRPr="004D52CA">
        <w:rPr>
          <w:rFonts w:eastAsia="Times New Roman"/>
          <w:color w:val="0D0D0D"/>
          <w:lang w:eastAsia="pl-PL"/>
        </w:rPr>
        <w:t>oraz zakup wyposa</w:t>
      </w:r>
      <w:r w:rsidR="00491475" w:rsidRPr="004D52CA">
        <w:rPr>
          <w:rFonts w:eastAsia="Times New Roman" w:hint="eastAsia"/>
          <w:color w:val="0D0D0D"/>
          <w:lang w:eastAsia="pl-PL"/>
        </w:rPr>
        <w:t>ż</w:t>
      </w:r>
      <w:r w:rsidR="00491475" w:rsidRPr="004D52CA">
        <w:rPr>
          <w:rFonts w:eastAsia="Times New Roman"/>
          <w:color w:val="0D0D0D"/>
          <w:lang w:eastAsia="pl-PL"/>
        </w:rPr>
        <w:t>enia i pomocy dydaktycznych</w:t>
      </w:r>
      <w:r w:rsidR="003E4A74" w:rsidRPr="004D52CA">
        <w:rPr>
          <w:rFonts w:eastAsia="Times New Roman"/>
          <w:color w:val="0D0D0D"/>
          <w:lang w:eastAsia="pl-PL"/>
        </w:rPr>
        <w:t>.</w:t>
      </w:r>
    </w:p>
    <w:p w14:paraId="15B1F60E" w14:textId="714045C5" w:rsidR="001A5C5A" w:rsidRPr="009C09BE" w:rsidRDefault="00284D77">
      <w:pPr>
        <w:pStyle w:val="Akapitzlist"/>
        <w:numPr>
          <w:ilvl w:val="0"/>
          <w:numId w:val="32"/>
        </w:numPr>
        <w:rPr>
          <w:rFonts w:eastAsia="Times New Roman"/>
          <w:color w:val="0D0D0D"/>
          <w:lang w:eastAsia="pl-PL"/>
        </w:rPr>
      </w:pPr>
      <w:r>
        <w:rPr>
          <w:bCs/>
        </w:rPr>
        <w:t xml:space="preserve">W </w:t>
      </w:r>
      <w:r w:rsidR="001A5C5A" w:rsidRPr="005E3B51">
        <w:rPr>
          <w:bCs/>
        </w:rPr>
        <w:t>rozdział</w:t>
      </w:r>
      <w:r>
        <w:rPr>
          <w:bCs/>
        </w:rPr>
        <w:t>ach</w:t>
      </w:r>
      <w:r w:rsidR="001A5C5A" w:rsidRPr="005E3B51">
        <w:rPr>
          <w:bCs/>
        </w:rPr>
        <w:t xml:space="preserve"> 85</w:t>
      </w:r>
      <w:r w:rsidR="00412061">
        <w:rPr>
          <w:bCs/>
        </w:rPr>
        <w:t>214, 85228, 85295</w:t>
      </w:r>
      <w:r w:rsidR="001A5C5A" w:rsidRPr="005E3B51">
        <w:t xml:space="preserve"> plan w wysokości </w:t>
      </w:r>
      <w:r w:rsidR="00F711A1">
        <w:t>29</w:t>
      </w:r>
      <w:r w:rsidR="00D41F95">
        <w:t>2</w:t>
      </w:r>
      <w:r w:rsidR="00F711A1">
        <w:t> 860,64</w:t>
      </w:r>
      <w:r w:rsidR="001A5C5A" w:rsidRPr="005E3B51">
        <w:t xml:space="preserve"> zł wykonano w kwocie </w:t>
      </w:r>
      <w:r w:rsidR="00F711A1">
        <w:t>164 166,92</w:t>
      </w:r>
      <w:r w:rsidR="001A5C5A" w:rsidRPr="005E3B51">
        <w:t xml:space="preserve"> zł</w:t>
      </w:r>
      <w:r w:rsidR="00C27D31" w:rsidRPr="00C27D31">
        <w:t xml:space="preserve"> </w:t>
      </w:r>
      <w:r w:rsidR="00C27D31">
        <w:t xml:space="preserve">na projekt </w:t>
      </w:r>
      <w:r w:rsidR="00C27D31" w:rsidRPr="00582C8D">
        <w:t>pn.: „</w:t>
      </w:r>
      <w:r w:rsidR="009B65FD" w:rsidRPr="009B65FD">
        <w:t>Wysoka jakość usług społecznych w gminie Kleszczewo</w:t>
      </w:r>
      <w:r w:rsidR="00C27D31" w:rsidRPr="000B565F">
        <w:rPr>
          <w:rFonts w:eastAsia="Times New Roman"/>
          <w:color w:val="0D0D0D"/>
          <w:lang w:eastAsia="pl-PL"/>
        </w:rPr>
        <w:t>” dofinasowan</w:t>
      </w:r>
      <w:r w:rsidR="00C27D31">
        <w:rPr>
          <w:rFonts w:eastAsia="Times New Roman"/>
          <w:color w:val="0D0D0D"/>
          <w:lang w:eastAsia="pl-PL"/>
        </w:rPr>
        <w:t>ego</w:t>
      </w:r>
      <w:r w:rsidR="00C27D31" w:rsidRPr="000B565F">
        <w:rPr>
          <w:rFonts w:eastAsia="Times New Roman"/>
          <w:color w:val="0D0D0D"/>
          <w:lang w:eastAsia="pl-PL"/>
        </w:rPr>
        <w:t xml:space="preserve"> w ramach </w:t>
      </w:r>
      <w:r w:rsidR="00C27D31">
        <w:rPr>
          <w:rFonts w:eastAsia="Times New Roman"/>
          <w:color w:val="0D0D0D"/>
          <w:lang w:eastAsia="pl-PL"/>
        </w:rPr>
        <w:t>P</w:t>
      </w:r>
      <w:r w:rsidR="00C27D31" w:rsidRPr="000B565F">
        <w:rPr>
          <w:rFonts w:eastAsia="Times New Roman"/>
          <w:color w:val="0D0D0D"/>
          <w:lang w:eastAsia="pl-PL"/>
        </w:rPr>
        <w:t xml:space="preserve">rogramu Fundusze Europejskie </w:t>
      </w:r>
      <w:r w:rsidR="00C27D31">
        <w:rPr>
          <w:rFonts w:eastAsia="Times New Roman"/>
          <w:color w:val="0D0D0D"/>
          <w:lang w:eastAsia="pl-PL"/>
        </w:rPr>
        <w:t>dla Wielkopolski</w:t>
      </w:r>
      <w:r w:rsidR="00C27D31" w:rsidRPr="000B565F">
        <w:rPr>
          <w:rFonts w:eastAsia="Times New Roman"/>
          <w:color w:val="0D0D0D"/>
          <w:lang w:eastAsia="pl-PL"/>
        </w:rPr>
        <w:t xml:space="preserve"> 2021-2027 (FE</w:t>
      </w:r>
      <w:r w:rsidR="00C27D31">
        <w:rPr>
          <w:rFonts w:eastAsia="Times New Roman"/>
          <w:color w:val="0D0D0D"/>
          <w:lang w:eastAsia="pl-PL"/>
        </w:rPr>
        <w:t>W</w:t>
      </w:r>
      <w:r w:rsidR="00C27D31" w:rsidRPr="000B565F">
        <w:rPr>
          <w:rFonts w:eastAsia="Times New Roman"/>
          <w:color w:val="0D0D0D"/>
          <w:lang w:eastAsia="pl-PL"/>
        </w:rPr>
        <w:t>)</w:t>
      </w:r>
      <w:r w:rsidR="00C27D31">
        <w:rPr>
          <w:rFonts w:eastAsia="Times New Roman"/>
          <w:color w:val="0D0D0D"/>
          <w:lang w:eastAsia="pl-PL"/>
        </w:rPr>
        <w:t>. Realizacja zadania</w:t>
      </w:r>
      <w:r w:rsidR="00137D90">
        <w:rPr>
          <w:rFonts w:eastAsia="Times New Roman"/>
          <w:color w:val="0D0D0D"/>
          <w:lang w:eastAsia="pl-PL"/>
        </w:rPr>
        <w:t xml:space="preserve"> w latach</w:t>
      </w:r>
      <w:r w:rsidR="00137D90" w:rsidRPr="004D52CA">
        <w:rPr>
          <w:rFonts w:eastAsia="Times New Roman"/>
          <w:color w:val="0D0D0D"/>
          <w:lang w:eastAsia="pl-PL"/>
        </w:rPr>
        <w:t xml:space="preserve"> 2024-202</w:t>
      </w:r>
      <w:r w:rsidR="00707140">
        <w:rPr>
          <w:rFonts w:eastAsia="Times New Roman"/>
          <w:color w:val="0D0D0D"/>
          <w:lang w:eastAsia="pl-PL"/>
        </w:rPr>
        <w:t>6</w:t>
      </w:r>
      <w:r w:rsidR="00C27D31">
        <w:rPr>
          <w:rFonts w:eastAsia="Times New Roman"/>
          <w:color w:val="0D0D0D"/>
          <w:lang w:eastAsia="pl-PL"/>
        </w:rPr>
        <w:t xml:space="preserve"> </w:t>
      </w:r>
      <w:r w:rsidR="00707140">
        <w:rPr>
          <w:rFonts w:eastAsia="Times New Roman"/>
          <w:color w:val="0D0D0D"/>
          <w:lang w:eastAsia="pl-PL"/>
        </w:rPr>
        <w:t>przez Ośrodek Pomocy Społecznej w  Kleszczewie</w:t>
      </w:r>
      <w:r w:rsidR="002729FD">
        <w:rPr>
          <w:rFonts w:eastAsia="Times New Roman"/>
          <w:color w:val="0D0D0D"/>
          <w:lang w:eastAsia="pl-PL"/>
        </w:rPr>
        <w:t xml:space="preserve"> i Stowarzyszenie „Pomagam” </w:t>
      </w:r>
      <w:r w:rsidR="00137D90">
        <w:rPr>
          <w:rFonts w:eastAsia="Times New Roman"/>
          <w:color w:val="0D0D0D"/>
          <w:lang w:eastAsia="pl-PL"/>
        </w:rPr>
        <w:t>poprzez</w:t>
      </w:r>
      <w:r w:rsidR="00C27D31" w:rsidRPr="00491475">
        <w:rPr>
          <w:rFonts w:eastAsia="Times New Roman"/>
          <w:color w:val="0D0D0D"/>
          <w:lang w:eastAsia="pl-PL"/>
        </w:rPr>
        <w:t xml:space="preserve"> </w:t>
      </w:r>
      <w:r w:rsidR="00D111D6" w:rsidRPr="00D111D6">
        <w:rPr>
          <w:rFonts w:eastAsia="Times New Roman"/>
          <w:color w:val="0D0D0D"/>
          <w:lang w:eastAsia="pl-PL"/>
        </w:rPr>
        <w:t>stworzeni</w:t>
      </w:r>
      <w:r w:rsidR="00D111D6">
        <w:rPr>
          <w:rFonts w:eastAsia="Times New Roman"/>
          <w:color w:val="0D0D0D"/>
          <w:lang w:eastAsia="pl-PL"/>
        </w:rPr>
        <w:t xml:space="preserve">e </w:t>
      </w:r>
      <w:r w:rsidR="00D111D6" w:rsidRPr="00D111D6">
        <w:rPr>
          <w:rFonts w:eastAsia="Times New Roman"/>
          <w:color w:val="0D0D0D"/>
          <w:lang w:eastAsia="pl-PL"/>
        </w:rPr>
        <w:t>nowych miejsc us</w:t>
      </w:r>
      <w:r w:rsidR="00D111D6" w:rsidRPr="00D111D6">
        <w:rPr>
          <w:rFonts w:eastAsia="Times New Roman" w:hint="eastAsia"/>
          <w:color w:val="0D0D0D"/>
          <w:lang w:eastAsia="pl-PL"/>
        </w:rPr>
        <w:t>ł</w:t>
      </w:r>
      <w:r w:rsidR="00D111D6" w:rsidRPr="00D111D6">
        <w:rPr>
          <w:rFonts w:eastAsia="Times New Roman"/>
          <w:color w:val="0D0D0D"/>
          <w:lang w:eastAsia="pl-PL"/>
        </w:rPr>
        <w:t>ug opieku</w:t>
      </w:r>
      <w:r w:rsidR="00D111D6" w:rsidRPr="00D111D6">
        <w:rPr>
          <w:rFonts w:eastAsia="Times New Roman" w:hint="eastAsia"/>
          <w:color w:val="0D0D0D"/>
          <w:lang w:eastAsia="pl-PL"/>
        </w:rPr>
        <w:t>ń</w:t>
      </w:r>
      <w:r w:rsidR="00D111D6" w:rsidRPr="00D111D6">
        <w:rPr>
          <w:rFonts w:eastAsia="Times New Roman"/>
          <w:color w:val="0D0D0D"/>
          <w:lang w:eastAsia="pl-PL"/>
        </w:rPr>
        <w:t>czych</w:t>
      </w:r>
      <w:r w:rsidR="00D111D6">
        <w:rPr>
          <w:rFonts w:eastAsia="Times New Roman"/>
          <w:color w:val="0D0D0D"/>
          <w:lang w:eastAsia="pl-PL"/>
        </w:rPr>
        <w:t xml:space="preserve"> (Klubó</w:t>
      </w:r>
      <w:r w:rsidR="00002082">
        <w:rPr>
          <w:rFonts w:eastAsia="Times New Roman"/>
          <w:color w:val="0D0D0D"/>
          <w:lang w:eastAsia="pl-PL"/>
        </w:rPr>
        <w:t>w</w:t>
      </w:r>
      <w:r w:rsidR="00D111D6">
        <w:rPr>
          <w:rFonts w:eastAsia="Times New Roman"/>
          <w:color w:val="0D0D0D"/>
          <w:lang w:eastAsia="pl-PL"/>
        </w:rPr>
        <w:t xml:space="preserve"> Seniora)</w:t>
      </w:r>
      <w:r w:rsidR="00002082">
        <w:rPr>
          <w:rFonts w:eastAsia="Times New Roman"/>
          <w:color w:val="0D0D0D"/>
          <w:lang w:eastAsia="pl-PL"/>
        </w:rPr>
        <w:t xml:space="preserve">, </w:t>
      </w:r>
      <w:r w:rsidR="00091E6D" w:rsidRPr="00091E6D">
        <w:rPr>
          <w:rFonts w:eastAsia="Times New Roman" w:hint="eastAsia"/>
          <w:color w:val="0D0D0D"/>
          <w:lang w:eastAsia="pl-PL"/>
        </w:rPr>
        <w:t>ś</w:t>
      </w:r>
      <w:r w:rsidR="00091E6D" w:rsidRPr="00091E6D">
        <w:rPr>
          <w:rFonts w:eastAsia="Times New Roman"/>
          <w:color w:val="0D0D0D"/>
          <w:lang w:eastAsia="pl-PL"/>
        </w:rPr>
        <w:t>wiadczeni</w:t>
      </w:r>
      <w:r w:rsidR="00091E6D">
        <w:rPr>
          <w:rFonts w:eastAsia="Times New Roman"/>
          <w:color w:val="0D0D0D"/>
          <w:lang w:eastAsia="pl-PL"/>
        </w:rPr>
        <w:t xml:space="preserve">e </w:t>
      </w:r>
      <w:r w:rsidR="00F15590">
        <w:rPr>
          <w:rFonts w:eastAsia="Times New Roman"/>
          <w:color w:val="0D0D0D"/>
          <w:lang w:eastAsia="pl-PL"/>
        </w:rPr>
        <w:t xml:space="preserve">usług </w:t>
      </w:r>
      <w:r w:rsidR="00091E6D">
        <w:rPr>
          <w:rFonts w:eastAsia="Times New Roman"/>
          <w:color w:val="0D0D0D"/>
          <w:lang w:eastAsia="pl-PL"/>
        </w:rPr>
        <w:t>asystenckich</w:t>
      </w:r>
      <w:r w:rsidR="003F644C">
        <w:rPr>
          <w:rFonts w:eastAsia="Times New Roman"/>
          <w:color w:val="0D0D0D"/>
          <w:lang w:eastAsia="pl-PL"/>
        </w:rPr>
        <w:t xml:space="preserve"> oraz </w:t>
      </w:r>
      <w:r w:rsidR="003F644C" w:rsidRPr="00091E6D">
        <w:rPr>
          <w:rFonts w:eastAsia="Times New Roman"/>
          <w:color w:val="0D0D0D"/>
          <w:lang w:eastAsia="pl-PL"/>
        </w:rPr>
        <w:t>specjalistycznych us</w:t>
      </w:r>
      <w:r w:rsidR="003F644C" w:rsidRPr="00091E6D">
        <w:rPr>
          <w:rFonts w:eastAsia="Times New Roman" w:hint="eastAsia"/>
          <w:color w:val="0D0D0D"/>
          <w:lang w:eastAsia="pl-PL"/>
        </w:rPr>
        <w:t>ł</w:t>
      </w:r>
      <w:r w:rsidR="003F644C" w:rsidRPr="00091E6D">
        <w:rPr>
          <w:rFonts w:eastAsia="Times New Roman"/>
          <w:color w:val="0D0D0D"/>
          <w:lang w:eastAsia="pl-PL"/>
        </w:rPr>
        <w:t>ug opieku</w:t>
      </w:r>
      <w:r w:rsidR="003F644C" w:rsidRPr="00091E6D">
        <w:rPr>
          <w:rFonts w:eastAsia="Times New Roman" w:hint="eastAsia"/>
          <w:color w:val="0D0D0D"/>
          <w:lang w:eastAsia="pl-PL"/>
        </w:rPr>
        <w:t>ń</w:t>
      </w:r>
      <w:r w:rsidR="003F644C" w:rsidRPr="00091E6D">
        <w:rPr>
          <w:rFonts w:eastAsia="Times New Roman"/>
          <w:color w:val="0D0D0D"/>
          <w:lang w:eastAsia="pl-PL"/>
        </w:rPr>
        <w:t>czych</w:t>
      </w:r>
      <w:r w:rsidR="00C27D31" w:rsidRPr="004D52CA">
        <w:rPr>
          <w:rFonts w:eastAsia="Times New Roman"/>
          <w:color w:val="0D0D0D"/>
          <w:lang w:eastAsia="pl-PL"/>
        </w:rPr>
        <w:t>.</w:t>
      </w:r>
    </w:p>
    <w:p w14:paraId="16D7EB5A" w14:textId="77777777" w:rsidR="001A5C5A" w:rsidRDefault="001A5C5A" w:rsidP="001A5C5A">
      <w:pPr>
        <w:pStyle w:val="Nagwek3"/>
      </w:pPr>
      <w:bookmarkStart w:id="53" w:name="_Toc130832555"/>
      <w:bookmarkStart w:id="54" w:name="_Toc162425607"/>
      <w:bookmarkStart w:id="55" w:name="_Toc194270440"/>
      <w:r w:rsidRPr="000E49EA">
        <w:t>Pozostałe wydatki bieżące</w:t>
      </w:r>
      <w:bookmarkEnd w:id="53"/>
      <w:bookmarkEnd w:id="54"/>
      <w:bookmarkEnd w:id="55"/>
    </w:p>
    <w:p w14:paraId="6363AD6C" w14:textId="6AA6FE89" w:rsidR="00795A0B" w:rsidRPr="008A3CB7" w:rsidRDefault="00000000" w:rsidP="001A5C5A">
      <w:pPr>
        <w:pStyle w:val="Styl3"/>
      </w:pPr>
      <w:bookmarkStart w:id="56" w:name="_Toc194270441"/>
      <w:r w:rsidRPr="008A3CB7">
        <w:t>Dział 010 – Rolnictwo i łowiectwo</w:t>
      </w:r>
      <w:bookmarkEnd w:id="56"/>
    </w:p>
    <w:p w14:paraId="02010239" w14:textId="0BF8C9C2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1 013 995,96 zł, zaś zrealizowane w kwocie 1 008 907,58</w:t>
      </w:r>
      <w:r w:rsidR="00EF1C4A">
        <w:rPr>
          <w:rFonts w:cs="Times New Roman"/>
        </w:rPr>
        <w:t> </w:t>
      </w:r>
      <w:r w:rsidRPr="008A3CB7">
        <w:rPr>
          <w:rFonts w:cs="Times New Roman"/>
        </w:rPr>
        <w:t>zł, w rezultacie stopień realizacji wydatków bieżących wyniósł 99,50%. Środki te przeznaczono następująco:</w:t>
      </w:r>
    </w:p>
    <w:p w14:paraId="7BBEED17" w14:textId="64BC3298" w:rsidR="00795A0B" w:rsidRPr="008A3CB7" w:rsidRDefault="00000000">
      <w:pPr>
        <w:pStyle w:val="Akapitzlist"/>
        <w:numPr>
          <w:ilvl w:val="0"/>
          <w:numId w:val="11"/>
        </w:numPr>
      </w:pPr>
      <w:r w:rsidRPr="008A3CB7">
        <w:t>w rozdziale 01008 Melioracje wodne wydatkowano kwotę 18 400,00 zł, co stanowi 92,00% planu rocznego wynoszącego 20 000,00 zł. Niniejsza wartość została wydatkowana na</w:t>
      </w:r>
      <w:r w:rsidR="00EF1C4A" w:rsidRPr="006D088E">
        <w:t xml:space="preserve"> dotację celową dla Gminnej Spółki Wodnej</w:t>
      </w:r>
      <w:r w:rsidR="00EF1C4A">
        <w:t>,</w:t>
      </w:r>
    </w:p>
    <w:p w14:paraId="50E0C6AD" w14:textId="0196AF08" w:rsidR="00795A0B" w:rsidRPr="008A3CB7" w:rsidRDefault="00000000">
      <w:pPr>
        <w:pStyle w:val="Akapitzlist"/>
        <w:numPr>
          <w:ilvl w:val="0"/>
          <w:numId w:val="11"/>
        </w:numPr>
      </w:pPr>
      <w:r w:rsidRPr="008A3CB7">
        <w:t xml:space="preserve">w rozdziale 01009 Spółki wodne </w:t>
      </w:r>
      <w:r w:rsidR="00EF1C4A" w:rsidRPr="006D088E">
        <w:rPr>
          <w:color w:val="auto"/>
        </w:rPr>
        <w:t xml:space="preserve">na składki dla Gminnej Spółki Wodnej </w:t>
      </w:r>
      <w:r w:rsidRPr="008A3CB7">
        <w:t>wydatkowano kwotę 586,00 zł, co stanowi 90,15% planu rocznego wynoszącego 650,00 zł</w:t>
      </w:r>
      <w:r w:rsidR="00EF1C4A">
        <w:t>,</w:t>
      </w:r>
    </w:p>
    <w:p w14:paraId="670E0CD0" w14:textId="59310375" w:rsidR="00795A0B" w:rsidRPr="00EF1C4A" w:rsidRDefault="00000000">
      <w:pPr>
        <w:pStyle w:val="Akapitzlist"/>
        <w:numPr>
          <w:ilvl w:val="0"/>
          <w:numId w:val="11"/>
        </w:numPr>
      </w:pPr>
      <w:r w:rsidRPr="008A3CB7">
        <w:t xml:space="preserve">w rozdziale 01030 Izby rolnicze wydatkowano kwotę 24 075,62 zł, co stanowi 87,55% planu rocznego wynoszącego 27 500,00 zł. Niniejsza wartość została wydatkowana </w:t>
      </w:r>
      <w:r w:rsidRPr="00EF1C4A">
        <w:t>na rzecz izb rolniczych w wysokości 2% uzyskanych wpływów z podatku rolnego</w:t>
      </w:r>
      <w:r w:rsidR="00EF1C4A">
        <w:t>,</w:t>
      </w:r>
    </w:p>
    <w:p w14:paraId="3F8D8CD7" w14:textId="77777777" w:rsidR="00976EB7" w:rsidRPr="00F47384" w:rsidRDefault="00000000">
      <w:pPr>
        <w:pStyle w:val="Akapitzlist"/>
        <w:numPr>
          <w:ilvl w:val="0"/>
          <w:numId w:val="33"/>
        </w:numPr>
      </w:pPr>
      <w:r w:rsidRPr="008A3CB7">
        <w:t>w rozdziale 01095 Pozostała działalność wydatkowano kwotę 965 845,96 zł, co stanowi 100,00% planu rocznego wynoszącego 965 845,96 zł. Niniejsza wartość została wydatkowana na</w:t>
      </w:r>
      <w:r w:rsidR="00976EB7">
        <w:t xml:space="preserve"> </w:t>
      </w:r>
      <w:r w:rsidR="00976EB7" w:rsidRPr="00AB74DF">
        <w:t>na</w:t>
      </w:r>
      <w:r w:rsidR="00976EB7">
        <w:t xml:space="preserve"> </w:t>
      </w:r>
      <w:r w:rsidR="00976EB7" w:rsidRPr="00F47384">
        <w:rPr>
          <w:szCs w:val="20"/>
        </w:rPr>
        <w:t>zadanie zlecone związane ze zwrotem podatku akcyzowego ujętego w cenie oleju napędowego.</w:t>
      </w:r>
    </w:p>
    <w:p w14:paraId="7F161B70" w14:textId="1DA24DBD" w:rsidR="00795A0B" w:rsidRPr="00976EB7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976EB7">
        <w:rPr>
          <w:rFonts w:cs="Times New Roman"/>
          <w:sz w:val="20"/>
          <w:szCs w:val="20"/>
        </w:rPr>
        <w:lastRenderedPageBreak/>
        <w:t>Wykres</w:t>
      </w:r>
      <w:r w:rsidR="00FD17F1">
        <w:rPr>
          <w:rFonts w:cs="Times New Roman"/>
          <w:sz w:val="20"/>
          <w:szCs w:val="20"/>
        </w:rPr>
        <w:t xml:space="preserve"> 28</w:t>
      </w:r>
      <w:r w:rsidRPr="00976EB7">
        <w:rPr>
          <w:rFonts w:cs="Times New Roman"/>
          <w:sz w:val="20"/>
          <w:szCs w:val="20"/>
        </w:rPr>
        <w:t>: Wydatki bieżące w dziale Rolnictwo i łowiectwo w Gminie Kleszczewo wg rozdziałów w porównaniu do lat 2022-2023.</w:t>
      </w:r>
    </w:p>
    <w:p w14:paraId="0E279A5E" w14:textId="77777777" w:rsidR="00795A0B" w:rsidRPr="008A3CB7" w:rsidRDefault="00000000">
      <w:pPr>
        <w:jc w:val="both"/>
        <w:rPr>
          <w:rFonts w:cs="Times New Roman"/>
        </w:rPr>
      </w:pPr>
      <w:r w:rsidRPr="00585CD3">
        <w:rPr>
          <w:rFonts w:cs="Times New Roman"/>
          <w:noProof/>
          <w:sz w:val="14"/>
          <w:szCs w:val="14"/>
        </w:rPr>
        <w:drawing>
          <wp:inline distT="0" distB="0" distL="0" distR="0" wp14:anchorId="5C2EB0C7" wp14:editId="484BE818">
            <wp:extent cx="6264910" cy="3048000"/>
            <wp:effectExtent l="0" t="0" r="2540" b="0"/>
            <wp:docPr id="54" name="Objec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2059B33C" w14:textId="77777777" w:rsidR="00795A0B" w:rsidRPr="008A3CB7" w:rsidRDefault="00000000" w:rsidP="008E5FEC">
      <w:pPr>
        <w:pStyle w:val="Styl3"/>
      </w:pPr>
      <w:bookmarkStart w:id="57" w:name="_Toc194270442"/>
      <w:r w:rsidRPr="008A3CB7">
        <w:t>Dział 400 – Wytwarzanie i zaopatrywanie w energię elektryczną, gaz i wodę</w:t>
      </w:r>
      <w:bookmarkEnd w:id="57"/>
    </w:p>
    <w:p w14:paraId="595FA9BE" w14:textId="7A312C52" w:rsidR="00795A0B" w:rsidRPr="008A3CB7" w:rsidRDefault="00000000" w:rsidP="00760E6D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200,00 zł, zaś zrealizowane w kwocie 114,16 zł, w</w:t>
      </w:r>
      <w:r w:rsidR="00760E6D">
        <w:rPr>
          <w:rFonts w:cs="Times New Roman"/>
        </w:rPr>
        <w:t> </w:t>
      </w:r>
      <w:r w:rsidRPr="008A3CB7">
        <w:rPr>
          <w:rFonts w:cs="Times New Roman"/>
        </w:rPr>
        <w:t>rezultacie stopień realizacji wydatków bieżących wyniósł 57,08%. Środki te przeznaczono w rozdziale 40002 Dostarczanie wody na</w:t>
      </w:r>
      <w:r w:rsidR="00FF2266">
        <w:t xml:space="preserve"> opłatę roczną </w:t>
      </w:r>
      <w:r w:rsidR="00FF2266" w:rsidRPr="00301088">
        <w:t>z tytułu użytkowania gruntów pokrytych wodami</w:t>
      </w:r>
      <w:r w:rsidR="00FF2266">
        <w:t>.</w:t>
      </w:r>
    </w:p>
    <w:p w14:paraId="01B5A300" w14:textId="2D88A11A" w:rsidR="00795A0B" w:rsidRPr="00FF2266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FF2266">
        <w:rPr>
          <w:rFonts w:cs="Times New Roman"/>
          <w:sz w:val="20"/>
          <w:szCs w:val="20"/>
        </w:rPr>
        <w:t xml:space="preserve">Wykres </w:t>
      </w:r>
      <w:r w:rsidR="00C34C3C">
        <w:rPr>
          <w:rFonts w:cs="Times New Roman"/>
          <w:sz w:val="20"/>
          <w:szCs w:val="20"/>
        </w:rPr>
        <w:t>29</w:t>
      </w:r>
      <w:r w:rsidRPr="00FF2266">
        <w:rPr>
          <w:rFonts w:cs="Times New Roman"/>
          <w:sz w:val="20"/>
          <w:szCs w:val="20"/>
        </w:rPr>
        <w:t>: Wydatki bieżące w dziale Wytwarzanie i zaopatrywanie w energię elektryczną, gaz i wodę w Gminie Kleszczewo wg rozdziałów w porównaniu do lat 2022-2023.</w:t>
      </w:r>
    </w:p>
    <w:p w14:paraId="303AE29C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79B51EDF" wp14:editId="090F7D1D">
            <wp:extent cx="6264910" cy="1524000"/>
            <wp:effectExtent l="0" t="0" r="2540" b="0"/>
            <wp:docPr id="56" name="Objec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5E144992" w14:textId="77777777" w:rsidR="00795A0B" w:rsidRPr="008A3CB7" w:rsidRDefault="00000000" w:rsidP="00337621">
      <w:pPr>
        <w:pStyle w:val="Styl3"/>
      </w:pPr>
      <w:bookmarkStart w:id="58" w:name="_Toc194270443"/>
      <w:r w:rsidRPr="008A3CB7">
        <w:t>Dział 600 – Transport i łączność</w:t>
      </w:r>
      <w:bookmarkEnd w:id="58"/>
    </w:p>
    <w:p w14:paraId="4B576125" w14:textId="286BA80F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7 750 141,66 zł, zaś zrealizowane w kwocie 7 059 634,80</w:t>
      </w:r>
      <w:r w:rsidR="00C34C3C">
        <w:rPr>
          <w:rFonts w:cs="Times New Roman"/>
        </w:rPr>
        <w:t> </w:t>
      </w:r>
      <w:r w:rsidRPr="008A3CB7">
        <w:rPr>
          <w:rFonts w:cs="Times New Roman"/>
        </w:rPr>
        <w:t>zł, w rezultacie stopień realizacji wydatków bieżących wyniósł 91,09%. Środki te przeznaczono następująco:</w:t>
      </w:r>
    </w:p>
    <w:p w14:paraId="7236B2FD" w14:textId="77777777" w:rsidR="00795A0B" w:rsidRPr="008A3CB7" w:rsidRDefault="00000000">
      <w:pPr>
        <w:pStyle w:val="Akapitzlist"/>
        <w:numPr>
          <w:ilvl w:val="0"/>
          <w:numId w:val="12"/>
        </w:numPr>
      </w:pPr>
      <w:r w:rsidRPr="008A3CB7">
        <w:t>w rozdziale 60004 Lokalny transport zbiorowy wydatkowano kwotę 4 434 122,25 zł, co stanowi 97,03% planu rocznego wynoszącego 4 569 934,22 zł. Niniejsza wartość została wydatkowana na:</w:t>
      </w:r>
    </w:p>
    <w:p w14:paraId="377D78FD" w14:textId="77777777" w:rsidR="00795A0B" w:rsidRPr="008A3CB7" w:rsidRDefault="00000000">
      <w:pPr>
        <w:pStyle w:val="Akapitzlist"/>
        <w:numPr>
          <w:ilvl w:val="1"/>
          <w:numId w:val="12"/>
        </w:numPr>
      </w:pPr>
      <w:r w:rsidRPr="008A3CB7">
        <w:t>dotacja celowa przekazana gminie na zadania bieżące realizowane na podstawie porozumień (umów) między jednostkami samorządu terytorialnego w kwocie 2 909 713,93 zł;</w:t>
      </w:r>
    </w:p>
    <w:p w14:paraId="63975D19" w14:textId="6A9821A5" w:rsidR="00795A0B" w:rsidRPr="008A3CB7" w:rsidRDefault="00C73167">
      <w:pPr>
        <w:pStyle w:val="Akapitzlist"/>
        <w:numPr>
          <w:ilvl w:val="1"/>
          <w:numId w:val="12"/>
        </w:numPr>
        <w:rPr>
          <w:rFonts w:cs="Times New Roman"/>
        </w:rPr>
      </w:pPr>
      <w:r w:rsidRPr="007C4BB8">
        <w:t>usługi przewozowe w zakresie transportu publicznego realizowane przez ZK Sp. z o.o.</w:t>
      </w:r>
      <w:r>
        <w:t xml:space="preserve"> oraz bieżące utrzymanie </w:t>
      </w:r>
      <w:r w:rsidRPr="008A3CB7">
        <w:rPr>
          <w:rFonts w:cs="Times New Roman"/>
        </w:rPr>
        <w:t>w kwocie 1 484 034,02 zł;</w:t>
      </w:r>
    </w:p>
    <w:p w14:paraId="40DB6418" w14:textId="6BB63315" w:rsidR="00795A0B" w:rsidRPr="008A3CB7" w:rsidRDefault="00C73167">
      <w:pPr>
        <w:pStyle w:val="Akapitzlist"/>
        <w:numPr>
          <w:ilvl w:val="1"/>
          <w:numId w:val="12"/>
        </w:numPr>
        <w:rPr>
          <w:rFonts w:cs="Times New Roman"/>
        </w:rPr>
      </w:pPr>
      <w:r w:rsidRPr="007C4BB8">
        <w:t xml:space="preserve">podatek od środków transportowych </w:t>
      </w:r>
      <w:r w:rsidRPr="008A3CB7">
        <w:rPr>
          <w:rFonts w:cs="Times New Roman"/>
        </w:rPr>
        <w:t>w kwocie 40 239,00 zł;</w:t>
      </w:r>
    </w:p>
    <w:p w14:paraId="3B9BC8A8" w14:textId="1FE6CD5B" w:rsidR="00795A0B" w:rsidRPr="008A3CB7" w:rsidRDefault="00C73167">
      <w:pPr>
        <w:pStyle w:val="Akapitzlist"/>
        <w:numPr>
          <w:ilvl w:val="1"/>
          <w:numId w:val="12"/>
        </w:numPr>
        <w:rPr>
          <w:rFonts w:cs="Times New Roman"/>
        </w:rPr>
      </w:pPr>
      <w:r>
        <w:t>zakup druków ścisłego zarachowania -</w:t>
      </w:r>
      <w:r w:rsidRPr="001951DD">
        <w:t xml:space="preserve"> wypis z licencji na wykonywanie krajowego transportu drogowego </w:t>
      </w:r>
      <w:r>
        <w:br/>
      </w:r>
      <w:r w:rsidRPr="001951DD">
        <w:t xml:space="preserve">w zakresie przewozu osób taksówką </w:t>
      </w:r>
      <w:r w:rsidRPr="008A3CB7">
        <w:rPr>
          <w:rFonts w:cs="Times New Roman"/>
        </w:rPr>
        <w:t>w kwocie 135,30 zł;</w:t>
      </w:r>
    </w:p>
    <w:p w14:paraId="241F9B17" w14:textId="34BD8F53" w:rsidR="00795A0B" w:rsidRPr="00D34E8E" w:rsidRDefault="00000000">
      <w:pPr>
        <w:pStyle w:val="Akapitzlist"/>
        <w:numPr>
          <w:ilvl w:val="0"/>
          <w:numId w:val="34"/>
        </w:numPr>
      </w:pPr>
      <w:r w:rsidRPr="008A3CB7">
        <w:lastRenderedPageBreak/>
        <w:t>w rozdziale 60011 Drogi publiczne krajowe wydatkowano kwotę 6 524,00 zł, co stanowi 86,99% planu rocznego wynoszącego 7 500,00 zł. Niniejsza wartość została wydatkowana na</w:t>
      </w:r>
      <w:r w:rsidR="00D34E8E" w:rsidRPr="00D34E8E">
        <w:t xml:space="preserve"> </w:t>
      </w:r>
      <w:r w:rsidR="00D34E8E" w:rsidRPr="00996B64">
        <w:rPr>
          <w:rFonts w:eastAsia="Times New Roman"/>
          <w:szCs w:val="20"/>
        </w:rPr>
        <w:t xml:space="preserve">opłaty za umieszczenie urządzeń w pasie drogowym dróg </w:t>
      </w:r>
      <w:r w:rsidR="00D34E8E">
        <w:rPr>
          <w:rFonts w:eastAsia="Times New Roman"/>
          <w:szCs w:val="20"/>
        </w:rPr>
        <w:t>krajowych</w:t>
      </w:r>
      <w:r w:rsidR="00D34E8E">
        <w:t>,</w:t>
      </w:r>
    </w:p>
    <w:p w14:paraId="60F3EA6A" w14:textId="5DB57666" w:rsidR="00C81F34" w:rsidRDefault="00000000">
      <w:pPr>
        <w:pStyle w:val="Akapitzlist"/>
        <w:numPr>
          <w:ilvl w:val="0"/>
          <w:numId w:val="34"/>
        </w:numPr>
      </w:pPr>
      <w:r w:rsidRPr="00C81F34">
        <w:t>w rozdziale 60013 Drogi publiczne wojewódzkie wydatkowano kwotę 3 941,40 zł, co stanowi 78,83% planu rocznego wynoszącego 5 000,00 zł. Niniejsza wartość została wydatkowana na</w:t>
      </w:r>
      <w:r w:rsidR="00C81F34">
        <w:t xml:space="preserve"> </w:t>
      </w:r>
      <w:r w:rsidR="00C81F34" w:rsidRPr="00996B64">
        <w:rPr>
          <w:rFonts w:eastAsia="Times New Roman"/>
          <w:szCs w:val="20"/>
        </w:rPr>
        <w:t>opłaty za umieszczenie urządzeń w</w:t>
      </w:r>
      <w:r w:rsidR="003D4F06">
        <w:rPr>
          <w:rFonts w:eastAsia="Times New Roman"/>
          <w:szCs w:val="20"/>
        </w:rPr>
        <w:t> </w:t>
      </w:r>
      <w:r w:rsidR="00C81F34" w:rsidRPr="00996B64">
        <w:rPr>
          <w:rFonts w:eastAsia="Times New Roman"/>
          <w:szCs w:val="20"/>
        </w:rPr>
        <w:t>pasie drogowym dróg wojewódzkich</w:t>
      </w:r>
      <w:r w:rsidR="00C81F34">
        <w:rPr>
          <w:rFonts w:eastAsia="Times New Roman"/>
          <w:szCs w:val="20"/>
        </w:rPr>
        <w:t>,</w:t>
      </w:r>
    </w:p>
    <w:p w14:paraId="57EB201A" w14:textId="39406B08" w:rsidR="00C81F34" w:rsidRPr="00C81F34" w:rsidRDefault="00000000">
      <w:pPr>
        <w:pStyle w:val="Akapitzlist"/>
        <w:numPr>
          <w:ilvl w:val="0"/>
          <w:numId w:val="12"/>
        </w:numPr>
      </w:pPr>
      <w:r w:rsidRPr="008A3CB7">
        <w:t>w rozdziale 60014 Drogi publiczne powiatowe wydatkowano kwotę 72 725,62 zł, co stanowi 90,91% planu rocznego wynoszącego 80 000,00 zł. Niniejsza wartość została wydatkowana na</w:t>
      </w:r>
      <w:r w:rsidR="00C81F34">
        <w:t xml:space="preserve"> </w:t>
      </w:r>
      <w:r w:rsidR="00C81F34" w:rsidRPr="00C81F34">
        <w:rPr>
          <w:rFonts w:eastAsia="Times New Roman"/>
          <w:szCs w:val="20"/>
        </w:rPr>
        <w:t>opłaty za umieszczenie urządzeń w pasie drogowym dróg powiatowych,</w:t>
      </w:r>
    </w:p>
    <w:p w14:paraId="227AEBE0" w14:textId="77777777" w:rsidR="00795A0B" w:rsidRPr="008A3CB7" w:rsidRDefault="00000000">
      <w:pPr>
        <w:pStyle w:val="Akapitzlist"/>
        <w:numPr>
          <w:ilvl w:val="0"/>
          <w:numId w:val="12"/>
        </w:numPr>
      </w:pPr>
      <w:r w:rsidRPr="008A3CB7">
        <w:t>w rozdziale 60016 Drogi publiczne gminne wydatkowano kwotę 2 450 464,06 zł, co stanowi 82,68% planu rocznego wynoszącego 2 963 857,44 zł. Niniejsza wartość została wydatkowana na:</w:t>
      </w:r>
    </w:p>
    <w:p w14:paraId="60B7BEE6" w14:textId="354D3CBF" w:rsidR="00795A0B" w:rsidRPr="008A3CB7" w:rsidRDefault="00000000">
      <w:pPr>
        <w:pStyle w:val="Akapitzlist"/>
        <w:numPr>
          <w:ilvl w:val="1"/>
          <w:numId w:val="12"/>
        </w:numPr>
      </w:pPr>
      <w:r w:rsidRPr="008A3CB7">
        <w:t>zakup usług remontowych w kwocie 1 446 684,21 zł</w:t>
      </w:r>
      <w:r w:rsidR="00C81F34">
        <w:t xml:space="preserve"> </w:t>
      </w:r>
      <w:r w:rsidR="00C81F34" w:rsidRPr="00996B64">
        <w:rPr>
          <w:rFonts w:eastAsia="Times New Roman"/>
          <w:szCs w:val="20"/>
        </w:rPr>
        <w:t>– na naprawy dróg i ulic</w:t>
      </w:r>
      <w:r w:rsidR="00C81F34">
        <w:rPr>
          <w:rFonts w:eastAsia="Times New Roman"/>
        </w:rPr>
        <w:t>;</w:t>
      </w:r>
    </w:p>
    <w:p w14:paraId="0423652F" w14:textId="029FD3A6" w:rsidR="00795A0B" w:rsidRPr="008A3CB7" w:rsidRDefault="00000000">
      <w:pPr>
        <w:pStyle w:val="Akapitzlist"/>
        <w:numPr>
          <w:ilvl w:val="1"/>
          <w:numId w:val="12"/>
        </w:numPr>
        <w:rPr>
          <w:rFonts w:cs="Times New Roman"/>
        </w:rPr>
      </w:pPr>
      <w:r w:rsidRPr="008A3CB7">
        <w:rPr>
          <w:rFonts w:cs="Times New Roman"/>
        </w:rPr>
        <w:t>zakup usług pozostałych w kwocie 964 158,44 zł</w:t>
      </w:r>
      <w:r w:rsidR="0094348A">
        <w:rPr>
          <w:rFonts w:cs="Times New Roman"/>
        </w:rPr>
        <w:t xml:space="preserve"> </w:t>
      </w:r>
      <w:r w:rsidR="0094348A">
        <w:t>–</w:t>
      </w:r>
      <w:r w:rsidR="0094348A" w:rsidRPr="00996B64">
        <w:t xml:space="preserve"> zimowe</w:t>
      </w:r>
      <w:r w:rsidR="0094348A">
        <w:t xml:space="preserve"> i bieżące</w:t>
      </w:r>
      <w:r w:rsidR="0094348A" w:rsidRPr="00996B64">
        <w:t xml:space="preserve"> utrzymanie dróg, </w:t>
      </w:r>
      <w:r w:rsidR="0094348A">
        <w:t xml:space="preserve">sprzątanie ulic, </w:t>
      </w:r>
      <w:r w:rsidR="0094348A" w:rsidRPr="00996B64">
        <w:t>montaż</w:t>
      </w:r>
      <w:r w:rsidR="0094348A">
        <w:t xml:space="preserve"> </w:t>
      </w:r>
      <w:r w:rsidR="0094348A" w:rsidRPr="00996B64">
        <w:t>znaków</w:t>
      </w:r>
      <w:r w:rsidR="0094348A">
        <w:t xml:space="preserve"> i spowalniaczy drogowych</w:t>
      </w:r>
      <w:r w:rsidR="0094348A" w:rsidRPr="00996B64">
        <w:t>, koszenie trawy przy poboczach</w:t>
      </w:r>
      <w:r w:rsidR="0094348A">
        <w:t xml:space="preserve"> dróg;</w:t>
      </w:r>
    </w:p>
    <w:p w14:paraId="5CED7791" w14:textId="518FE107" w:rsidR="00795A0B" w:rsidRPr="008A3CB7" w:rsidRDefault="00C7026B">
      <w:pPr>
        <w:pStyle w:val="Akapitzlist"/>
        <w:numPr>
          <w:ilvl w:val="1"/>
          <w:numId w:val="12"/>
        </w:numPr>
        <w:rPr>
          <w:rFonts w:cs="Times New Roman"/>
        </w:rPr>
      </w:pPr>
      <w:r w:rsidRPr="00996B64">
        <w:t xml:space="preserve">opłaty za umieszczenie urządzeń w pasie drogowym dróg </w:t>
      </w:r>
      <w:r>
        <w:t xml:space="preserve">gminnych </w:t>
      </w:r>
      <w:r w:rsidRPr="008A3CB7">
        <w:rPr>
          <w:rFonts w:cs="Times New Roman"/>
        </w:rPr>
        <w:t>w kwocie 32 961,51 zł;</w:t>
      </w:r>
    </w:p>
    <w:p w14:paraId="1D10D80F" w14:textId="491C5AFE" w:rsidR="00795A0B" w:rsidRPr="00C7026B" w:rsidRDefault="00000000">
      <w:pPr>
        <w:pStyle w:val="Akapitzlist"/>
        <w:numPr>
          <w:ilvl w:val="1"/>
          <w:numId w:val="34"/>
        </w:numPr>
      </w:pPr>
      <w:r w:rsidRPr="008A3CB7">
        <w:t>zakup materiałów i wyposażenia w kwocie 6 659,90 zł</w:t>
      </w:r>
      <w:r w:rsidR="00442297">
        <w:t xml:space="preserve"> </w:t>
      </w:r>
      <w:r w:rsidR="00442297">
        <w:rPr>
          <w:rFonts w:eastAsia="Times New Roman"/>
        </w:rPr>
        <w:t>–</w:t>
      </w:r>
      <w:r w:rsidR="00442297" w:rsidRPr="00FD72D5">
        <w:rPr>
          <w:rFonts w:eastAsia="Times New Roman"/>
        </w:rPr>
        <w:t xml:space="preserve"> zakup</w:t>
      </w:r>
      <w:r w:rsidR="00442297">
        <w:rPr>
          <w:rFonts w:eastAsia="Times New Roman"/>
        </w:rPr>
        <w:t xml:space="preserve"> </w:t>
      </w:r>
      <w:r w:rsidR="00442297" w:rsidRPr="00FD72D5">
        <w:rPr>
          <w:rFonts w:eastAsia="Times New Roman"/>
        </w:rPr>
        <w:t xml:space="preserve">znaków drogowych, </w:t>
      </w:r>
      <w:r w:rsidR="00442297" w:rsidRPr="00FD72D5">
        <w:rPr>
          <w:rFonts w:eastAsia="Times New Roman"/>
          <w:szCs w:val="20"/>
        </w:rPr>
        <w:t>spowalniaczy</w:t>
      </w:r>
      <w:r w:rsidR="00442297" w:rsidRPr="00FD72D5">
        <w:rPr>
          <w:rFonts w:eastAsia="Times New Roman"/>
        </w:rPr>
        <w:t xml:space="preserve"> drogowych</w:t>
      </w:r>
      <w:r w:rsidR="00442297">
        <w:t>;</w:t>
      </w:r>
    </w:p>
    <w:p w14:paraId="3E110198" w14:textId="374A6005" w:rsidR="00C7026B" w:rsidRDefault="00000000">
      <w:pPr>
        <w:pStyle w:val="Akapitzlist"/>
        <w:numPr>
          <w:ilvl w:val="0"/>
          <w:numId w:val="34"/>
        </w:numPr>
      </w:pPr>
      <w:r w:rsidRPr="008A3CB7">
        <w:t xml:space="preserve">w rozdziale 60017 Drogi wewnętrzne wydatkowano kwotę 560,99 zł, co stanowi 93,50% planu rocznego wynoszącego 600,00 zł. Niniejsza wartość została wydatkowana </w:t>
      </w:r>
      <w:r w:rsidR="00C7026B">
        <w:t>na należności za udostępnienie przejazdu do</w:t>
      </w:r>
      <w:r w:rsidR="003D4F06">
        <w:t> </w:t>
      </w:r>
      <w:r w:rsidR="00C7026B">
        <w:t>gruntów gminnych,</w:t>
      </w:r>
    </w:p>
    <w:p w14:paraId="3B68204B" w14:textId="3BC859B7" w:rsidR="00795A0B" w:rsidRPr="008A3CB7" w:rsidRDefault="00000000">
      <w:pPr>
        <w:pStyle w:val="Akapitzlist"/>
        <w:numPr>
          <w:ilvl w:val="0"/>
          <w:numId w:val="12"/>
        </w:numPr>
      </w:pPr>
      <w:r w:rsidRPr="008A3CB7">
        <w:t>w rozdziale 60020 Funkcjonowanie przystanków komunikacyjnych wydatkowano kwotę 61 238,47 zł, co stanowi 78,51% planu rocznego wynoszącego 78 000,00 zł. Niniejsza wartość została wydatkowana na</w:t>
      </w:r>
      <w:r w:rsidR="00D605D1">
        <w:t xml:space="preserve"> </w:t>
      </w:r>
      <w:r w:rsidR="00D605D1" w:rsidRPr="00812D2C">
        <w:rPr>
          <w:rFonts w:eastAsia="Times New Roman"/>
        </w:rPr>
        <w:t xml:space="preserve">bieżące </w:t>
      </w:r>
      <w:r w:rsidR="00D605D1" w:rsidRPr="00812D2C">
        <w:rPr>
          <w:rFonts w:eastAsia="Times New Roman"/>
          <w:szCs w:val="20"/>
        </w:rPr>
        <w:t>utrzymanie przystanków</w:t>
      </w:r>
      <w:r w:rsidR="00D605D1">
        <w:rPr>
          <w:rFonts w:eastAsia="Times New Roman"/>
          <w:szCs w:val="20"/>
        </w:rPr>
        <w:t xml:space="preserve"> – mycie i naprawy przystanków, wymianę szyb w wiatach przystankowych</w:t>
      </w:r>
      <w:r w:rsidRPr="008A3CB7">
        <w:t>:</w:t>
      </w:r>
    </w:p>
    <w:p w14:paraId="24ABBD88" w14:textId="77777777" w:rsidR="00795A0B" w:rsidRPr="008A3CB7" w:rsidRDefault="00000000">
      <w:pPr>
        <w:pStyle w:val="Akapitzlist"/>
        <w:numPr>
          <w:ilvl w:val="1"/>
          <w:numId w:val="12"/>
        </w:numPr>
      </w:pPr>
      <w:r w:rsidRPr="008A3CB7">
        <w:t>zakup usług remontowych w kwocie 31 714,85 zł;</w:t>
      </w:r>
    </w:p>
    <w:p w14:paraId="6B92CD8A" w14:textId="77777777" w:rsidR="00795A0B" w:rsidRPr="008A3CB7" w:rsidRDefault="00000000">
      <w:pPr>
        <w:pStyle w:val="Akapitzlist"/>
        <w:numPr>
          <w:ilvl w:val="1"/>
          <w:numId w:val="12"/>
        </w:numPr>
      </w:pPr>
      <w:r w:rsidRPr="008A3CB7">
        <w:t>zakup usług pozostałych w kwocie 27 481,82 zł;</w:t>
      </w:r>
    </w:p>
    <w:p w14:paraId="79E41DBE" w14:textId="77777777" w:rsidR="00795A0B" w:rsidRPr="008A3CB7" w:rsidRDefault="00000000">
      <w:pPr>
        <w:pStyle w:val="Akapitzlist"/>
        <w:numPr>
          <w:ilvl w:val="1"/>
          <w:numId w:val="12"/>
        </w:numPr>
      </w:pPr>
      <w:r w:rsidRPr="008A3CB7">
        <w:t>zakup materiałów i wyposażenia w kwocie 2 041,80 zł.</w:t>
      </w:r>
    </w:p>
    <w:p w14:paraId="3F55F08B" w14:textId="541B694E" w:rsidR="00795A0B" w:rsidRPr="00D605D1" w:rsidRDefault="00000000">
      <w:pPr>
        <w:pStyle w:val="Akapitzlist"/>
        <w:numPr>
          <w:ilvl w:val="0"/>
          <w:numId w:val="35"/>
        </w:numPr>
      </w:pPr>
      <w:r w:rsidRPr="008A3CB7">
        <w:t>w rozdziale 60021 Funkcjonowanie dworców i węzłów przesiadkowych wydatkowano kwotę 30 058,01 zł, co stanowi 66,43% planu rocznego wynoszącego 45 250,00 zł. Niniejsza wartość została wydatkowana na</w:t>
      </w:r>
      <w:r w:rsidR="00D605D1">
        <w:t xml:space="preserve"> utrzymanie dwóch węzłów przesiadkowych:</w:t>
      </w:r>
    </w:p>
    <w:p w14:paraId="5EF9DB56" w14:textId="77777777" w:rsidR="00795A0B" w:rsidRPr="008A3CB7" w:rsidRDefault="00000000">
      <w:pPr>
        <w:pStyle w:val="Akapitzlist"/>
        <w:numPr>
          <w:ilvl w:val="1"/>
          <w:numId w:val="12"/>
        </w:numPr>
      </w:pPr>
      <w:r w:rsidRPr="008A3CB7">
        <w:t>wynagrodzenia bezosobowe w kwocie 12 000,00 zł;</w:t>
      </w:r>
    </w:p>
    <w:p w14:paraId="32606017" w14:textId="77777777" w:rsidR="00795A0B" w:rsidRPr="008A3CB7" w:rsidRDefault="00000000">
      <w:pPr>
        <w:pStyle w:val="Akapitzlist"/>
        <w:numPr>
          <w:ilvl w:val="1"/>
          <w:numId w:val="12"/>
        </w:numPr>
      </w:pPr>
      <w:r w:rsidRPr="008A3CB7">
        <w:t>zakup energii w kwocie 11 062,78 zł;</w:t>
      </w:r>
    </w:p>
    <w:p w14:paraId="365310C6" w14:textId="77777777" w:rsidR="00795A0B" w:rsidRPr="008A3CB7" w:rsidRDefault="00000000">
      <w:pPr>
        <w:pStyle w:val="Akapitzlist"/>
        <w:numPr>
          <w:ilvl w:val="1"/>
          <w:numId w:val="12"/>
        </w:numPr>
      </w:pPr>
      <w:r w:rsidRPr="008A3CB7">
        <w:t>zakup usług pozostałych w kwocie 2 130,70 zł;</w:t>
      </w:r>
    </w:p>
    <w:p w14:paraId="2BB73B2C" w14:textId="77777777" w:rsidR="00795A0B" w:rsidRPr="008A3CB7" w:rsidRDefault="00000000">
      <w:pPr>
        <w:pStyle w:val="Akapitzlist"/>
        <w:numPr>
          <w:ilvl w:val="1"/>
          <w:numId w:val="12"/>
        </w:numPr>
      </w:pPr>
      <w:r w:rsidRPr="008A3CB7">
        <w:t>składki na ubezpieczenia społeczne w kwocie 2 039,40 zł;</w:t>
      </w:r>
    </w:p>
    <w:p w14:paraId="2F65C626" w14:textId="77777777" w:rsidR="00795A0B" w:rsidRPr="008A3CB7" w:rsidRDefault="00000000">
      <w:pPr>
        <w:pStyle w:val="Akapitzlist"/>
        <w:numPr>
          <w:ilvl w:val="1"/>
          <w:numId w:val="12"/>
        </w:numPr>
      </w:pPr>
      <w:r w:rsidRPr="008A3CB7">
        <w:t>opłaty z tytułu zakupu usług telekomunikacyjnych w kwocie 1 511,14 zł;</w:t>
      </w:r>
    </w:p>
    <w:p w14:paraId="6E6F7E5D" w14:textId="77777777" w:rsidR="00795A0B" w:rsidRPr="008A3CB7" w:rsidRDefault="00000000">
      <w:pPr>
        <w:pStyle w:val="Akapitzlist"/>
        <w:numPr>
          <w:ilvl w:val="1"/>
          <w:numId w:val="12"/>
        </w:numPr>
      </w:pPr>
      <w:r w:rsidRPr="008A3CB7">
        <w:t>zakup materiałów i wyposażenia w kwocie 1 313,99 zł;</w:t>
      </w:r>
    </w:p>
    <w:p w14:paraId="464F9877" w14:textId="0BF6FD1A" w:rsidR="00795A0B" w:rsidRPr="00B46E5E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B46E5E">
        <w:rPr>
          <w:rFonts w:cs="Times New Roman"/>
          <w:sz w:val="20"/>
          <w:szCs w:val="20"/>
        </w:rPr>
        <w:lastRenderedPageBreak/>
        <w:t>Wykres</w:t>
      </w:r>
      <w:r w:rsidR="00B46E5E">
        <w:rPr>
          <w:rFonts w:cs="Times New Roman"/>
          <w:sz w:val="20"/>
          <w:szCs w:val="20"/>
        </w:rPr>
        <w:t xml:space="preserve"> 30</w:t>
      </w:r>
      <w:r w:rsidRPr="00B46E5E">
        <w:rPr>
          <w:rFonts w:cs="Times New Roman"/>
          <w:sz w:val="20"/>
          <w:szCs w:val="20"/>
        </w:rPr>
        <w:t>: Wydatki bieżące w dziale Transport i łączność w Gminie Kleszczewo wg rozdziałów w porównaniu do lat 2022-2023.</w:t>
      </w:r>
    </w:p>
    <w:p w14:paraId="7698EF9C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05CCEC90" wp14:editId="317917F5">
            <wp:extent cx="6264910" cy="4572000"/>
            <wp:effectExtent l="0" t="0" r="2540" b="0"/>
            <wp:docPr id="58" name="Objec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1BC4B11E" w14:textId="77777777" w:rsidR="00795A0B" w:rsidRPr="008A3CB7" w:rsidRDefault="00000000" w:rsidP="008E5FEC">
      <w:pPr>
        <w:pStyle w:val="Styl3"/>
      </w:pPr>
      <w:bookmarkStart w:id="59" w:name="_Toc194270444"/>
      <w:r w:rsidRPr="008A3CB7">
        <w:t>Dział 700 – Gospodarka mieszkaniowa</w:t>
      </w:r>
      <w:bookmarkEnd w:id="59"/>
    </w:p>
    <w:p w14:paraId="63CB9BB2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532 300,00 zł, zaś zrealizowane w kwocie 395 194,90 zł, w rezultacie stopień realizacji wydatków bieżących wyniósł 74,24%. Środki te przeznaczono następująco:</w:t>
      </w:r>
    </w:p>
    <w:p w14:paraId="1520E6AA" w14:textId="2D8B60B6" w:rsidR="00795A0B" w:rsidRPr="008A3CB7" w:rsidRDefault="00000000">
      <w:pPr>
        <w:pStyle w:val="Akapitzlist"/>
        <w:numPr>
          <w:ilvl w:val="0"/>
          <w:numId w:val="13"/>
        </w:numPr>
      </w:pPr>
      <w:r w:rsidRPr="008A3CB7">
        <w:t xml:space="preserve">w rozdziale 70005 Gospodarka gruntami i nieruchomościami wydatkowano kwotę 290 479,10 zł, co stanowi 80,60% planu rocznego wynoszącego 360 400,00 zł. Niniejsza wartość została wydatkowana </w:t>
      </w:r>
      <w:r w:rsidR="005027E1">
        <w:t>na utrzymanie lokali użytkowych, m.in. na:</w:t>
      </w:r>
    </w:p>
    <w:p w14:paraId="2A3DC9EC" w14:textId="77777777" w:rsidR="00795A0B" w:rsidRPr="008A3CB7" w:rsidRDefault="00000000">
      <w:pPr>
        <w:pStyle w:val="Akapitzlist"/>
        <w:numPr>
          <w:ilvl w:val="1"/>
          <w:numId w:val="13"/>
        </w:numPr>
      </w:pPr>
      <w:r w:rsidRPr="008A3CB7">
        <w:t>zakup energii w kwocie 195 756,55 zł;</w:t>
      </w:r>
    </w:p>
    <w:p w14:paraId="1F782520" w14:textId="7F195670" w:rsidR="00795A0B" w:rsidRPr="008A3CB7" w:rsidRDefault="005027E1">
      <w:pPr>
        <w:pStyle w:val="Akapitzlist"/>
        <w:numPr>
          <w:ilvl w:val="1"/>
          <w:numId w:val="13"/>
        </w:numPr>
        <w:rPr>
          <w:rFonts w:cs="Times New Roman"/>
        </w:rPr>
      </w:pPr>
      <w:r w:rsidRPr="00D74EFD">
        <w:t>czyszczeni</w:t>
      </w:r>
      <w:r>
        <w:t>e</w:t>
      </w:r>
      <w:r w:rsidRPr="00D74EFD">
        <w:t xml:space="preserve"> kominów, przegląd</w:t>
      </w:r>
      <w:r>
        <w:t>y</w:t>
      </w:r>
      <w:r w:rsidRPr="00D74EFD">
        <w:t xml:space="preserve"> </w:t>
      </w:r>
      <w:r w:rsidR="00144D24">
        <w:t xml:space="preserve">i bieżące utrzymanie </w:t>
      </w:r>
      <w:r w:rsidRPr="00D74EFD">
        <w:t xml:space="preserve">budynków komunalnych przeznaczonych na </w:t>
      </w:r>
      <w:r>
        <w:t>lokale użytkowe</w:t>
      </w:r>
      <w:r w:rsidRPr="00D74EFD">
        <w:t>, opracowania operatów szacunkowych i podziału nieruchomości, opłat</w:t>
      </w:r>
      <w:r>
        <w:t>y</w:t>
      </w:r>
      <w:r w:rsidRPr="00D74EFD">
        <w:t xml:space="preserve"> notarialn</w:t>
      </w:r>
      <w:r>
        <w:t>e, konserwację windy</w:t>
      </w:r>
      <w:r w:rsidRPr="00AB74DF">
        <w:t xml:space="preserve"> </w:t>
      </w:r>
      <w:r w:rsidRPr="008A3CB7">
        <w:rPr>
          <w:rFonts w:cs="Times New Roman"/>
        </w:rPr>
        <w:t>w kwocie 55 588,49 zł;</w:t>
      </w:r>
    </w:p>
    <w:p w14:paraId="5F34ED8D" w14:textId="53DB6BFC" w:rsidR="00795A0B" w:rsidRPr="008A3CB7" w:rsidRDefault="00144D24">
      <w:pPr>
        <w:pStyle w:val="Akapitzlist"/>
        <w:numPr>
          <w:ilvl w:val="1"/>
          <w:numId w:val="13"/>
        </w:numPr>
        <w:rPr>
          <w:rFonts w:cs="Times New Roman"/>
        </w:rPr>
      </w:pPr>
      <w:r w:rsidRPr="00061AB8">
        <w:t xml:space="preserve">prace remontowe </w:t>
      </w:r>
      <w:r w:rsidR="007B1E38">
        <w:t xml:space="preserve">i naprawy </w:t>
      </w:r>
      <w:r w:rsidRPr="00061AB8">
        <w:t>w budyn</w:t>
      </w:r>
      <w:r>
        <w:t>kach</w:t>
      </w:r>
      <w:r w:rsidRPr="00061AB8">
        <w:t xml:space="preserve"> </w:t>
      </w:r>
      <w:r>
        <w:t>użytkowych w Tulcach</w:t>
      </w:r>
      <w:r w:rsidR="007B1E38">
        <w:t>, Gowarzewie</w:t>
      </w:r>
      <w:r>
        <w:t xml:space="preserve"> i w Nagradowicach </w:t>
      </w:r>
      <w:r w:rsidRPr="008A3CB7">
        <w:rPr>
          <w:rFonts w:cs="Times New Roman"/>
        </w:rPr>
        <w:t>w kwocie 13 271,59</w:t>
      </w:r>
      <w:r w:rsidR="007B1E38">
        <w:rPr>
          <w:rFonts w:cs="Times New Roman"/>
        </w:rPr>
        <w:t> </w:t>
      </w:r>
      <w:r w:rsidRPr="008A3CB7">
        <w:rPr>
          <w:rFonts w:cs="Times New Roman"/>
        </w:rPr>
        <w:t>zł;</w:t>
      </w:r>
    </w:p>
    <w:p w14:paraId="0C8A2B85" w14:textId="77777777" w:rsidR="00795A0B" w:rsidRPr="008A3CB7" w:rsidRDefault="00000000">
      <w:pPr>
        <w:pStyle w:val="Akapitzlist"/>
        <w:numPr>
          <w:ilvl w:val="1"/>
          <w:numId w:val="13"/>
        </w:numPr>
      </w:pPr>
      <w:r w:rsidRPr="008A3CB7">
        <w:t>wynagrodzenia bezosobowe w kwocie 10 044,00 zł;</w:t>
      </w:r>
    </w:p>
    <w:p w14:paraId="2BB43302" w14:textId="74CC8D46" w:rsidR="00795A0B" w:rsidRPr="008A3CB7" w:rsidRDefault="009C5D88">
      <w:pPr>
        <w:pStyle w:val="Akapitzlist"/>
        <w:numPr>
          <w:ilvl w:val="1"/>
          <w:numId w:val="13"/>
        </w:numPr>
        <w:rPr>
          <w:rFonts w:cs="Times New Roman"/>
        </w:rPr>
      </w:pPr>
      <w:r w:rsidRPr="00D966BA">
        <w:t xml:space="preserve">opłaty za wyłączenie z ewidencji gruntów rolnych </w:t>
      </w:r>
      <w:r w:rsidRPr="008A3CB7">
        <w:rPr>
          <w:rFonts w:cs="Times New Roman"/>
        </w:rPr>
        <w:t>w kwocie 8 900,59 zł;</w:t>
      </w:r>
    </w:p>
    <w:p w14:paraId="3B159537" w14:textId="77777777" w:rsidR="00795A0B" w:rsidRPr="008A3CB7" w:rsidRDefault="00000000">
      <w:pPr>
        <w:pStyle w:val="Akapitzlist"/>
        <w:numPr>
          <w:ilvl w:val="1"/>
          <w:numId w:val="13"/>
        </w:numPr>
      </w:pPr>
      <w:r w:rsidRPr="008A3CB7">
        <w:t>opłaty z tytułu zakupu usług telekomunikacyjnych w kwocie 4 428,00 zł;</w:t>
      </w:r>
    </w:p>
    <w:p w14:paraId="460A2F61" w14:textId="77777777" w:rsidR="00795A0B" w:rsidRPr="008A3CB7" w:rsidRDefault="00000000">
      <w:pPr>
        <w:pStyle w:val="Akapitzlist"/>
        <w:numPr>
          <w:ilvl w:val="1"/>
          <w:numId w:val="13"/>
        </w:numPr>
      </w:pPr>
      <w:r w:rsidRPr="008A3CB7">
        <w:t>składki na ubezpieczenia społeczne w kwocie 1 704,88 zł;</w:t>
      </w:r>
    </w:p>
    <w:p w14:paraId="0FC87242" w14:textId="77777777" w:rsidR="00795A0B" w:rsidRPr="008A3CB7" w:rsidRDefault="00000000">
      <w:pPr>
        <w:pStyle w:val="Akapitzlist"/>
        <w:numPr>
          <w:ilvl w:val="1"/>
          <w:numId w:val="13"/>
        </w:numPr>
      </w:pPr>
      <w:r w:rsidRPr="008A3CB7">
        <w:t>koszty postępowania sądowego i prokuratorskiego w kwocie 600,00 zł;</w:t>
      </w:r>
    </w:p>
    <w:p w14:paraId="17D41589" w14:textId="77777777" w:rsidR="00795A0B" w:rsidRPr="008A3CB7" w:rsidRDefault="00000000">
      <w:pPr>
        <w:pStyle w:val="Akapitzlist"/>
        <w:numPr>
          <w:ilvl w:val="1"/>
          <w:numId w:val="13"/>
        </w:numPr>
      </w:pPr>
      <w:r w:rsidRPr="008A3CB7">
        <w:t>zakup materiałów i wyposażenia w kwocie 185,00 zł;</w:t>
      </w:r>
    </w:p>
    <w:p w14:paraId="3E4AEE27" w14:textId="77777777" w:rsidR="00795A0B" w:rsidRPr="008A3CB7" w:rsidRDefault="00000000">
      <w:pPr>
        <w:pStyle w:val="Akapitzlist"/>
        <w:numPr>
          <w:ilvl w:val="0"/>
          <w:numId w:val="13"/>
        </w:numPr>
      </w:pPr>
      <w:r w:rsidRPr="008A3CB7">
        <w:t>w rozdziale 70007 Gospodarowanie mieszkaniowym zasobem gminy wydatkowano kwotę 104 715,80 zł, co stanowi 60,92% planu rocznego wynoszącego 171 900,00 zł. Niniejsza wartość została wydatkowana na:</w:t>
      </w:r>
    </w:p>
    <w:p w14:paraId="5B9F2FA6" w14:textId="692E600F" w:rsidR="00795A0B" w:rsidRPr="008A3CB7" w:rsidRDefault="004F392D">
      <w:pPr>
        <w:pStyle w:val="Akapitzlist"/>
        <w:numPr>
          <w:ilvl w:val="1"/>
          <w:numId w:val="13"/>
        </w:numPr>
        <w:rPr>
          <w:rFonts w:cs="Times New Roman"/>
        </w:rPr>
      </w:pPr>
      <w:r>
        <w:t xml:space="preserve">odszkodowania za brak lokalu socjalnego </w:t>
      </w:r>
      <w:r w:rsidRPr="008A3CB7">
        <w:rPr>
          <w:rFonts w:cs="Times New Roman"/>
        </w:rPr>
        <w:t>w kwocie 47 751,61 zł;</w:t>
      </w:r>
    </w:p>
    <w:p w14:paraId="04F3D936" w14:textId="3188CDBD" w:rsidR="00795A0B" w:rsidRPr="008A3CB7" w:rsidRDefault="004F392D">
      <w:pPr>
        <w:pStyle w:val="Akapitzlist"/>
        <w:numPr>
          <w:ilvl w:val="1"/>
          <w:numId w:val="13"/>
        </w:numPr>
        <w:rPr>
          <w:rFonts w:cs="Times New Roman"/>
        </w:rPr>
      </w:pPr>
      <w:r>
        <w:t xml:space="preserve">opłaty za administrowanie mieszkaniami </w:t>
      </w:r>
      <w:r w:rsidRPr="008A3CB7">
        <w:rPr>
          <w:rFonts w:cs="Times New Roman"/>
        </w:rPr>
        <w:t>w kwocie 27 789,02 zł;</w:t>
      </w:r>
    </w:p>
    <w:p w14:paraId="19E0A14B" w14:textId="071C16AD" w:rsidR="00795A0B" w:rsidRPr="008A3CB7" w:rsidRDefault="004F392D">
      <w:pPr>
        <w:pStyle w:val="Akapitzlist"/>
        <w:numPr>
          <w:ilvl w:val="1"/>
          <w:numId w:val="13"/>
        </w:numPr>
        <w:rPr>
          <w:rFonts w:cs="Times New Roman"/>
        </w:rPr>
      </w:pPr>
      <w:r w:rsidRPr="00D74EFD">
        <w:lastRenderedPageBreak/>
        <w:t>przegląd</w:t>
      </w:r>
      <w:r>
        <w:t>y</w:t>
      </w:r>
      <w:r w:rsidRPr="00D74EFD">
        <w:t xml:space="preserve"> </w:t>
      </w:r>
      <w:r>
        <w:t xml:space="preserve">kotłów gazowych i </w:t>
      </w:r>
      <w:r w:rsidRPr="00D74EFD">
        <w:t>budynków komunalnych przeznaczonych na mieszkania</w:t>
      </w:r>
      <w:r>
        <w:t>,</w:t>
      </w:r>
      <w:r w:rsidRPr="00F13101">
        <w:t xml:space="preserve"> </w:t>
      </w:r>
      <w:r w:rsidRPr="00D74EFD">
        <w:t>czyszczenia kominów</w:t>
      </w:r>
      <w:r>
        <w:t>, inwentaryzację budynków</w:t>
      </w:r>
      <w:r w:rsidRPr="00AB74DF">
        <w:t xml:space="preserve"> </w:t>
      </w:r>
      <w:r w:rsidRPr="008A3CB7">
        <w:rPr>
          <w:rFonts w:cs="Times New Roman"/>
        </w:rPr>
        <w:t>w kwocie 11 186,22 zł;</w:t>
      </w:r>
    </w:p>
    <w:p w14:paraId="59988852" w14:textId="475C6778" w:rsidR="00795A0B" w:rsidRPr="008A3CB7" w:rsidRDefault="00CF2DB7">
      <w:pPr>
        <w:pStyle w:val="Akapitzlist"/>
        <w:numPr>
          <w:ilvl w:val="1"/>
          <w:numId w:val="13"/>
        </w:numPr>
        <w:rPr>
          <w:rFonts w:cs="Times New Roman"/>
        </w:rPr>
      </w:pPr>
      <w:r w:rsidRPr="00D74EFD">
        <w:t>opłata do Wspólnoty Mieszkaniowej</w:t>
      </w:r>
      <w:r w:rsidRPr="00D966BA">
        <w:t xml:space="preserve"> w Nagradowicach </w:t>
      </w:r>
      <w:r w:rsidRPr="008A3CB7">
        <w:rPr>
          <w:rFonts w:cs="Times New Roman"/>
        </w:rPr>
        <w:t>w kwocie 5 289,96 zł;</w:t>
      </w:r>
    </w:p>
    <w:p w14:paraId="4BB295F8" w14:textId="77777777" w:rsidR="00795A0B" w:rsidRPr="008A3CB7" w:rsidRDefault="00000000">
      <w:pPr>
        <w:pStyle w:val="Akapitzlist"/>
        <w:numPr>
          <w:ilvl w:val="1"/>
          <w:numId w:val="13"/>
        </w:numPr>
      </w:pPr>
      <w:r w:rsidRPr="008A3CB7">
        <w:t>zakup energii w kwocie 4 947,96 zł;</w:t>
      </w:r>
    </w:p>
    <w:p w14:paraId="1D301F51" w14:textId="77777777" w:rsidR="00795A0B" w:rsidRPr="008A3CB7" w:rsidRDefault="00000000">
      <w:pPr>
        <w:pStyle w:val="Akapitzlist"/>
        <w:numPr>
          <w:ilvl w:val="1"/>
          <w:numId w:val="13"/>
        </w:numPr>
      </w:pPr>
      <w:r w:rsidRPr="008A3CB7">
        <w:t>koszty postępowania sądowego i prokuratorskiego w kwocie 4 681,00 zł;</w:t>
      </w:r>
    </w:p>
    <w:p w14:paraId="5A2E2032" w14:textId="77777777" w:rsidR="00795A0B" w:rsidRPr="008A3CB7" w:rsidRDefault="00000000">
      <w:pPr>
        <w:pStyle w:val="Akapitzlist"/>
        <w:numPr>
          <w:ilvl w:val="1"/>
          <w:numId w:val="13"/>
        </w:numPr>
      </w:pPr>
      <w:r w:rsidRPr="008A3CB7">
        <w:t>zakup materiałów i wyposażenia w kwocie 1 265,03 zł;</w:t>
      </w:r>
    </w:p>
    <w:p w14:paraId="3695F9BA" w14:textId="31082DAE" w:rsidR="00795A0B" w:rsidRPr="008A3CB7" w:rsidRDefault="00DF2687">
      <w:pPr>
        <w:pStyle w:val="Akapitzlist"/>
        <w:numPr>
          <w:ilvl w:val="1"/>
          <w:numId w:val="13"/>
        </w:numPr>
        <w:rPr>
          <w:rFonts w:cs="Times New Roman"/>
        </w:rPr>
      </w:pPr>
      <w:r>
        <w:t xml:space="preserve">usługi remontowe w mieszkaniu w Kleszczewie  i w Krerowie </w:t>
      </w:r>
      <w:r w:rsidRPr="008A3CB7">
        <w:rPr>
          <w:rFonts w:cs="Times New Roman"/>
        </w:rPr>
        <w:t>w kwocie 1 256,80 zł;</w:t>
      </w:r>
    </w:p>
    <w:p w14:paraId="329A2D10" w14:textId="2D4D5A85" w:rsidR="00795A0B" w:rsidRPr="008A3CB7" w:rsidRDefault="00000000">
      <w:pPr>
        <w:pStyle w:val="Akapitzlist"/>
        <w:numPr>
          <w:ilvl w:val="1"/>
          <w:numId w:val="13"/>
        </w:numPr>
      </w:pPr>
      <w:r w:rsidRPr="008A3CB7">
        <w:t xml:space="preserve">pozostałe odsetki </w:t>
      </w:r>
      <w:r w:rsidR="009F1B37">
        <w:t xml:space="preserve">od odszkodowania za brak lokalu socjalnego </w:t>
      </w:r>
      <w:r w:rsidRPr="008A3CB7">
        <w:t>w kwocie 548,20 zł.</w:t>
      </w:r>
    </w:p>
    <w:p w14:paraId="5FBF8625" w14:textId="2B99C791" w:rsidR="00795A0B" w:rsidRPr="009F1B37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9F1B37">
        <w:rPr>
          <w:rFonts w:cs="Times New Roman"/>
          <w:sz w:val="20"/>
          <w:szCs w:val="20"/>
        </w:rPr>
        <w:t>Wykres</w:t>
      </w:r>
      <w:r w:rsidR="009F1B37">
        <w:rPr>
          <w:rFonts w:cs="Times New Roman"/>
          <w:sz w:val="20"/>
          <w:szCs w:val="20"/>
        </w:rPr>
        <w:t xml:space="preserve"> 3</w:t>
      </w:r>
      <w:r w:rsidR="00DF2687">
        <w:rPr>
          <w:rFonts w:cs="Times New Roman"/>
          <w:sz w:val="20"/>
          <w:szCs w:val="20"/>
        </w:rPr>
        <w:t>1</w:t>
      </w:r>
      <w:r w:rsidRPr="009F1B37">
        <w:rPr>
          <w:rFonts w:cs="Times New Roman"/>
          <w:sz w:val="20"/>
          <w:szCs w:val="20"/>
        </w:rPr>
        <w:t>: Wydatki bieżące w dziale Gospodarka mieszkaniowa w Gminie Kleszczewo wg rozdziałów w porównaniu do lat 2022-2023.</w:t>
      </w:r>
    </w:p>
    <w:p w14:paraId="518A1048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4C61636E" wp14:editId="28230BAE">
            <wp:extent cx="6264910" cy="1524000"/>
            <wp:effectExtent l="0" t="0" r="2540" b="0"/>
            <wp:docPr id="62" name="Objec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389F8800" w14:textId="77777777" w:rsidR="00795A0B" w:rsidRPr="00EC1DC3" w:rsidRDefault="00000000" w:rsidP="00DF2687">
      <w:pPr>
        <w:pStyle w:val="Styl3"/>
        <w:rPr>
          <w:color w:val="auto"/>
        </w:rPr>
      </w:pPr>
      <w:bookmarkStart w:id="60" w:name="_Toc194270445"/>
      <w:r w:rsidRPr="00EC1DC3">
        <w:rPr>
          <w:color w:val="auto"/>
        </w:rPr>
        <w:t>Dział 710 – Działalność usługowa</w:t>
      </w:r>
      <w:bookmarkEnd w:id="60"/>
    </w:p>
    <w:p w14:paraId="5B314CC7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234 000,00 zł, zaś zrealizowane w kwocie 158 342,59 zł, w rezultacie stopień realizacji wydatków bieżących wyniósł 67,67%. Środki te przeznaczono następująco:</w:t>
      </w:r>
    </w:p>
    <w:p w14:paraId="0D5B53E6" w14:textId="77777777" w:rsidR="00795A0B" w:rsidRPr="008A3CB7" w:rsidRDefault="00000000">
      <w:pPr>
        <w:pStyle w:val="Akapitzlist"/>
        <w:numPr>
          <w:ilvl w:val="0"/>
          <w:numId w:val="14"/>
        </w:numPr>
      </w:pPr>
      <w:r w:rsidRPr="008A3CB7">
        <w:t>w rozdziale 71004 Plany zagospodarowania przestrzennego wydatkowano kwotę 156 893,14 zł, co stanowi 70,99% planu rocznego wynoszącego 221 000,00 zł. Niniejsza wartość została wydatkowana na:</w:t>
      </w:r>
    </w:p>
    <w:p w14:paraId="03AE5DB9" w14:textId="06F8FF72" w:rsidR="00795A0B" w:rsidRPr="008A3CB7" w:rsidRDefault="001833FF">
      <w:pPr>
        <w:pStyle w:val="Akapitzlist"/>
        <w:numPr>
          <w:ilvl w:val="1"/>
          <w:numId w:val="14"/>
        </w:numPr>
        <w:rPr>
          <w:rFonts w:cs="Times New Roman"/>
        </w:rPr>
      </w:pPr>
      <w:r w:rsidRPr="003E3461">
        <w:t>prace związane ze zmianą studium i miejscowego planu zagospodarowania przestrzennego, ogłoszenia prasowe</w:t>
      </w:r>
      <w:r>
        <w:t xml:space="preserve"> </w:t>
      </w:r>
      <w:r w:rsidRPr="008A3CB7">
        <w:rPr>
          <w:rFonts w:cs="Times New Roman"/>
        </w:rPr>
        <w:t>w kwocie 155 893,14 zł</w:t>
      </w:r>
      <w:r>
        <w:rPr>
          <w:rFonts w:cs="Times New Roman"/>
        </w:rPr>
        <w:t>,</w:t>
      </w:r>
    </w:p>
    <w:p w14:paraId="534E3A67" w14:textId="0B1AD7A8" w:rsidR="00795A0B" w:rsidRPr="008A3CB7" w:rsidRDefault="001833FF">
      <w:pPr>
        <w:pStyle w:val="Akapitzlist"/>
        <w:numPr>
          <w:ilvl w:val="1"/>
          <w:numId w:val="14"/>
        </w:numPr>
        <w:rPr>
          <w:rFonts w:cs="Times New Roman"/>
        </w:rPr>
      </w:pPr>
      <w:r w:rsidRPr="003E3461">
        <w:t>wynagrodzenie</w:t>
      </w:r>
      <w:r w:rsidRPr="003E3461">
        <w:rPr>
          <w:szCs w:val="20"/>
        </w:rPr>
        <w:t xml:space="preserve"> komisji urbanistycznej</w:t>
      </w:r>
      <w:r w:rsidRPr="003E3461">
        <w:t xml:space="preserve"> </w:t>
      </w:r>
      <w:r w:rsidRPr="008A3CB7">
        <w:rPr>
          <w:rFonts w:cs="Times New Roman"/>
        </w:rPr>
        <w:t>w kwocie 1 000,00 zł</w:t>
      </w:r>
      <w:r>
        <w:rPr>
          <w:rFonts w:cs="Times New Roman"/>
        </w:rPr>
        <w:t>,</w:t>
      </w:r>
    </w:p>
    <w:p w14:paraId="17C3F564" w14:textId="394C901C" w:rsidR="00795A0B" w:rsidRPr="001833FF" w:rsidRDefault="00000000">
      <w:pPr>
        <w:pStyle w:val="Akapitzlist"/>
        <w:numPr>
          <w:ilvl w:val="0"/>
          <w:numId w:val="36"/>
        </w:numPr>
        <w:rPr>
          <w:rFonts w:eastAsia="Times New Roman"/>
          <w:szCs w:val="20"/>
        </w:rPr>
      </w:pPr>
      <w:r w:rsidRPr="001833FF">
        <w:t xml:space="preserve">w rozdziale 71012 Zadania z zakresu geodezji i kartografii wydatkowano kwotę 1 449,45 zł, co stanowi 11,15% planu rocznego wynoszącego 13 000,00 zł. </w:t>
      </w:r>
      <w:r w:rsidR="001833FF" w:rsidRPr="001833FF">
        <w:t>Niniejsza wartość została wydatkowana na</w:t>
      </w:r>
      <w:r w:rsidR="001833FF" w:rsidRPr="001833FF">
        <w:rPr>
          <w:rFonts w:eastAsia="Times New Roman"/>
        </w:rPr>
        <w:t xml:space="preserve"> opłacenie </w:t>
      </w:r>
      <w:r w:rsidR="001833FF" w:rsidRPr="001833FF">
        <w:rPr>
          <w:rFonts w:eastAsia="Times New Roman"/>
          <w:szCs w:val="20"/>
        </w:rPr>
        <w:t>wypisów z rejestru gruntów</w:t>
      </w:r>
      <w:r w:rsidRPr="001833FF">
        <w:t>.</w:t>
      </w:r>
    </w:p>
    <w:p w14:paraId="53A9BCCB" w14:textId="5CD375CD" w:rsidR="00795A0B" w:rsidRPr="001833FF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1833FF">
        <w:rPr>
          <w:rFonts w:cs="Times New Roman"/>
          <w:sz w:val="20"/>
          <w:szCs w:val="20"/>
        </w:rPr>
        <w:t xml:space="preserve">Wykres </w:t>
      </w:r>
      <w:r w:rsidR="001833FF">
        <w:rPr>
          <w:rFonts w:cs="Times New Roman"/>
          <w:sz w:val="20"/>
          <w:szCs w:val="20"/>
        </w:rPr>
        <w:t>32</w:t>
      </w:r>
      <w:r w:rsidRPr="001833FF">
        <w:rPr>
          <w:rFonts w:cs="Times New Roman"/>
          <w:sz w:val="20"/>
          <w:szCs w:val="20"/>
        </w:rPr>
        <w:t>: Wydatki bieżące w dziale Działalność usługowa w Gminie Kleszczewo wg rozdziałów w porównaniu do lat 2022-2023.</w:t>
      </w:r>
    </w:p>
    <w:p w14:paraId="31BC8BD1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0C04BA61" wp14:editId="4874707B">
            <wp:extent cx="6264910" cy="2286000"/>
            <wp:effectExtent l="0" t="0" r="2540" b="0"/>
            <wp:docPr id="64" name="Objec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294CA320" w14:textId="77777777" w:rsidR="00795A0B" w:rsidRPr="008A3CB7" w:rsidRDefault="00000000" w:rsidP="002B27A5">
      <w:pPr>
        <w:pStyle w:val="Styl3"/>
      </w:pPr>
      <w:bookmarkStart w:id="61" w:name="_Toc194270446"/>
      <w:r w:rsidRPr="008A3CB7">
        <w:lastRenderedPageBreak/>
        <w:t>Dział 750 – Administracja publiczna</w:t>
      </w:r>
      <w:bookmarkEnd w:id="61"/>
    </w:p>
    <w:p w14:paraId="7C1AC010" w14:textId="2E6A89E3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6 200 253,39 zł, zaś zrealizowane w kwocie 5 138 856,15</w:t>
      </w:r>
      <w:r w:rsidR="002B1D40">
        <w:rPr>
          <w:rFonts w:cs="Times New Roman"/>
        </w:rPr>
        <w:t> </w:t>
      </w:r>
      <w:r w:rsidRPr="008A3CB7">
        <w:rPr>
          <w:rFonts w:cs="Times New Roman"/>
        </w:rPr>
        <w:t>zł, w rezultacie stopień realizacji wydatków bieżących wyniósł 82,88%. Środki te przeznaczono następująco:</w:t>
      </w:r>
    </w:p>
    <w:p w14:paraId="3E73EFBD" w14:textId="4D0E3AAC" w:rsidR="0016698A" w:rsidRPr="0016698A" w:rsidRDefault="0016698A">
      <w:pPr>
        <w:pStyle w:val="Akapitzlist"/>
        <w:numPr>
          <w:ilvl w:val="0"/>
          <w:numId w:val="15"/>
        </w:numPr>
      </w:pPr>
      <w:r w:rsidRPr="0016698A">
        <w:t xml:space="preserve">w rozdziale 75011 Urzędy wojewódzkie wydatkowano kwotę 132 682,42 zł, co stanowi 99,44% planu rocznego wynoszącego 133 428,00 zł. </w:t>
      </w:r>
      <w:r w:rsidRPr="00AB74DF">
        <w:t xml:space="preserve">Niniejsza wartość została wydatkowana </w:t>
      </w:r>
      <w:r>
        <w:t>na</w:t>
      </w:r>
      <w:r w:rsidRPr="0016698A">
        <w:rPr>
          <w:szCs w:val="20"/>
        </w:rPr>
        <w:t xml:space="preserve"> zadania zlecone dotyczące ewidencji ludności, wydawania dowodów osobistych, spraw z zakresu Urzędu Stanu Cywilnego, rejestracji działalności gospodarczej, obrony cywilnej, obrony i wojskowości,</w:t>
      </w:r>
    </w:p>
    <w:p w14:paraId="49ECCD1D" w14:textId="326A0DAC" w:rsidR="00795A0B" w:rsidRPr="00B65993" w:rsidRDefault="00000000">
      <w:pPr>
        <w:pStyle w:val="Akapitzlist"/>
        <w:numPr>
          <w:ilvl w:val="0"/>
          <w:numId w:val="15"/>
        </w:numPr>
      </w:pPr>
      <w:r w:rsidRPr="008A3CB7">
        <w:t>w rozdziale 75022 Rady gmin (miast i miast na prawach powiatu) wydatkowano kwotę 231 293,53 zł, co stanowi 93,11% planu rocznego wynoszącego 248 400,00 zł. Niniejsza wartość została wydatkowana na:</w:t>
      </w:r>
      <w:r w:rsidR="00B65993">
        <w:t xml:space="preserve"> </w:t>
      </w:r>
      <w:r w:rsidR="00B85D3E" w:rsidRPr="00B65993">
        <w:rPr>
          <w:szCs w:val="20"/>
        </w:rPr>
        <w:t xml:space="preserve">diety dla radnych </w:t>
      </w:r>
      <w:r w:rsidRPr="00B65993">
        <w:t>w kwocie 206 134,00 zł</w:t>
      </w:r>
      <w:r w:rsidR="00B65993">
        <w:t xml:space="preserve"> </w:t>
      </w:r>
      <w:r w:rsidR="00B65993" w:rsidRPr="00B65993">
        <w:rPr>
          <w:szCs w:val="20"/>
        </w:rPr>
        <w:t xml:space="preserve">i wydatki związane z funkcjonowaniem i obsługą posiedzeń Rady Gminy </w:t>
      </w:r>
      <w:r w:rsidRPr="00B65993">
        <w:t xml:space="preserve">w kwocie </w:t>
      </w:r>
      <w:r w:rsidR="00B65993">
        <w:t>25 159,53</w:t>
      </w:r>
      <w:r w:rsidRPr="00B65993">
        <w:t xml:space="preserve"> zł</w:t>
      </w:r>
      <w:r w:rsidR="00B65993">
        <w:t>,</w:t>
      </w:r>
    </w:p>
    <w:p w14:paraId="382B1CEE" w14:textId="77777777" w:rsidR="00795A0B" w:rsidRPr="008A3CB7" w:rsidRDefault="00000000">
      <w:pPr>
        <w:pStyle w:val="Akapitzlist"/>
        <w:numPr>
          <w:ilvl w:val="0"/>
          <w:numId w:val="15"/>
        </w:numPr>
      </w:pPr>
      <w:r w:rsidRPr="008A3CB7">
        <w:t>w rozdziale 75023 Urzędy gmin (miast i miast na prawach powiatu) wydatkowano kwotę 3 939 923,74 zł, co stanowi 81,58% planu rocznego wynoszącego 4 829 278,41 zł. Niniejsza wartość została wydatkowana na:</w:t>
      </w:r>
    </w:p>
    <w:p w14:paraId="1CF05E92" w14:textId="0682E072" w:rsidR="00BA6CD4" w:rsidRPr="005B2A4E" w:rsidRDefault="00BA6CD4">
      <w:pPr>
        <w:pStyle w:val="Akapitzlist"/>
        <w:numPr>
          <w:ilvl w:val="1"/>
          <w:numId w:val="15"/>
        </w:numPr>
        <w:rPr>
          <w:rFonts w:cs="Times New Roman"/>
        </w:rPr>
      </w:pPr>
      <w:r>
        <w:t xml:space="preserve">wynagrodzenia </w:t>
      </w:r>
      <w:r w:rsidRPr="007F7C5F">
        <w:t xml:space="preserve">i pochodne od wynagrodzeń pracowników </w:t>
      </w:r>
      <w:r w:rsidRPr="008A3CB7">
        <w:rPr>
          <w:rFonts w:cs="Times New Roman"/>
        </w:rPr>
        <w:t xml:space="preserve">w kwocie </w:t>
      </w:r>
      <w:r w:rsidR="00206ECA">
        <w:rPr>
          <w:rFonts w:cs="Times New Roman"/>
        </w:rPr>
        <w:t>3 153 548,43</w:t>
      </w:r>
      <w:r w:rsidRPr="008A3CB7">
        <w:rPr>
          <w:rFonts w:cs="Times New Roman"/>
        </w:rPr>
        <w:t xml:space="preserve"> zł</w:t>
      </w:r>
      <w:r>
        <w:rPr>
          <w:rFonts w:cs="Times New Roman"/>
        </w:rPr>
        <w:t xml:space="preserve"> </w:t>
      </w:r>
      <w:r>
        <w:t xml:space="preserve">- </w:t>
      </w:r>
      <w:r w:rsidRPr="007F7C5F">
        <w:t xml:space="preserve">w </w:t>
      </w:r>
      <w:r w:rsidRPr="005B2A4E">
        <w:t xml:space="preserve">tym </w:t>
      </w:r>
      <w:r w:rsidR="005B2A4E" w:rsidRPr="005B2A4E">
        <w:t>dwie</w:t>
      </w:r>
      <w:r w:rsidRPr="005B2A4E">
        <w:t xml:space="preserve"> nagrody jubileuszowe, przeciętna liczba zatrudnionych w 202</w:t>
      </w:r>
      <w:r w:rsidR="002B79FD" w:rsidRPr="005B2A4E">
        <w:t>4</w:t>
      </w:r>
      <w:r w:rsidRPr="005B2A4E">
        <w:t xml:space="preserve"> r. wyniosła 2</w:t>
      </w:r>
      <w:r w:rsidR="005B2A4E" w:rsidRPr="005B2A4E">
        <w:t>5</w:t>
      </w:r>
      <w:r w:rsidRPr="005B2A4E">
        <w:t>,5 etatu;</w:t>
      </w:r>
    </w:p>
    <w:p w14:paraId="6A5ED4EA" w14:textId="71109658" w:rsidR="002B79FD" w:rsidRPr="00D32621" w:rsidRDefault="00000000">
      <w:pPr>
        <w:pStyle w:val="Akapitzlist"/>
        <w:numPr>
          <w:ilvl w:val="1"/>
          <w:numId w:val="15"/>
        </w:numPr>
        <w:rPr>
          <w:rFonts w:cs="Times New Roman"/>
        </w:rPr>
      </w:pPr>
      <w:r w:rsidRPr="008A3CB7">
        <w:rPr>
          <w:rFonts w:cs="Times New Roman"/>
        </w:rPr>
        <w:t>zakup usług pozostałych w kwocie 470 072,18 zł</w:t>
      </w:r>
      <w:r w:rsidR="002B79FD">
        <w:rPr>
          <w:rFonts w:cs="Times New Roman"/>
        </w:rPr>
        <w:t xml:space="preserve"> </w:t>
      </w:r>
      <w:r w:rsidR="002B79FD">
        <w:t xml:space="preserve">– </w:t>
      </w:r>
      <w:r w:rsidR="002B79FD" w:rsidRPr="008C1B7F">
        <w:t>usługi</w:t>
      </w:r>
      <w:r w:rsidR="002B79FD">
        <w:t xml:space="preserve"> </w:t>
      </w:r>
      <w:r w:rsidR="002B79FD" w:rsidRPr="008C1B7F">
        <w:t xml:space="preserve">prawne </w:t>
      </w:r>
      <w:r w:rsidR="002B79FD" w:rsidRPr="00D8301A">
        <w:t xml:space="preserve">świadczone na rzecz gminy </w:t>
      </w:r>
      <w:r w:rsidR="00D8301A" w:rsidRPr="00D8301A">
        <w:t>140 441,40</w:t>
      </w:r>
      <w:r w:rsidR="002B79FD" w:rsidRPr="00D8301A">
        <w:t xml:space="preserve"> zł, </w:t>
      </w:r>
      <w:r w:rsidR="002B79FD" w:rsidRPr="00B265C1">
        <w:t xml:space="preserve">opłaty pocztowe </w:t>
      </w:r>
      <w:r w:rsidR="00B265C1" w:rsidRPr="00B265C1">
        <w:t>58 849,</w:t>
      </w:r>
      <w:r w:rsidR="00B265C1" w:rsidRPr="00D32621">
        <w:t>10</w:t>
      </w:r>
      <w:r w:rsidR="002B79FD" w:rsidRPr="00D32621">
        <w:t xml:space="preserve"> zł, obsługę sieci komputerowej i opiekę autorską dotyczącą programów komputerowych </w:t>
      </w:r>
      <w:r w:rsidR="00754424" w:rsidRPr="00D32621">
        <w:t>71 798,51</w:t>
      </w:r>
      <w:r w:rsidR="002B79FD" w:rsidRPr="00D32621">
        <w:t xml:space="preserve"> zł, konserwację i przeglądy sprzętu, ochronę obiektu oraz inne opłaty abonamentowe;</w:t>
      </w:r>
    </w:p>
    <w:p w14:paraId="71A5E65B" w14:textId="7355F7A9" w:rsidR="00795A0B" w:rsidRPr="008A3CB7" w:rsidRDefault="00754424">
      <w:pPr>
        <w:pStyle w:val="Akapitzlist"/>
        <w:numPr>
          <w:ilvl w:val="1"/>
          <w:numId w:val="15"/>
        </w:numPr>
        <w:rPr>
          <w:rFonts w:cs="Times New Roman"/>
        </w:rPr>
      </w:pPr>
      <w:r>
        <w:t xml:space="preserve">zakup energii, gazu i wody </w:t>
      </w:r>
      <w:r w:rsidRPr="008A3CB7">
        <w:rPr>
          <w:rFonts w:cs="Times New Roman"/>
        </w:rPr>
        <w:t>w kwocie 78 055,74 zł;</w:t>
      </w:r>
    </w:p>
    <w:p w14:paraId="551E29EF" w14:textId="44B651A0" w:rsidR="00CB4E53" w:rsidRPr="00A11AA8" w:rsidRDefault="00000000">
      <w:pPr>
        <w:pStyle w:val="Akapitzlist"/>
        <w:numPr>
          <w:ilvl w:val="1"/>
          <w:numId w:val="15"/>
        </w:numPr>
        <w:rPr>
          <w:rFonts w:cs="Times New Roman"/>
        </w:rPr>
      </w:pPr>
      <w:r w:rsidRPr="008A3CB7">
        <w:rPr>
          <w:rFonts w:cs="Times New Roman"/>
        </w:rPr>
        <w:t>zakup materiałów i wyposażenia w kwocie 75 202,06 zł</w:t>
      </w:r>
      <w:r w:rsidR="00CB4E53">
        <w:t>–</w:t>
      </w:r>
      <w:r w:rsidR="00CB4E53" w:rsidRPr="00B46171">
        <w:t xml:space="preserve"> sprzęt</w:t>
      </w:r>
      <w:r w:rsidR="00CB4E53">
        <w:t xml:space="preserve"> komputerowy</w:t>
      </w:r>
      <w:r w:rsidR="00CB4E53" w:rsidRPr="00B46171">
        <w:t xml:space="preserve">, artykuły biurowe, środki czystości, tonery, </w:t>
      </w:r>
      <w:r w:rsidR="00CB4E53">
        <w:t xml:space="preserve">druki, </w:t>
      </w:r>
      <w:r w:rsidR="00CB4E53" w:rsidRPr="00B46171">
        <w:t>zapłacono za prenumeratę prasy, uzupełniono programy komputerowe</w:t>
      </w:r>
      <w:r w:rsidR="00CB4E53">
        <w:t>;</w:t>
      </w:r>
    </w:p>
    <w:p w14:paraId="364C6CE7" w14:textId="77777777" w:rsidR="00795A0B" w:rsidRPr="00D32621" w:rsidRDefault="00000000">
      <w:pPr>
        <w:pStyle w:val="Akapitzlist"/>
        <w:numPr>
          <w:ilvl w:val="1"/>
          <w:numId w:val="15"/>
        </w:numPr>
      </w:pPr>
      <w:r w:rsidRPr="00D32621">
        <w:t>odpisy na zakładowy fundusz świadczeń socjalnych w kwocie 66 730,00 zł;</w:t>
      </w:r>
    </w:p>
    <w:p w14:paraId="7256805B" w14:textId="77777777" w:rsidR="00795A0B" w:rsidRPr="00D32621" w:rsidRDefault="00000000">
      <w:pPr>
        <w:pStyle w:val="Akapitzlist"/>
        <w:numPr>
          <w:ilvl w:val="1"/>
          <w:numId w:val="15"/>
        </w:numPr>
      </w:pPr>
      <w:r w:rsidRPr="00D32621">
        <w:t>opłaty z tytułu zakupu usług telekomunikacyjnych w kwocie 26 859,39 zł;</w:t>
      </w:r>
    </w:p>
    <w:p w14:paraId="7B871193" w14:textId="77777777" w:rsidR="00795A0B" w:rsidRPr="00D32621" w:rsidRDefault="00000000">
      <w:pPr>
        <w:pStyle w:val="Akapitzlist"/>
        <w:numPr>
          <w:ilvl w:val="1"/>
          <w:numId w:val="15"/>
        </w:numPr>
      </w:pPr>
      <w:r w:rsidRPr="00D32621">
        <w:t>wpłaty na Państwowy Fundusz Rehabilitacji Osób Niepełnosprawnych w kwocie 25 226,98 zł;</w:t>
      </w:r>
    </w:p>
    <w:p w14:paraId="0D0DF53B" w14:textId="77777777" w:rsidR="00795A0B" w:rsidRPr="00D32621" w:rsidRDefault="00000000">
      <w:pPr>
        <w:pStyle w:val="Akapitzlist"/>
        <w:numPr>
          <w:ilvl w:val="1"/>
          <w:numId w:val="15"/>
        </w:numPr>
      </w:pPr>
      <w:r w:rsidRPr="00D32621">
        <w:t>szkolenia pracowników niebędących członkami korpusu służby cywilnej  w kwocie 12 723,54 zł;</w:t>
      </w:r>
    </w:p>
    <w:p w14:paraId="6B859DD1" w14:textId="77777777" w:rsidR="00795A0B" w:rsidRPr="00D32621" w:rsidRDefault="00000000">
      <w:pPr>
        <w:pStyle w:val="Akapitzlist"/>
        <w:numPr>
          <w:ilvl w:val="1"/>
          <w:numId w:val="15"/>
        </w:numPr>
      </w:pPr>
      <w:r w:rsidRPr="00D32621">
        <w:t>podróże służbowe krajowe w kwocie 12 462,72 zł;</w:t>
      </w:r>
    </w:p>
    <w:p w14:paraId="00043C69" w14:textId="77777777" w:rsidR="00795A0B" w:rsidRPr="00D32621" w:rsidRDefault="00000000">
      <w:pPr>
        <w:pStyle w:val="Akapitzlist"/>
        <w:numPr>
          <w:ilvl w:val="1"/>
          <w:numId w:val="15"/>
        </w:numPr>
      </w:pPr>
      <w:r w:rsidRPr="00D32621">
        <w:t>pozostałe odsetki w kwocie 5 980,00 zł;</w:t>
      </w:r>
    </w:p>
    <w:p w14:paraId="3D8E47C2" w14:textId="77777777" w:rsidR="00795A0B" w:rsidRPr="00D32621" w:rsidRDefault="00000000">
      <w:pPr>
        <w:pStyle w:val="Akapitzlist"/>
        <w:numPr>
          <w:ilvl w:val="1"/>
          <w:numId w:val="15"/>
        </w:numPr>
      </w:pPr>
      <w:r w:rsidRPr="00D32621">
        <w:t>wydatki osobowe niezaliczone do wynagrodzeń w kwocie 5 000,00 zł;</w:t>
      </w:r>
    </w:p>
    <w:p w14:paraId="1663BF7D" w14:textId="77777777" w:rsidR="00795A0B" w:rsidRPr="00D32621" w:rsidRDefault="00000000">
      <w:pPr>
        <w:pStyle w:val="Akapitzlist"/>
        <w:numPr>
          <w:ilvl w:val="1"/>
          <w:numId w:val="15"/>
        </w:numPr>
      </w:pPr>
      <w:r w:rsidRPr="00D32621">
        <w:t>opłaty na rzecz budżetów jednostek samorządu terytorialnego w kwocie 4 320,00 zł;</w:t>
      </w:r>
    </w:p>
    <w:p w14:paraId="0BB5CFDE" w14:textId="77777777" w:rsidR="00795A0B" w:rsidRPr="00D32621" w:rsidRDefault="00000000">
      <w:pPr>
        <w:pStyle w:val="Akapitzlist"/>
        <w:numPr>
          <w:ilvl w:val="1"/>
          <w:numId w:val="15"/>
        </w:numPr>
      </w:pPr>
      <w:r w:rsidRPr="00D32621">
        <w:t>zakup usług zdrowotnych w kwocie 3 272,70 zł;</w:t>
      </w:r>
    </w:p>
    <w:p w14:paraId="58F426A1" w14:textId="77777777" w:rsidR="00795A0B" w:rsidRPr="008A3CB7" w:rsidRDefault="00000000">
      <w:pPr>
        <w:pStyle w:val="Akapitzlist"/>
        <w:numPr>
          <w:ilvl w:val="1"/>
          <w:numId w:val="15"/>
        </w:numPr>
      </w:pPr>
      <w:r w:rsidRPr="00D32621">
        <w:t>koszty postępowania sądowego i prokuratorskiego</w:t>
      </w:r>
      <w:r w:rsidRPr="008A3CB7">
        <w:t xml:space="preserve"> w kwocie 470,00 zł;</w:t>
      </w:r>
    </w:p>
    <w:p w14:paraId="240F3273" w14:textId="18FE206E" w:rsidR="005C3773" w:rsidRPr="005C3773" w:rsidRDefault="00000000" w:rsidP="007328C5">
      <w:pPr>
        <w:pStyle w:val="Akapitzlist"/>
      </w:pPr>
      <w:r w:rsidRPr="008A3CB7">
        <w:t xml:space="preserve">w rozdziale 75075 Promocja jednostek samorządu terytorialnego wydatkowano kwotę 136 023,02 zł, co stanowi 75,56% planu rocznego wynoszącego 180 027,98 zł. </w:t>
      </w:r>
      <w:r w:rsidR="005C3773" w:rsidRPr="005C3773">
        <w:rPr>
          <w:rFonts w:eastAsia="Times New Roman"/>
          <w:color w:val="0D0D0D"/>
        </w:rPr>
        <w:t>Niniejsza wartość została wydatkowana na zakup materiałów na organizację festynów w ramach Funduszu Sołeckiego, wykonanie materiałów promocyjnych z herbem gminy, opłaty informacyjne SMS dla mieszkańców oraz usługi nagrania i emisji materiałów filmowych o wydarzeniach na</w:t>
      </w:r>
      <w:r w:rsidR="00701B7D">
        <w:rPr>
          <w:rFonts w:eastAsia="Times New Roman"/>
          <w:color w:val="0D0D0D"/>
        </w:rPr>
        <w:t> </w:t>
      </w:r>
      <w:r w:rsidR="005C3773" w:rsidRPr="005C3773">
        <w:rPr>
          <w:rFonts w:eastAsia="Times New Roman"/>
          <w:color w:val="0D0D0D"/>
        </w:rPr>
        <w:t>terenie gminy,</w:t>
      </w:r>
    </w:p>
    <w:p w14:paraId="7EDBB33D" w14:textId="760F2CE2" w:rsidR="00795A0B" w:rsidRPr="008A3CB7" w:rsidRDefault="00000000">
      <w:pPr>
        <w:pStyle w:val="Akapitzlist"/>
        <w:numPr>
          <w:ilvl w:val="0"/>
          <w:numId w:val="15"/>
        </w:numPr>
      </w:pPr>
      <w:r w:rsidRPr="008A3CB7">
        <w:t>w rozdziale 75095 Pozostała działalność wydatkowano kwotę 698 933,44 zł, co stanowi 86,38% planu rocznego wynoszącego 809 119,00 zł. Niniejsza wartość została wydatkowana na:</w:t>
      </w:r>
    </w:p>
    <w:p w14:paraId="4D78351A" w14:textId="06C4C6F3" w:rsidR="00795A0B" w:rsidRPr="008A3CB7" w:rsidRDefault="00000000">
      <w:pPr>
        <w:pStyle w:val="Akapitzlist"/>
        <w:numPr>
          <w:ilvl w:val="1"/>
          <w:numId w:val="15"/>
        </w:numPr>
      </w:pPr>
      <w:r w:rsidRPr="008A3CB7">
        <w:t>zakup usług pozostałych w kwocie 255 495,79 zł</w:t>
      </w:r>
      <w:r w:rsidR="00EE5A38">
        <w:t>- w tym pomoc prawną i sporządzane wniosków aplikacyjnych</w:t>
      </w:r>
      <w:r w:rsidR="002F0936">
        <w:t>,</w:t>
      </w:r>
      <w:r w:rsidR="00A77BAD">
        <w:t xml:space="preserve"> </w:t>
      </w:r>
      <w:r w:rsidR="005E07C8">
        <w:t xml:space="preserve">oflagowanie wsi, </w:t>
      </w:r>
      <w:r w:rsidR="00A375D5" w:rsidRPr="00B65993">
        <w:rPr>
          <w:szCs w:val="20"/>
        </w:rPr>
        <w:t>wydatki związane z funkcjonowaniem i obsługą</w:t>
      </w:r>
      <w:r w:rsidR="00A375D5">
        <w:rPr>
          <w:szCs w:val="20"/>
        </w:rPr>
        <w:t xml:space="preserve"> sołectw</w:t>
      </w:r>
      <w:r w:rsidR="005E07C8">
        <w:t>,</w:t>
      </w:r>
      <w:r w:rsidR="002F0936">
        <w:t xml:space="preserve"> </w:t>
      </w:r>
      <w:r w:rsidR="005E07C8">
        <w:t>a</w:t>
      </w:r>
      <w:r w:rsidR="00A77BAD">
        <w:t xml:space="preserve">udyty, </w:t>
      </w:r>
      <w:r w:rsidR="002F0936">
        <w:t>ogłoszenia prasowe</w:t>
      </w:r>
      <w:r w:rsidRPr="008A3CB7">
        <w:t>;</w:t>
      </w:r>
    </w:p>
    <w:p w14:paraId="486ED0CA" w14:textId="6A7663B7" w:rsidR="00E92728" w:rsidRDefault="00000000">
      <w:pPr>
        <w:pStyle w:val="Akapitzlist"/>
        <w:numPr>
          <w:ilvl w:val="1"/>
          <w:numId w:val="15"/>
        </w:numPr>
        <w:rPr>
          <w:rFonts w:cs="Times New Roman"/>
        </w:rPr>
      </w:pPr>
      <w:r w:rsidRPr="00E92728">
        <w:rPr>
          <w:rFonts w:cs="Times New Roman"/>
        </w:rPr>
        <w:t>różne opłaty i składki w kwocie 232 624,06 zł</w:t>
      </w:r>
      <w:r w:rsidR="00E92728">
        <w:rPr>
          <w:rFonts w:cs="Times New Roman"/>
        </w:rPr>
        <w:t xml:space="preserve"> </w:t>
      </w:r>
      <w:r w:rsidR="00E92728" w:rsidRPr="005F7DC5">
        <w:t>– ubezpieczenie majątku i gotówki, składki członkowskie na</w:t>
      </w:r>
      <w:r w:rsidR="00701B7D">
        <w:t> </w:t>
      </w:r>
      <w:r w:rsidR="00E92728" w:rsidRPr="005F7DC5">
        <w:t>rzecz związków i stowarzyszeń do których należy Gmina oraz dzierżawę sprzętu telekomunikacyjnego</w:t>
      </w:r>
    </w:p>
    <w:p w14:paraId="0C59E78E" w14:textId="60B986A2" w:rsidR="00795A0B" w:rsidRPr="00E92728" w:rsidRDefault="00E92728">
      <w:pPr>
        <w:pStyle w:val="Akapitzlist"/>
        <w:numPr>
          <w:ilvl w:val="1"/>
          <w:numId w:val="15"/>
        </w:numPr>
      </w:pPr>
      <w:r w:rsidRPr="00E92728">
        <w:rPr>
          <w:rFonts w:eastAsia="Times New Roman"/>
          <w:color w:val="0D0D0D"/>
          <w:szCs w:val="20"/>
        </w:rPr>
        <w:t xml:space="preserve">diety dla sołtysów </w:t>
      </w:r>
      <w:r w:rsidRPr="00E92728">
        <w:t>w kwocie 85 140,00 zł;</w:t>
      </w:r>
    </w:p>
    <w:p w14:paraId="7014E0AA" w14:textId="77777777" w:rsidR="00795A0B" w:rsidRPr="008A3CB7" w:rsidRDefault="00000000">
      <w:pPr>
        <w:pStyle w:val="Akapitzlist"/>
        <w:numPr>
          <w:ilvl w:val="1"/>
          <w:numId w:val="15"/>
        </w:numPr>
      </w:pPr>
      <w:r w:rsidRPr="008A3CB7">
        <w:t>wynagrodzenia bezosobowe w kwocie 60 947,40 zł;</w:t>
      </w:r>
    </w:p>
    <w:p w14:paraId="6BFBCECB" w14:textId="4E6A7EF4" w:rsidR="00795A0B" w:rsidRPr="008A3CB7" w:rsidRDefault="00000000">
      <w:pPr>
        <w:pStyle w:val="Akapitzlist"/>
        <w:numPr>
          <w:ilvl w:val="1"/>
          <w:numId w:val="15"/>
        </w:numPr>
        <w:rPr>
          <w:rFonts w:cs="Times New Roman"/>
        </w:rPr>
      </w:pPr>
      <w:r w:rsidRPr="008A3CB7">
        <w:rPr>
          <w:rFonts w:cs="Times New Roman"/>
        </w:rPr>
        <w:t>wynagrodzenia agencyjno-prowizyjne</w:t>
      </w:r>
      <w:r w:rsidR="00082E13">
        <w:rPr>
          <w:rFonts w:cs="Times New Roman"/>
        </w:rPr>
        <w:t xml:space="preserve"> </w:t>
      </w:r>
      <w:r w:rsidR="00082E13" w:rsidRPr="00254229">
        <w:t>dla sołtysów za dostarczone nakazy i zebrane podatki lokalne</w:t>
      </w:r>
      <w:r w:rsidRPr="008A3CB7">
        <w:rPr>
          <w:rFonts w:cs="Times New Roman"/>
        </w:rPr>
        <w:t xml:space="preserve"> w</w:t>
      </w:r>
      <w:r w:rsidR="00082E13">
        <w:rPr>
          <w:rFonts w:cs="Times New Roman"/>
        </w:rPr>
        <w:t> </w:t>
      </w:r>
      <w:r w:rsidRPr="008A3CB7">
        <w:rPr>
          <w:rFonts w:cs="Times New Roman"/>
        </w:rPr>
        <w:t>kwocie 30 257,00 zł;</w:t>
      </w:r>
    </w:p>
    <w:p w14:paraId="36393776" w14:textId="77777777" w:rsidR="00795A0B" w:rsidRPr="008A3CB7" w:rsidRDefault="00000000">
      <w:pPr>
        <w:pStyle w:val="Akapitzlist"/>
        <w:numPr>
          <w:ilvl w:val="1"/>
          <w:numId w:val="15"/>
        </w:numPr>
      </w:pPr>
      <w:r w:rsidRPr="008A3CB7">
        <w:t>zakup materiałów i wyposażenia w kwocie 13 694,54 zł;</w:t>
      </w:r>
    </w:p>
    <w:p w14:paraId="4C116B21" w14:textId="77777777" w:rsidR="00795A0B" w:rsidRPr="008A3CB7" w:rsidRDefault="00000000">
      <w:pPr>
        <w:pStyle w:val="Akapitzlist"/>
        <w:numPr>
          <w:ilvl w:val="1"/>
          <w:numId w:val="15"/>
        </w:numPr>
      </w:pPr>
      <w:r w:rsidRPr="008A3CB7">
        <w:t>składki na ubezpieczenia społeczne w kwocie 12 501,24 zł;</w:t>
      </w:r>
    </w:p>
    <w:p w14:paraId="5347B2D8" w14:textId="77777777" w:rsidR="00795A0B" w:rsidRPr="008A3CB7" w:rsidRDefault="00000000">
      <w:pPr>
        <w:pStyle w:val="Akapitzlist"/>
        <w:numPr>
          <w:ilvl w:val="1"/>
          <w:numId w:val="15"/>
        </w:numPr>
      </w:pPr>
      <w:r w:rsidRPr="008A3CB7">
        <w:t>opłaty z tytułu zakupu usług telekomunikacyjnych w kwocie 3 880,94 zł;</w:t>
      </w:r>
    </w:p>
    <w:p w14:paraId="00A4EADB" w14:textId="77777777" w:rsidR="00795A0B" w:rsidRPr="008A3CB7" w:rsidRDefault="00000000">
      <w:pPr>
        <w:pStyle w:val="Akapitzlist"/>
        <w:numPr>
          <w:ilvl w:val="1"/>
          <w:numId w:val="15"/>
        </w:numPr>
      </w:pPr>
      <w:r w:rsidRPr="008A3CB7">
        <w:t>koszty postępowania sądowego i prokuratorskiego w kwocie 3 563,00 zł;</w:t>
      </w:r>
    </w:p>
    <w:p w14:paraId="51D273A1" w14:textId="238BAAEF" w:rsidR="00795A0B" w:rsidRPr="008A3CB7" w:rsidRDefault="006522E9">
      <w:pPr>
        <w:pStyle w:val="Akapitzlist"/>
        <w:numPr>
          <w:ilvl w:val="1"/>
          <w:numId w:val="15"/>
        </w:numPr>
      </w:pPr>
      <w:r>
        <w:t xml:space="preserve">wynagrodzenia i pochodne od wynagrodzeń </w:t>
      </w:r>
      <w:r w:rsidRPr="008A3CB7">
        <w:t xml:space="preserve">wypłacane w związku z pomocą obywatelom Ukrainy w kwocie </w:t>
      </w:r>
      <w:r>
        <w:t>791,19</w:t>
      </w:r>
      <w:r w:rsidRPr="008A3CB7">
        <w:t xml:space="preserve"> zł;</w:t>
      </w:r>
    </w:p>
    <w:p w14:paraId="5D4C21B9" w14:textId="64D8977B" w:rsidR="00795A0B" w:rsidRPr="008A3CB7" w:rsidRDefault="00000000">
      <w:pPr>
        <w:pStyle w:val="Akapitzlist"/>
        <w:numPr>
          <w:ilvl w:val="1"/>
          <w:numId w:val="15"/>
        </w:numPr>
      </w:pPr>
      <w:r w:rsidRPr="008A3CB7">
        <w:lastRenderedPageBreak/>
        <w:t>wpłaty na PPK finansowane przez podmiot zatrudniający w kwocie 38,28 zł</w:t>
      </w:r>
      <w:r w:rsidR="00AE0550">
        <w:t>.</w:t>
      </w:r>
    </w:p>
    <w:p w14:paraId="4CB68E79" w14:textId="610210C8" w:rsidR="00795A0B" w:rsidRPr="00A540DD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FD17F1">
        <w:rPr>
          <w:rFonts w:cs="Times New Roman"/>
          <w:color w:val="auto"/>
          <w:sz w:val="20"/>
          <w:szCs w:val="20"/>
        </w:rPr>
        <w:t xml:space="preserve">Wykres </w:t>
      </w:r>
      <w:r w:rsidR="00FD17F1" w:rsidRPr="00FD17F1">
        <w:rPr>
          <w:rFonts w:cs="Times New Roman"/>
          <w:color w:val="auto"/>
          <w:sz w:val="20"/>
          <w:szCs w:val="20"/>
        </w:rPr>
        <w:t>33</w:t>
      </w:r>
      <w:r w:rsidRPr="00FD17F1">
        <w:rPr>
          <w:rFonts w:cs="Times New Roman"/>
          <w:color w:val="auto"/>
          <w:sz w:val="20"/>
          <w:szCs w:val="20"/>
        </w:rPr>
        <w:t xml:space="preserve">: Wydatki bieżące w dziale Administracja publiczna w Gminie Kleszczewo wg rozdziałów w porównaniu do lat </w:t>
      </w:r>
      <w:r w:rsidRPr="00A540DD">
        <w:rPr>
          <w:rFonts w:cs="Times New Roman"/>
          <w:sz w:val="20"/>
          <w:szCs w:val="20"/>
        </w:rPr>
        <w:t>2022-2023.</w:t>
      </w:r>
    </w:p>
    <w:p w14:paraId="128490C0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3336660F" wp14:editId="6F215BC3">
            <wp:extent cx="6264910" cy="3810000"/>
            <wp:effectExtent l="0" t="0" r="2540" b="0"/>
            <wp:docPr id="66" name="Objec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3A49E342" w14:textId="77777777" w:rsidR="00795A0B" w:rsidRPr="008A3CB7" w:rsidRDefault="00000000" w:rsidP="00152406">
      <w:pPr>
        <w:pStyle w:val="Styl3"/>
      </w:pPr>
      <w:bookmarkStart w:id="62" w:name="_Toc194270447"/>
      <w:r w:rsidRPr="008A3CB7">
        <w:t>Dział 754 – Bezpieczeństwo publiczne i ochrona przeciwpożarowa</w:t>
      </w:r>
      <w:bookmarkEnd w:id="62"/>
    </w:p>
    <w:p w14:paraId="3FA029A7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881 331,00 zł, zaś zrealizowane w kwocie 546 703,46 zł, w rezultacie stopień realizacji wydatków bieżących wyniósł 62,03%. Środki te przeznaczono następująco:</w:t>
      </w:r>
    </w:p>
    <w:p w14:paraId="7E6ABADD" w14:textId="77777777" w:rsidR="00795A0B" w:rsidRPr="008A3CB7" w:rsidRDefault="00000000">
      <w:pPr>
        <w:pStyle w:val="Akapitzlist"/>
        <w:numPr>
          <w:ilvl w:val="0"/>
          <w:numId w:val="16"/>
        </w:numPr>
      </w:pPr>
      <w:r w:rsidRPr="008A3CB7">
        <w:t>w rozdziale 75412 Ochotnicze straże pożarne wydatkowano kwotę 482 210,47 zł, co stanowi 81,31% planu rocznego wynoszącego 593 031,00 zł. Niniejsza wartość została wydatkowana na:</w:t>
      </w:r>
    </w:p>
    <w:p w14:paraId="16894B82" w14:textId="18A197FA" w:rsidR="008214D8" w:rsidRPr="008214D8" w:rsidRDefault="00000000">
      <w:pPr>
        <w:pStyle w:val="Akapitzlist"/>
        <w:numPr>
          <w:ilvl w:val="1"/>
          <w:numId w:val="16"/>
        </w:numPr>
        <w:rPr>
          <w:rFonts w:cs="Times New Roman"/>
        </w:rPr>
      </w:pPr>
      <w:r w:rsidRPr="008A3CB7">
        <w:rPr>
          <w:rFonts w:cs="Times New Roman"/>
        </w:rPr>
        <w:t>zakup usług pozostałych w kwocie 132 616,08 zł</w:t>
      </w:r>
      <w:r w:rsidR="008214D8">
        <w:rPr>
          <w:rFonts w:cs="Times New Roman"/>
        </w:rPr>
        <w:t xml:space="preserve"> </w:t>
      </w:r>
      <w:r w:rsidR="008214D8" w:rsidRPr="006755A0">
        <w:t>– konserwacje i przeglądy sprzętu i budynków, badania techniczne</w:t>
      </w:r>
      <w:r w:rsidR="008214D8">
        <w:t xml:space="preserve"> i lekarskie</w:t>
      </w:r>
      <w:r w:rsidR="008214D8" w:rsidRPr="006755A0">
        <w:t>, usługi kominiarskie</w:t>
      </w:r>
      <w:r w:rsidR="008214D8">
        <w:t>, kurs KPP dla strażaków, odbiór ścieków</w:t>
      </w:r>
      <w:r w:rsidR="008214D8" w:rsidRPr="006755A0">
        <w:t>;</w:t>
      </w:r>
    </w:p>
    <w:p w14:paraId="2669DD79" w14:textId="2557DBAD" w:rsidR="00795A0B" w:rsidRPr="008A3CB7" w:rsidRDefault="008214D8">
      <w:pPr>
        <w:pStyle w:val="Akapitzlist"/>
        <w:numPr>
          <w:ilvl w:val="1"/>
          <w:numId w:val="16"/>
        </w:numPr>
      </w:pPr>
      <w:r>
        <w:t xml:space="preserve">zakup paliwa i sprzętu </w:t>
      </w:r>
      <w:r w:rsidRPr="008A3CB7">
        <w:t>w kwocie 114 467,50 zł;</w:t>
      </w:r>
    </w:p>
    <w:p w14:paraId="46622A59" w14:textId="75674D24" w:rsidR="00795A0B" w:rsidRPr="008A3CB7" w:rsidRDefault="0079353A">
      <w:pPr>
        <w:pStyle w:val="Akapitzlist"/>
        <w:numPr>
          <w:ilvl w:val="1"/>
          <w:numId w:val="16"/>
        </w:numPr>
        <w:rPr>
          <w:rFonts w:cs="Times New Roman"/>
        </w:rPr>
      </w:pPr>
      <w:r w:rsidRPr="00067F47">
        <w:t xml:space="preserve">wypłatę ekwiwalentu dla strażaków biorących udział w akcjach ratunkowych </w:t>
      </w:r>
      <w:r w:rsidRPr="008A3CB7">
        <w:rPr>
          <w:rFonts w:cs="Times New Roman"/>
        </w:rPr>
        <w:t>w kwocie 89 262,00 zł;</w:t>
      </w:r>
    </w:p>
    <w:p w14:paraId="3EFF656F" w14:textId="1063CE75" w:rsidR="00795A0B" w:rsidRPr="008A3CB7" w:rsidRDefault="008214D8">
      <w:pPr>
        <w:pStyle w:val="Akapitzlist"/>
        <w:numPr>
          <w:ilvl w:val="1"/>
          <w:numId w:val="16"/>
        </w:numPr>
        <w:rPr>
          <w:rFonts w:cs="Times New Roman"/>
        </w:rPr>
      </w:pPr>
      <w:r>
        <w:t xml:space="preserve">zakup energii, wody, gazu </w:t>
      </w:r>
      <w:r w:rsidRPr="008A3CB7">
        <w:rPr>
          <w:rFonts w:cs="Times New Roman"/>
        </w:rPr>
        <w:t>w kwocie 55 430,22 zł;</w:t>
      </w:r>
    </w:p>
    <w:p w14:paraId="66E329A4" w14:textId="27A04521" w:rsidR="00795A0B" w:rsidRPr="008A3CB7" w:rsidRDefault="0079353A">
      <w:pPr>
        <w:pStyle w:val="Akapitzlist"/>
        <w:numPr>
          <w:ilvl w:val="1"/>
          <w:numId w:val="16"/>
        </w:numPr>
        <w:rPr>
          <w:rFonts w:cs="Times New Roman"/>
        </w:rPr>
      </w:pPr>
      <w:r w:rsidRPr="00067F47">
        <w:t>wypłatę wynagrodzeń bezosobowych</w:t>
      </w:r>
      <w:r>
        <w:t xml:space="preserve"> wraz z pochodnymi</w:t>
      </w:r>
      <w:r w:rsidRPr="00067F47">
        <w:t xml:space="preserve"> dla Komendanta Gminnego i Prezesa Zarządu Gminnego OSP oraz kierowców wozów bojowych </w:t>
      </w:r>
      <w:r w:rsidRPr="008A3CB7">
        <w:rPr>
          <w:rFonts w:cs="Times New Roman"/>
        </w:rPr>
        <w:t xml:space="preserve">w kwocie </w:t>
      </w:r>
      <w:r w:rsidR="00AE0550">
        <w:rPr>
          <w:rFonts w:cs="Times New Roman"/>
        </w:rPr>
        <w:t>49 018,79</w:t>
      </w:r>
      <w:r w:rsidRPr="008A3CB7">
        <w:rPr>
          <w:rFonts w:cs="Times New Roman"/>
        </w:rPr>
        <w:t xml:space="preserve"> zł;</w:t>
      </w:r>
    </w:p>
    <w:p w14:paraId="33C15C02" w14:textId="77777777" w:rsidR="00795A0B" w:rsidRPr="008A3CB7" w:rsidRDefault="00000000">
      <w:pPr>
        <w:pStyle w:val="Akapitzlist"/>
        <w:numPr>
          <w:ilvl w:val="1"/>
          <w:numId w:val="16"/>
        </w:numPr>
      </w:pPr>
      <w:r w:rsidRPr="008A3CB7">
        <w:t>różne opłaty i składki w kwocie 27 537,00 zł;</w:t>
      </w:r>
    </w:p>
    <w:p w14:paraId="1BF393FE" w14:textId="77777777" w:rsidR="00795A0B" w:rsidRPr="008A3CB7" w:rsidRDefault="00000000">
      <w:pPr>
        <w:pStyle w:val="Akapitzlist"/>
        <w:numPr>
          <w:ilvl w:val="1"/>
          <w:numId w:val="16"/>
        </w:numPr>
      </w:pPr>
      <w:r w:rsidRPr="008A3CB7">
        <w:t>zakup usług remontowych w kwocie 8 308,65 zł;</w:t>
      </w:r>
    </w:p>
    <w:p w14:paraId="6A8133E3" w14:textId="77777777" w:rsidR="00795A0B" w:rsidRPr="008A3CB7" w:rsidRDefault="00000000">
      <w:pPr>
        <w:pStyle w:val="Akapitzlist"/>
        <w:numPr>
          <w:ilvl w:val="1"/>
          <w:numId w:val="16"/>
        </w:numPr>
      </w:pPr>
      <w:r w:rsidRPr="008A3CB7">
        <w:t>dotacja celowa z budżetu na finansowanie lub dofinansowanie zadań zleconych do realizacji stowarzyszeniom w kwocie 5 000,00 zł;</w:t>
      </w:r>
    </w:p>
    <w:p w14:paraId="049D544A" w14:textId="7F502566" w:rsidR="00795A0B" w:rsidRPr="008A3CB7" w:rsidRDefault="00000000">
      <w:pPr>
        <w:pStyle w:val="Akapitzlist"/>
        <w:numPr>
          <w:ilvl w:val="1"/>
          <w:numId w:val="16"/>
        </w:numPr>
      </w:pPr>
      <w:r w:rsidRPr="008A3CB7">
        <w:t>opłaty z tytułu zakupu usług telekomunikacyjnych w kwocie 570,23 zł</w:t>
      </w:r>
      <w:r w:rsidR="00AE0550">
        <w:t>,</w:t>
      </w:r>
    </w:p>
    <w:p w14:paraId="1DB72AB2" w14:textId="65536047" w:rsidR="00363370" w:rsidRDefault="00000000">
      <w:pPr>
        <w:pStyle w:val="Akapitzlist"/>
        <w:numPr>
          <w:ilvl w:val="0"/>
          <w:numId w:val="38"/>
        </w:numPr>
      </w:pPr>
      <w:r w:rsidRPr="008A3CB7">
        <w:t xml:space="preserve">w rozdziale 75421 Zarządzanie kryzysowe wydatkowano kwotę 14 492,99 zł, co stanowi 6,13% planu rocznego wynoszącego 236 300,00 zł. </w:t>
      </w:r>
      <w:r w:rsidR="00363370">
        <w:t xml:space="preserve">Niniejsza wartość została wydatkowana na opłaty z tytułu zakupu usług telekomunikacyjnych, uzupełnienie magazynu OC i wykonanie tablic dot. ptasiej grypy. </w:t>
      </w:r>
      <w:r w:rsidR="00363370" w:rsidRPr="007D5C92">
        <w:rPr>
          <w:szCs w:val="20"/>
        </w:rPr>
        <w:t xml:space="preserve">Niskie wykonanie planu wynika z pozostałej w planie nierozdysponowanej rezerwy w wysokości </w:t>
      </w:r>
      <w:r w:rsidR="00363370">
        <w:rPr>
          <w:szCs w:val="20"/>
        </w:rPr>
        <w:t>220 000,00</w:t>
      </w:r>
      <w:r w:rsidR="00363370" w:rsidRPr="007D5C92">
        <w:rPr>
          <w:szCs w:val="20"/>
        </w:rPr>
        <w:t xml:space="preserve"> zł, zaplanowanej na pokrycie wydatków dotyczących zdarzeń kryzysowych</w:t>
      </w:r>
      <w:r w:rsidR="00363370">
        <w:rPr>
          <w:szCs w:val="20"/>
        </w:rPr>
        <w:t>,</w:t>
      </w:r>
    </w:p>
    <w:p w14:paraId="1BF2B6C9" w14:textId="1B16FB4C" w:rsidR="00795A0B" w:rsidRPr="008A3CB7" w:rsidRDefault="00000000">
      <w:pPr>
        <w:pStyle w:val="Akapitzlist"/>
        <w:numPr>
          <w:ilvl w:val="0"/>
          <w:numId w:val="16"/>
        </w:numPr>
      </w:pPr>
      <w:r w:rsidRPr="008A3CB7">
        <w:t>w rozdziale 75478 Usuwanie skutków klęsk żywiołowych wydatkowano kwotę 50 000,00 zł, co stanowi 100,00% planu rocznego wynoszącego 50 000,00 zł. Niniejsza wartość została wydatkowana na</w:t>
      </w:r>
      <w:r w:rsidR="00363370">
        <w:t xml:space="preserve"> </w:t>
      </w:r>
      <w:r w:rsidRPr="008A3CB7">
        <w:t>dotacj</w:t>
      </w:r>
      <w:r w:rsidR="00363370">
        <w:t xml:space="preserve">ę </w:t>
      </w:r>
      <w:r w:rsidRPr="008A3CB7">
        <w:t>celow</w:t>
      </w:r>
      <w:r w:rsidR="00363370">
        <w:t>ą</w:t>
      </w:r>
      <w:r w:rsidRPr="008A3CB7">
        <w:t>.</w:t>
      </w:r>
    </w:p>
    <w:p w14:paraId="495B02A1" w14:textId="77777777" w:rsidR="00795A0B" w:rsidRPr="008A3CB7" w:rsidRDefault="00000000">
      <w:pPr>
        <w:pStyle w:val="Akapitzlist"/>
        <w:numPr>
          <w:ilvl w:val="0"/>
          <w:numId w:val="16"/>
        </w:numPr>
      </w:pPr>
      <w:r w:rsidRPr="008A3CB7">
        <w:t>w rozdziale 75495 Pozostała działalność zaplanowano 2 000,00 zł;</w:t>
      </w:r>
    </w:p>
    <w:p w14:paraId="4380AA83" w14:textId="552B9094" w:rsidR="00795A0B" w:rsidRPr="008A3CB7" w:rsidRDefault="00000000">
      <w:pPr>
        <w:pStyle w:val="Legenda"/>
        <w:keepNext/>
        <w:jc w:val="both"/>
        <w:rPr>
          <w:rFonts w:cs="Times New Roman"/>
        </w:rPr>
      </w:pPr>
      <w:r w:rsidRPr="00363370">
        <w:rPr>
          <w:rFonts w:cs="Times New Roman"/>
          <w:sz w:val="20"/>
          <w:szCs w:val="20"/>
        </w:rPr>
        <w:lastRenderedPageBreak/>
        <w:t xml:space="preserve">Wykres </w:t>
      </w:r>
      <w:r w:rsidR="00403D8E">
        <w:rPr>
          <w:rFonts w:cs="Times New Roman"/>
          <w:sz w:val="20"/>
          <w:szCs w:val="20"/>
        </w:rPr>
        <w:t>3</w:t>
      </w:r>
      <w:r w:rsidR="00363370">
        <w:rPr>
          <w:rFonts w:cs="Times New Roman"/>
          <w:sz w:val="20"/>
          <w:szCs w:val="20"/>
        </w:rPr>
        <w:t>4</w:t>
      </w:r>
      <w:r w:rsidRPr="00363370">
        <w:rPr>
          <w:rFonts w:cs="Times New Roman"/>
          <w:sz w:val="20"/>
          <w:szCs w:val="20"/>
        </w:rPr>
        <w:t>: Wydatki bieżące w dziale Bezpieczeństwo publiczne i ochrona przeciwpożarowa w Gminie Kleszczewo wg</w:t>
      </w:r>
      <w:r w:rsidR="0072153A">
        <w:rPr>
          <w:rFonts w:cs="Times New Roman"/>
          <w:sz w:val="20"/>
          <w:szCs w:val="20"/>
        </w:rPr>
        <w:t> </w:t>
      </w:r>
      <w:r w:rsidRPr="00363370">
        <w:rPr>
          <w:rFonts w:cs="Times New Roman"/>
          <w:sz w:val="20"/>
          <w:szCs w:val="20"/>
        </w:rPr>
        <w:t>rozdziałów w porównaniu do lat 2022-2023</w:t>
      </w:r>
      <w:r w:rsidRPr="008A3CB7">
        <w:rPr>
          <w:rFonts w:cs="Times New Roman"/>
        </w:rPr>
        <w:t>.</w:t>
      </w:r>
    </w:p>
    <w:p w14:paraId="3A1A3D21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2AAC353A" wp14:editId="101AFC11">
            <wp:extent cx="6264910" cy="2286000"/>
            <wp:effectExtent l="0" t="0" r="2540" b="0"/>
            <wp:docPr id="70" name="Objec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682D7F48" w14:textId="77777777" w:rsidR="00795A0B" w:rsidRPr="008A3CB7" w:rsidRDefault="00000000" w:rsidP="00363370">
      <w:pPr>
        <w:pStyle w:val="Styl3"/>
      </w:pPr>
      <w:bookmarkStart w:id="63" w:name="_Toc194270448"/>
      <w:r w:rsidRPr="008A3CB7">
        <w:t>Dział 758 – Różne rozliczenia</w:t>
      </w:r>
      <w:bookmarkEnd w:id="63"/>
    </w:p>
    <w:p w14:paraId="1B84D322" w14:textId="334534B6" w:rsidR="00795A0B" w:rsidRPr="008A3CB7" w:rsidRDefault="00000000" w:rsidP="00363370">
      <w:pPr>
        <w:jc w:val="both"/>
      </w:pPr>
      <w:r w:rsidRPr="008A3CB7">
        <w:rPr>
          <w:rFonts w:cs="Times New Roman"/>
        </w:rPr>
        <w:t>Wydatki bieżące w ramach działu zostały zaplanowane w kwocie 110 000,00 zł, zaś zrealizowane w kwocie 0,00 zł, w</w:t>
      </w:r>
      <w:r w:rsidR="00363370">
        <w:rPr>
          <w:rFonts w:cs="Times New Roman"/>
        </w:rPr>
        <w:t> </w:t>
      </w:r>
      <w:r w:rsidRPr="008A3CB7">
        <w:rPr>
          <w:rFonts w:cs="Times New Roman"/>
        </w:rPr>
        <w:t xml:space="preserve">rezultacie stopień realizacji wydatków bieżących wyniósł 0,00%. </w:t>
      </w:r>
      <w:r w:rsidR="00363370">
        <w:rPr>
          <w:rFonts w:cs="Times New Roman"/>
        </w:rPr>
        <w:t>W 2024 r. nie było potrzeby rozdysponowania r</w:t>
      </w:r>
      <w:r w:rsidRPr="008A3CB7">
        <w:t>ezerwy ogóln</w:t>
      </w:r>
      <w:r w:rsidR="00363370">
        <w:t>ej.</w:t>
      </w:r>
    </w:p>
    <w:p w14:paraId="51A49059" w14:textId="77777777" w:rsidR="00795A0B" w:rsidRPr="008A3CB7" w:rsidRDefault="00000000" w:rsidP="00363370">
      <w:pPr>
        <w:pStyle w:val="Styl3"/>
      </w:pPr>
      <w:bookmarkStart w:id="64" w:name="_Toc194270449"/>
      <w:r w:rsidRPr="008A3CB7">
        <w:t>Dział 801 – Oświata i wychowanie</w:t>
      </w:r>
      <w:bookmarkEnd w:id="64"/>
    </w:p>
    <w:p w14:paraId="31428DBC" w14:textId="471DCA4F" w:rsidR="00795A0B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 xml:space="preserve">Wydatki bieżące w ramach działu zostały zaplanowane w kwocie 39 626 370,00 zł, zaś zrealizowane w kwocie 37 595 894,85 zł, w rezultacie stopień realizacji wydatków bieżących wyniósł 94,88%. </w:t>
      </w:r>
    </w:p>
    <w:p w14:paraId="1B20BCC1" w14:textId="77777777" w:rsidR="00227550" w:rsidRPr="000D1A1D" w:rsidRDefault="00227550" w:rsidP="00227550">
      <w:pPr>
        <w:spacing w:after="0"/>
        <w:jc w:val="both"/>
        <w:rPr>
          <w:rFonts w:eastAsia="Times New Roman" w:cs="Times New Roman"/>
          <w:szCs w:val="20"/>
        </w:rPr>
      </w:pPr>
      <w:r w:rsidRPr="000D1A1D">
        <w:rPr>
          <w:rFonts w:eastAsia="Times New Roman" w:cs="Times New Roman"/>
          <w:szCs w:val="20"/>
        </w:rPr>
        <w:t>Znaczna część wydatków dotyczących tego działu realizowana jest poprzez udzielane dotacje. Planowane i przekazane kwoty dotacji dla powyższych podmiotów ujęte są w tabel</w:t>
      </w:r>
      <w:r>
        <w:rPr>
          <w:rFonts w:eastAsia="Times New Roman" w:cs="Times New Roman"/>
          <w:szCs w:val="20"/>
        </w:rPr>
        <w:t>i</w:t>
      </w:r>
      <w:r w:rsidRPr="000D1A1D">
        <w:rPr>
          <w:rFonts w:eastAsia="Times New Roman" w:cs="Times New Roman"/>
          <w:szCs w:val="20"/>
        </w:rPr>
        <w:t xml:space="preserve"> dotyczącej realizacji wydatków w formie dotacji. Dotacje </w:t>
      </w:r>
      <w:r>
        <w:rPr>
          <w:rFonts w:eastAsia="Times New Roman" w:cs="Times New Roman"/>
          <w:szCs w:val="20"/>
        </w:rPr>
        <w:t>zostały udzielone dla</w:t>
      </w:r>
      <w:r w:rsidRPr="000D1A1D">
        <w:rPr>
          <w:rFonts w:eastAsia="Times New Roman" w:cs="Times New Roman"/>
          <w:szCs w:val="20"/>
        </w:rPr>
        <w:t xml:space="preserve"> szkoły podstawowej i </w:t>
      </w:r>
      <w:r>
        <w:rPr>
          <w:rFonts w:eastAsia="Times New Roman" w:cs="Times New Roman"/>
          <w:szCs w:val="20"/>
        </w:rPr>
        <w:t>przedszkola</w:t>
      </w:r>
      <w:r w:rsidRPr="000D1A1D">
        <w:rPr>
          <w:rFonts w:eastAsia="Times New Roman" w:cs="Times New Roman"/>
          <w:szCs w:val="20"/>
        </w:rPr>
        <w:t xml:space="preserve"> w Ziminie, przedszkoli niepublicznych w Tulcach i Gowarzewie, przedszkola publicznego w Gowarzewie </w:t>
      </w:r>
      <w:r>
        <w:rPr>
          <w:rFonts w:eastAsia="Times New Roman" w:cs="Times New Roman"/>
          <w:szCs w:val="20"/>
        </w:rPr>
        <w:t xml:space="preserve">i w Tulcach </w:t>
      </w:r>
      <w:r w:rsidRPr="000D1A1D">
        <w:rPr>
          <w:rFonts w:eastAsia="Times New Roman" w:cs="Times New Roman"/>
          <w:szCs w:val="20"/>
        </w:rPr>
        <w:t>ora</w:t>
      </w:r>
      <w:r>
        <w:rPr>
          <w:rFonts w:eastAsia="Times New Roman" w:cs="Times New Roman"/>
          <w:szCs w:val="20"/>
        </w:rPr>
        <w:t>z</w:t>
      </w:r>
      <w:r w:rsidRPr="000D1A1D">
        <w:rPr>
          <w:rFonts w:eastAsia="Times New Roman" w:cs="Times New Roman"/>
          <w:szCs w:val="20"/>
        </w:rPr>
        <w:t xml:space="preserve"> Niepublicznej Szkoły Podstawowej w Tulcach.</w:t>
      </w:r>
    </w:p>
    <w:p w14:paraId="51F5EDD6" w14:textId="77777777" w:rsidR="00227550" w:rsidRPr="000D1A1D" w:rsidRDefault="00227550" w:rsidP="00227550">
      <w:pPr>
        <w:spacing w:after="0"/>
        <w:jc w:val="both"/>
        <w:rPr>
          <w:rFonts w:eastAsia="Times New Roman" w:cs="Times New Roman"/>
          <w:szCs w:val="20"/>
        </w:rPr>
      </w:pPr>
      <w:r w:rsidRPr="000D1A1D">
        <w:rPr>
          <w:rFonts w:eastAsia="Times New Roman" w:cs="Times New Roman"/>
          <w:szCs w:val="20"/>
        </w:rPr>
        <w:t>Do realizacji zadań oświatowych Rada Gminy utworzyła dwie jednostki budżetowe: Zespół Szkół w Kleszczewie i Zespół Szkół w Tulcach</w:t>
      </w:r>
      <w:r>
        <w:rPr>
          <w:rFonts w:eastAsia="Times New Roman" w:cs="Times New Roman"/>
          <w:szCs w:val="20"/>
        </w:rPr>
        <w:t>, w skład których wchodzą</w:t>
      </w:r>
      <w:r w:rsidRPr="000D1A1D">
        <w:rPr>
          <w:rFonts w:eastAsia="Times New Roman" w:cs="Times New Roman"/>
          <w:szCs w:val="20"/>
        </w:rPr>
        <w:t xml:space="preserve"> szkoły podstawowe i przedszkola. </w:t>
      </w:r>
    </w:p>
    <w:p w14:paraId="62B20DA5" w14:textId="4A3DF11E" w:rsidR="00227550" w:rsidRDefault="00227550" w:rsidP="00227550">
      <w:pPr>
        <w:spacing w:after="0"/>
        <w:jc w:val="both"/>
        <w:rPr>
          <w:rFonts w:eastAsia="Times New Roman" w:cs="Times New Roman"/>
          <w:szCs w:val="20"/>
        </w:rPr>
      </w:pPr>
      <w:r w:rsidRPr="000D1A1D">
        <w:rPr>
          <w:rFonts w:eastAsia="Times New Roman" w:cs="Times New Roman"/>
          <w:szCs w:val="20"/>
        </w:rPr>
        <w:t>Liczba uczniów i oddziałów na dzień 3</w:t>
      </w:r>
      <w:r>
        <w:rPr>
          <w:rFonts w:eastAsia="Times New Roman" w:cs="Times New Roman"/>
          <w:szCs w:val="20"/>
        </w:rPr>
        <w:t>1.12</w:t>
      </w:r>
      <w:r w:rsidRPr="000D1A1D">
        <w:rPr>
          <w:rFonts w:eastAsia="Times New Roman" w:cs="Times New Roman"/>
          <w:szCs w:val="20"/>
        </w:rPr>
        <w:t>.202</w:t>
      </w:r>
      <w:r>
        <w:rPr>
          <w:rFonts w:eastAsia="Times New Roman" w:cs="Times New Roman"/>
          <w:szCs w:val="20"/>
        </w:rPr>
        <w:t>4</w:t>
      </w:r>
      <w:r w:rsidRPr="000D1A1D">
        <w:rPr>
          <w:rFonts w:eastAsia="Times New Roman" w:cs="Times New Roman"/>
          <w:szCs w:val="20"/>
        </w:rPr>
        <w:t xml:space="preserve"> r. w Zespołach Szkół przedstawia się następująco:</w:t>
      </w:r>
    </w:p>
    <w:p w14:paraId="27071215" w14:textId="77777777" w:rsidR="00227550" w:rsidRDefault="00227550">
      <w:pPr>
        <w:jc w:val="both"/>
        <w:rPr>
          <w:rFonts w:cs="Times New Roman"/>
        </w:rPr>
      </w:pPr>
    </w:p>
    <w:p w14:paraId="4680BB0E" w14:textId="393A54CA" w:rsidR="00227550" w:rsidRPr="000C1BD5" w:rsidRDefault="00227550" w:rsidP="00227550">
      <w:pPr>
        <w:keepNext/>
        <w:spacing w:after="200" w:line="240" w:lineRule="auto"/>
        <w:jc w:val="both"/>
        <w:rPr>
          <w:rFonts w:eastAsia="Times New Roman" w:cs="Times New Roman"/>
          <w:b/>
          <w:bCs/>
          <w:i/>
          <w:iCs/>
          <w:color w:val="auto"/>
          <w:szCs w:val="20"/>
        </w:rPr>
      </w:pPr>
      <w:r w:rsidRPr="000C1BD5">
        <w:rPr>
          <w:rFonts w:eastAsia="Times New Roman" w:cs="Times New Roman"/>
          <w:i/>
          <w:iCs/>
          <w:color w:val="auto"/>
          <w:szCs w:val="20"/>
        </w:rPr>
        <w:t>Tabela 24: Liczba uczniów, nauczycieli i oddziałów na dzień 31.12.2024 r. w Zespole Szkół w Kleszczewie.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134"/>
        <w:gridCol w:w="1701"/>
        <w:gridCol w:w="1417"/>
        <w:gridCol w:w="1559"/>
      </w:tblGrid>
      <w:tr w:rsidR="005E6D07" w:rsidRPr="006C08E9" w14:paraId="70929160" w14:textId="77777777" w:rsidTr="005E6D07">
        <w:trPr>
          <w:trHeight w:val="563"/>
          <w:tblHeader/>
        </w:trPr>
        <w:tc>
          <w:tcPr>
            <w:tcW w:w="1838" w:type="dxa"/>
            <w:shd w:val="clear" w:color="auto" w:fill="3C3F49" w:themeFill="text2"/>
            <w:vAlign w:val="center"/>
          </w:tcPr>
          <w:p w14:paraId="13314F9F" w14:textId="77777777" w:rsidR="00E3343F" w:rsidRPr="00E072EE" w:rsidRDefault="00E3343F" w:rsidP="00BF567A">
            <w:pPr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Zespół Szkół Kleszczewo</w:t>
            </w:r>
          </w:p>
        </w:tc>
        <w:tc>
          <w:tcPr>
            <w:tcW w:w="1985" w:type="dxa"/>
            <w:shd w:val="clear" w:color="auto" w:fill="3C3F49" w:themeFill="text2"/>
            <w:vAlign w:val="center"/>
          </w:tcPr>
          <w:p w14:paraId="65C837EA" w14:textId="77777777" w:rsidR="00E3343F" w:rsidRPr="00E072EE" w:rsidRDefault="00E3343F" w:rsidP="00BF567A">
            <w:pPr>
              <w:ind w:left="-108" w:right="-108"/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Liczba dzieci i uczniów</w:t>
            </w:r>
          </w:p>
        </w:tc>
        <w:tc>
          <w:tcPr>
            <w:tcW w:w="1134" w:type="dxa"/>
            <w:shd w:val="clear" w:color="auto" w:fill="3C3F49" w:themeFill="text2"/>
            <w:vAlign w:val="center"/>
          </w:tcPr>
          <w:p w14:paraId="4D15EBD7" w14:textId="77777777" w:rsidR="00E3343F" w:rsidRPr="00E072EE" w:rsidRDefault="00E3343F" w:rsidP="00BF567A">
            <w:pPr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Liczba oddziałów</w:t>
            </w:r>
          </w:p>
        </w:tc>
        <w:tc>
          <w:tcPr>
            <w:tcW w:w="1701" w:type="dxa"/>
            <w:shd w:val="clear" w:color="auto" w:fill="3C3F49" w:themeFill="text2"/>
            <w:vAlign w:val="center"/>
          </w:tcPr>
          <w:p w14:paraId="5D057D28" w14:textId="77777777" w:rsidR="00E3343F" w:rsidRPr="00E072EE" w:rsidRDefault="00E3343F" w:rsidP="00BF567A">
            <w:pPr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Średnia liczba uczniów w 1 oddziale</w:t>
            </w:r>
          </w:p>
        </w:tc>
        <w:tc>
          <w:tcPr>
            <w:tcW w:w="1417" w:type="dxa"/>
            <w:shd w:val="clear" w:color="auto" w:fill="3C3F49" w:themeFill="text2"/>
            <w:vAlign w:val="center"/>
          </w:tcPr>
          <w:p w14:paraId="369F5082" w14:textId="77777777" w:rsidR="00E3343F" w:rsidRPr="00E072EE" w:rsidRDefault="00E3343F" w:rsidP="00BF567A">
            <w:pPr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Liczba etatów nauczycieli</w:t>
            </w:r>
          </w:p>
        </w:tc>
        <w:tc>
          <w:tcPr>
            <w:tcW w:w="1559" w:type="dxa"/>
            <w:shd w:val="clear" w:color="auto" w:fill="3C3F49" w:themeFill="text2"/>
            <w:vAlign w:val="center"/>
          </w:tcPr>
          <w:p w14:paraId="18E05110" w14:textId="77777777" w:rsidR="00E3343F" w:rsidRPr="00E072EE" w:rsidRDefault="00E3343F" w:rsidP="00BF567A">
            <w:pPr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Liczba etatów pracowników obsługi</w:t>
            </w:r>
          </w:p>
        </w:tc>
      </w:tr>
      <w:tr w:rsidR="00E3343F" w:rsidRPr="006C08E9" w14:paraId="6D456703" w14:textId="77777777" w:rsidTr="005E6D07">
        <w:trPr>
          <w:trHeight w:val="233"/>
        </w:trPr>
        <w:tc>
          <w:tcPr>
            <w:tcW w:w="1838" w:type="dxa"/>
          </w:tcPr>
          <w:p w14:paraId="41E0036A" w14:textId="77777777" w:rsidR="00E3343F" w:rsidRPr="00E072EE" w:rsidRDefault="00E3343F" w:rsidP="00BF567A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E072EE">
              <w:rPr>
                <w:rFonts w:eastAsia="Times New Roman"/>
                <w:sz w:val="18"/>
                <w:szCs w:val="18"/>
              </w:rPr>
              <w:t>Przedszkola</w:t>
            </w:r>
          </w:p>
        </w:tc>
        <w:tc>
          <w:tcPr>
            <w:tcW w:w="1985" w:type="dxa"/>
          </w:tcPr>
          <w:p w14:paraId="49EFD6F1" w14:textId="62B63DD4" w:rsidR="00E3343F" w:rsidRPr="00E072EE" w:rsidRDefault="00E3343F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072EE">
              <w:rPr>
                <w:rFonts w:eastAsia="Times New Roman"/>
                <w:sz w:val="18"/>
                <w:szCs w:val="18"/>
              </w:rPr>
              <w:t>158</w:t>
            </w:r>
            <w:r w:rsidR="00A94337">
              <w:rPr>
                <w:rFonts w:eastAsia="Times New Roman"/>
                <w:sz w:val="18"/>
                <w:szCs w:val="18"/>
              </w:rPr>
              <w:t xml:space="preserve"> </w:t>
            </w:r>
            <w:r w:rsidR="00A94337" w:rsidRPr="00E072EE">
              <w:rPr>
                <w:rFonts w:eastAsia="Times New Roman"/>
                <w:sz w:val="18"/>
                <w:szCs w:val="18"/>
              </w:rPr>
              <w:t>w tym 1 z Ukrainy</w:t>
            </w:r>
          </w:p>
        </w:tc>
        <w:tc>
          <w:tcPr>
            <w:tcW w:w="1134" w:type="dxa"/>
          </w:tcPr>
          <w:p w14:paraId="1115C8CD" w14:textId="77777777" w:rsidR="00E3343F" w:rsidRPr="00E072EE" w:rsidRDefault="00E3343F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072EE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0BC50D82" w14:textId="77777777" w:rsidR="00E3343F" w:rsidRPr="00E072EE" w:rsidRDefault="00E3343F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072EE">
              <w:rPr>
                <w:rFonts w:eastAsia="Times New Roman"/>
                <w:sz w:val="18"/>
                <w:szCs w:val="18"/>
              </w:rPr>
              <w:t>22,57</w:t>
            </w:r>
          </w:p>
        </w:tc>
        <w:tc>
          <w:tcPr>
            <w:tcW w:w="1417" w:type="dxa"/>
            <w:vMerge w:val="restart"/>
          </w:tcPr>
          <w:p w14:paraId="21A3EE13" w14:textId="77777777" w:rsidR="00E3343F" w:rsidRPr="00E072EE" w:rsidRDefault="00E3343F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14:paraId="28F10B12" w14:textId="4D09F509" w:rsidR="00E3343F" w:rsidRPr="00E072EE" w:rsidRDefault="00330D5A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55,88</w:t>
            </w:r>
          </w:p>
        </w:tc>
        <w:tc>
          <w:tcPr>
            <w:tcW w:w="1559" w:type="dxa"/>
            <w:vMerge w:val="restart"/>
          </w:tcPr>
          <w:p w14:paraId="424285E9" w14:textId="77777777" w:rsidR="00E3343F" w:rsidRPr="00E072EE" w:rsidRDefault="00E3343F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14:paraId="0D18035B" w14:textId="2A463F95" w:rsidR="00E3343F" w:rsidRPr="00E072EE" w:rsidRDefault="00A47F31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23,00</w:t>
            </w:r>
          </w:p>
        </w:tc>
      </w:tr>
      <w:tr w:rsidR="00E3343F" w:rsidRPr="006C08E9" w14:paraId="3901EF3E" w14:textId="77777777" w:rsidTr="005E6D07">
        <w:trPr>
          <w:trHeight w:val="233"/>
        </w:trPr>
        <w:tc>
          <w:tcPr>
            <w:tcW w:w="1838" w:type="dxa"/>
          </w:tcPr>
          <w:p w14:paraId="1A8DDDB2" w14:textId="77777777" w:rsidR="00E3343F" w:rsidRPr="006C08E9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  <w:r w:rsidRPr="006C08E9">
              <w:rPr>
                <w:rFonts w:eastAsia="Times New Roman"/>
                <w:sz w:val="17"/>
                <w:szCs w:val="17"/>
              </w:rPr>
              <w:t>Szkoła podstawowa</w:t>
            </w:r>
          </w:p>
        </w:tc>
        <w:tc>
          <w:tcPr>
            <w:tcW w:w="1985" w:type="dxa"/>
          </w:tcPr>
          <w:p w14:paraId="4F7EB607" w14:textId="2C950AE8" w:rsidR="00E3343F" w:rsidRPr="006C08E9" w:rsidRDefault="00A05FB6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 w:rsidRPr="00A05FB6">
              <w:rPr>
                <w:rFonts w:eastAsia="Times New Roman"/>
                <w:sz w:val="17"/>
                <w:szCs w:val="17"/>
              </w:rPr>
              <w:t>557 w tym  z Ukrainy 5</w:t>
            </w:r>
          </w:p>
        </w:tc>
        <w:tc>
          <w:tcPr>
            <w:tcW w:w="1134" w:type="dxa"/>
          </w:tcPr>
          <w:p w14:paraId="4B1A0581" w14:textId="2C441043" w:rsidR="00E3343F" w:rsidRPr="006C08E9" w:rsidRDefault="00E3343F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  <w:r w:rsidR="00A05FB6">
              <w:rPr>
                <w:rFonts w:eastAsia="Times New Roman"/>
                <w:sz w:val="17"/>
                <w:szCs w:val="17"/>
              </w:rPr>
              <w:t>6</w:t>
            </w:r>
          </w:p>
        </w:tc>
        <w:tc>
          <w:tcPr>
            <w:tcW w:w="1701" w:type="dxa"/>
          </w:tcPr>
          <w:p w14:paraId="40521355" w14:textId="4F9748F2" w:rsidR="00E3343F" w:rsidRPr="006C08E9" w:rsidRDefault="00E3343F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 w:rsidRPr="006C08E9"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>1,</w:t>
            </w:r>
            <w:r w:rsidR="00A05FB6">
              <w:rPr>
                <w:rFonts w:eastAsia="Times New Roman"/>
                <w:sz w:val="17"/>
                <w:szCs w:val="17"/>
              </w:rPr>
              <w:t>42</w:t>
            </w:r>
          </w:p>
        </w:tc>
        <w:tc>
          <w:tcPr>
            <w:tcW w:w="1417" w:type="dxa"/>
            <w:vMerge/>
          </w:tcPr>
          <w:p w14:paraId="27BC8C2E" w14:textId="77777777" w:rsidR="00E3343F" w:rsidRPr="006C08E9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075A948F" w14:textId="77777777" w:rsidR="00E3343F" w:rsidRPr="006C08E9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</w:p>
        </w:tc>
      </w:tr>
      <w:tr w:rsidR="00E3343F" w:rsidRPr="006C08E9" w14:paraId="316CFF25" w14:textId="77777777" w:rsidTr="005E6D07">
        <w:trPr>
          <w:trHeight w:val="233"/>
        </w:trPr>
        <w:tc>
          <w:tcPr>
            <w:tcW w:w="1838" w:type="dxa"/>
          </w:tcPr>
          <w:p w14:paraId="1A43E755" w14:textId="77777777" w:rsidR="00E3343F" w:rsidRPr="006C08E9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  <w:r w:rsidRPr="006C08E9">
              <w:rPr>
                <w:rFonts w:eastAsia="Times New Roman"/>
                <w:sz w:val="17"/>
                <w:szCs w:val="17"/>
              </w:rPr>
              <w:t>Razem</w:t>
            </w:r>
          </w:p>
        </w:tc>
        <w:tc>
          <w:tcPr>
            <w:tcW w:w="1985" w:type="dxa"/>
          </w:tcPr>
          <w:p w14:paraId="3A0E5822" w14:textId="36FDF748" w:rsidR="00E3343F" w:rsidRPr="006C08E9" w:rsidRDefault="00E472C1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 w:rsidRPr="00E472C1">
              <w:rPr>
                <w:rFonts w:eastAsia="Times New Roman"/>
                <w:sz w:val="17"/>
                <w:szCs w:val="17"/>
              </w:rPr>
              <w:t>715 w tym 6 z Ukrainy</w:t>
            </w:r>
          </w:p>
        </w:tc>
        <w:tc>
          <w:tcPr>
            <w:tcW w:w="1134" w:type="dxa"/>
          </w:tcPr>
          <w:p w14:paraId="5357E94A" w14:textId="48B9A8E4" w:rsidR="00E3343F" w:rsidRPr="006C08E9" w:rsidRDefault="00E3343F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3</w:t>
            </w:r>
            <w:r w:rsidR="00330D5A">
              <w:rPr>
                <w:rFonts w:eastAsia="Times New Roman"/>
                <w:sz w:val="17"/>
                <w:szCs w:val="17"/>
              </w:rPr>
              <w:t>3</w:t>
            </w:r>
          </w:p>
        </w:tc>
        <w:tc>
          <w:tcPr>
            <w:tcW w:w="1701" w:type="dxa"/>
          </w:tcPr>
          <w:p w14:paraId="6E9DAD06" w14:textId="7A7CF852" w:rsidR="00E3343F" w:rsidRPr="006C08E9" w:rsidRDefault="00E3343F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 w:rsidRPr="006C08E9"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>1,</w:t>
            </w:r>
            <w:r w:rsidR="00330D5A">
              <w:rPr>
                <w:rFonts w:eastAsia="Times New Roman"/>
                <w:sz w:val="17"/>
                <w:szCs w:val="17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1417" w:type="dxa"/>
            <w:vMerge/>
          </w:tcPr>
          <w:p w14:paraId="3203A3A9" w14:textId="77777777" w:rsidR="00E3343F" w:rsidRPr="006C08E9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14:paraId="50AA5433" w14:textId="77777777" w:rsidR="00E3343F" w:rsidRPr="006C08E9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</w:p>
        </w:tc>
      </w:tr>
    </w:tbl>
    <w:p w14:paraId="6B6E2894" w14:textId="3DDF6D8C" w:rsidR="00E472C1" w:rsidRPr="00561096" w:rsidRDefault="00E3343F" w:rsidP="00DB42B0">
      <w:pPr>
        <w:spacing w:after="0" w:line="360" w:lineRule="auto"/>
        <w:jc w:val="both"/>
        <w:rPr>
          <w:rFonts w:eastAsia="Times New Roman" w:cs="Times New Roman"/>
          <w:i/>
          <w:iCs/>
          <w:color w:val="auto"/>
          <w:sz w:val="18"/>
          <w:szCs w:val="18"/>
          <w:vertAlign w:val="superscript"/>
        </w:rPr>
      </w:pPr>
      <w:r w:rsidRPr="00561096">
        <w:rPr>
          <w:rFonts w:eastAsia="Times New Roman" w:cs="Times New Roman"/>
          <w:color w:val="auto"/>
          <w:sz w:val="18"/>
          <w:szCs w:val="18"/>
        </w:rPr>
        <w:t>Powierzchnia Zespołu Szkół w Kleszczewie 3.192,00 m</w:t>
      </w:r>
      <w:r w:rsidRPr="00561096">
        <w:rPr>
          <w:rFonts w:eastAsia="Times New Roman" w:cs="Times New Roman"/>
          <w:color w:val="auto"/>
          <w:sz w:val="18"/>
          <w:szCs w:val="18"/>
          <w:vertAlign w:val="superscript"/>
        </w:rPr>
        <w:t>2</w:t>
      </w:r>
      <w:r w:rsidRPr="00561096">
        <w:rPr>
          <w:rFonts w:eastAsia="Times New Roman" w:cs="Times New Roman"/>
          <w:color w:val="auto"/>
          <w:sz w:val="18"/>
          <w:szCs w:val="18"/>
        </w:rPr>
        <w:t>, a kubatura 18.757 m</w:t>
      </w:r>
      <w:r w:rsidRPr="00561096">
        <w:rPr>
          <w:rFonts w:eastAsia="Times New Roman" w:cs="Times New Roman"/>
          <w:color w:val="auto"/>
          <w:sz w:val="18"/>
          <w:szCs w:val="18"/>
          <w:vertAlign w:val="superscript"/>
        </w:rPr>
        <w:t>3</w:t>
      </w:r>
      <w:r w:rsidR="00DB42B0" w:rsidRPr="00561096">
        <w:rPr>
          <w:rFonts w:eastAsia="Times New Roman" w:cs="Times New Roman"/>
          <w:i/>
          <w:iCs/>
          <w:color w:val="auto"/>
          <w:sz w:val="18"/>
          <w:szCs w:val="18"/>
          <w:vertAlign w:val="superscript"/>
        </w:rPr>
        <w:t>.</w:t>
      </w:r>
      <w:r w:rsidR="00561096" w:rsidRPr="00561096">
        <w:rPr>
          <w:rFonts w:eastAsia="Times New Roman" w:cs="Times New Roman"/>
          <w:i/>
          <w:iCs/>
          <w:color w:val="auto"/>
          <w:sz w:val="18"/>
          <w:szCs w:val="18"/>
          <w:vertAlign w:val="superscript"/>
        </w:rPr>
        <w:t xml:space="preserve">. </w:t>
      </w:r>
      <w:r w:rsidR="00E472C1" w:rsidRPr="00561096">
        <w:rPr>
          <w:rFonts w:eastAsia="Times New Roman" w:cs="Times New Roman"/>
          <w:color w:val="auto"/>
          <w:sz w:val="18"/>
          <w:szCs w:val="18"/>
        </w:rPr>
        <w:t xml:space="preserve">Powierzchnia </w:t>
      </w:r>
      <w:r w:rsidR="00DB42B0" w:rsidRPr="00561096">
        <w:rPr>
          <w:rFonts w:eastAsia="Times New Roman" w:cs="Times New Roman"/>
          <w:color w:val="auto"/>
          <w:sz w:val="18"/>
          <w:szCs w:val="18"/>
        </w:rPr>
        <w:t xml:space="preserve">nowego </w:t>
      </w:r>
      <w:r w:rsidR="00E472C1" w:rsidRPr="00561096">
        <w:rPr>
          <w:rFonts w:eastAsia="Times New Roman" w:cs="Times New Roman"/>
          <w:color w:val="auto"/>
          <w:sz w:val="18"/>
          <w:szCs w:val="18"/>
        </w:rPr>
        <w:t xml:space="preserve">przedszkola </w:t>
      </w:r>
      <w:r w:rsidR="00DB42B0" w:rsidRPr="00561096">
        <w:rPr>
          <w:rFonts w:eastAsia="Times New Roman" w:cs="Times New Roman"/>
          <w:color w:val="auto"/>
          <w:sz w:val="18"/>
          <w:szCs w:val="18"/>
        </w:rPr>
        <w:t>1</w:t>
      </w:r>
      <w:r w:rsidR="00B13437" w:rsidRPr="00561096">
        <w:rPr>
          <w:rFonts w:eastAsia="Times New Roman" w:cs="Times New Roman"/>
          <w:color w:val="auto"/>
          <w:sz w:val="18"/>
          <w:szCs w:val="18"/>
        </w:rPr>
        <w:t>.</w:t>
      </w:r>
      <w:r w:rsidR="00561096" w:rsidRPr="00561096">
        <w:rPr>
          <w:rFonts w:eastAsia="Times New Roman" w:cs="Times New Roman"/>
          <w:color w:val="auto"/>
          <w:sz w:val="18"/>
          <w:szCs w:val="18"/>
        </w:rPr>
        <w:t>202,37</w:t>
      </w:r>
      <w:r w:rsidR="00DB42B0" w:rsidRPr="00561096">
        <w:rPr>
          <w:rFonts w:eastAsia="Times New Roman" w:cs="Times New Roman"/>
          <w:color w:val="auto"/>
          <w:sz w:val="18"/>
          <w:szCs w:val="18"/>
        </w:rPr>
        <w:t xml:space="preserve"> m2, a</w:t>
      </w:r>
      <w:r w:rsidR="0072153A">
        <w:rPr>
          <w:rFonts w:eastAsia="Times New Roman" w:cs="Times New Roman"/>
          <w:color w:val="auto"/>
          <w:sz w:val="18"/>
          <w:szCs w:val="18"/>
        </w:rPr>
        <w:t> </w:t>
      </w:r>
      <w:r w:rsidR="00DB42B0" w:rsidRPr="00561096">
        <w:rPr>
          <w:rFonts w:eastAsia="Times New Roman" w:cs="Times New Roman"/>
          <w:color w:val="auto"/>
          <w:sz w:val="18"/>
          <w:szCs w:val="18"/>
        </w:rPr>
        <w:t>kubatura</w:t>
      </w:r>
      <w:r w:rsidR="00561096" w:rsidRPr="00561096">
        <w:rPr>
          <w:rFonts w:eastAsia="Times New Roman" w:cs="Times New Roman"/>
          <w:color w:val="auto"/>
          <w:sz w:val="18"/>
          <w:szCs w:val="18"/>
        </w:rPr>
        <w:t xml:space="preserve"> 10.794 m</w:t>
      </w:r>
      <w:r w:rsidR="00561096" w:rsidRPr="00561096">
        <w:rPr>
          <w:rFonts w:eastAsia="Times New Roman" w:cs="Times New Roman"/>
          <w:color w:val="auto"/>
          <w:sz w:val="18"/>
          <w:szCs w:val="18"/>
          <w:vertAlign w:val="superscript"/>
        </w:rPr>
        <w:t>3</w:t>
      </w:r>
    </w:p>
    <w:p w14:paraId="55879E9B" w14:textId="77777777" w:rsidR="00561096" w:rsidRPr="00561096" w:rsidRDefault="00561096" w:rsidP="00E3343F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auto"/>
          <w:sz w:val="8"/>
          <w:szCs w:val="8"/>
        </w:rPr>
      </w:pPr>
    </w:p>
    <w:p w14:paraId="33790562" w14:textId="4C5E3798" w:rsidR="00E3343F" w:rsidRPr="00EB29C7" w:rsidRDefault="00E3343F" w:rsidP="00E3343F">
      <w:pPr>
        <w:keepNext/>
        <w:spacing w:after="200" w:line="240" w:lineRule="auto"/>
        <w:jc w:val="both"/>
        <w:rPr>
          <w:rFonts w:eastAsia="Times New Roman" w:cs="Times New Roman"/>
          <w:b/>
          <w:bCs/>
          <w:i/>
          <w:iCs/>
          <w:color w:val="auto"/>
          <w:szCs w:val="20"/>
        </w:rPr>
      </w:pPr>
      <w:r w:rsidRPr="00EB29C7">
        <w:rPr>
          <w:rFonts w:eastAsia="Times New Roman" w:cs="Times New Roman"/>
          <w:i/>
          <w:iCs/>
          <w:color w:val="auto"/>
          <w:szCs w:val="20"/>
        </w:rPr>
        <w:t>Tabela 2</w:t>
      </w:r>
      <w:r>
        <w:rPr>
          <w:rFonts w:eastAsia="Times New Roman" w:cs="Times New Roman"/>
          <w:i/>
          <w:iCs/>
          <w:color w:val="auto"/>
          <w:szCs w:val="20"/>
        </w:rPr>
        <w:t>5</w:t>
      </w:r>
      <w:r w:rsidRPr="00EB29C7">
        <w:rPr>
          <w:rFonts w:eastAsia="Times New Roman" w:cs="Times New Roman"/>
          <w:i/>
          <w:iCs/>
          <w:color w:val="auto"/>
          <w:szCs w:val="20"/>
        </w:rPr>
        <w:t>: Liczba uczniów, nauczycieli i oddziałów na dzień 3</w:t>
      </w:r>
      <w:r>
        <w:rPr>
          <w:rFonts w:eastAsia="Times New Roman" w:cs="Times New Roman"/>
          <w:i/>
          <w:iCs/>
          <w:color w:val="auto"/>
          <w:szCs w:val="20"/>
        </w:rPr>
        <w:t>1</w:t>
      </w:r>
      <w:r w:rsidRPr="00EB29C7">
        <w:rPr>
          <w:rFonts w:eastAsia="Times New Roman" w:cs="Times New Roman"/>
          <w:i/>
          <w:iCs/>
          <w:color w:val="auto"/>
          <w:szCs w:val="20"/>
        </w:rPr>
        <w:t>.</w:t>
      </w:r>
      <w:r>
        <w:rPr>
          <w:rFonts w:eastAsia="Times New Roman" w:cs="Times New Roman"/>
          <w:i/>
          <w:iCs/>
          <w:color w:val="auto"/>
          <w:szCs w:val="20"/>
        </w:rPr>
        <w:t>12</w:t>
      </w:r>
      <w:r w:rsidRPr="00EB29C7">
        <w:rPr>
          <w:rFonts w:eastAsia="Times New Roman" w:cs="Times New Roman"/>
          <w:i/>
          <w:iCs/>
          <w:color w:val="auto"/>
          <w:szCs w:val="20"/>
        </w:rPr>
        <w:t>.202</w:t>
      </w:r>
      <w:r w:rsidR="00A47F31">
        <w:rPr>
          <w:rFonts w:eastAsia="Times New Roman" w:cs="Times New Roman"/>
          <w:i/>
          <w:iCs/>
          <w:color w:val="auto"/>
          <w:szCs w:val="20"/>
        </w:rPr>
        <w:t>4</w:t>
      </w:r>
      <w:r w:rsidRPr="00EB29C7">
        <w:rPr>
          <w:rFonts w:eastAsia="Times New Roman" w:cs="Times New Roman"/>
          <w:i/>
          <w:iCs/>
          <w:color w:val="auto"/>
          <w:szCs w:val="20"/>
        </w:rPr>
        <w:t xml:space="preserve"> r. w Zespole Szkół w Tulcach</w:t>
      </w:r>
      <w:r>
        <w:rPr>
          <w:rFonts w:eastAsia="Times New Roman" w:cs="Times New Roman"/>
          <w:i/>
          <w:iCs/>
          <w:color w:val="auto"/>
          <w:szCs w:val="20"/>
        </w:rPr>
        <w:t>.</w:t>
      </w:r>
    </w:p>
    <w:tbl>
      <w:tblPr>
        <w:tblStyle w:val="Tabela-Siatka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134"/>
        <w:gridCol w:w="1701"/>
        <w:gridCol w:w="1134"/>
        <w:gridCol w:w="1417"/>
      </w:tblGrid>
      <w:tr w:rsidR="00E3343F" w:rsidRPr="00EB29C7" w14:paraId="2EEBC7EA" w14:textId="77777777" w:rsidTr="00561096">
        <w:trPr>
          <w:trHeight w:val="609"/>
          <w:tblHeader/>
        </w:trPr>
        <w:tc>
          <w:tcPr>
            <w:tcW w:w="2127" w:type="dxa"/>
            <w:shd w:val="clear" w:color="auto" w:fill="3C3F49" w:themeFill="text2"/>
            <w:vAlign w:val="center"/>
          </w:tcPr>
          <w:p w14:paraId="44D03EB8" w14:textId="77777777" w:rsidR="00E3343F" w:rsidRPr="00E072EE" w:rsidRDefault="00E3343F" w:rsidP="00BF567A">
            <w:pPr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Zespół Szkół Tulce</w:t>
            </w:r>
          </w:p>
        </w:tc>
        <w:tc>
          <w:tcPr>
            <w:tcW w:w="2126" w:type="dxa"/>
            <w:shd w:val="clear" w:color="auto" w:fill="3C3F49" w:themeFill="text2"/>
            <w:vAlign w:val="center"/>
          </w:tcPr>
          <w:p w14:paraId="0402E294" w14:textId="77777777" w:rsidR="00E3343F" w:rsidRPr="00E072EE" w:rsidRDefault="00E3343F" w:rsidP="00BF567A">
            <w:pPr>
              <w:ind w:left="-108" w:right="-108"/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Liczba dzieci i uczniów</w:t>
            </w:r>
          </w:p>
        </w:tc>
        <w:tc>
          <w:tcPr>
            <w:tcW w:w="1134" w:type="dxa"/>
            <w:shd w:val="clear" w:color="auto" w:fill="3C3F49" w:themeFill="text2"/>
            <w:vAlign w:val="center"/>
          </w:tcPr>
          <w:p w14:paraId="7DBAF10C" w14:textId="77777777" w:rsidR="00E3343F" w:rsidRPr="00E072EE" w:rsidRDefault="00E3343F" w:rsidP="00BF567A">
            <w:pPr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Liczba oddziałów</w:t>
            </w:r>
          </w:p>
        </w:tc>
        <w:tc>
          <w:tcPr>
            <w:tcW w:w="1701" w:type="dxa"/>
            <w:shd w:val="clear" w:color="auto" w:fill="3C3F49" w:themeFill="text2"/>
            <w:vAlign w:val="center"/>
          </w:tcPr>
          <w:p w14:paraId="07BE5CCA" w14:textId="77777777" w:rsidR="00E3343F" w:rsidRPr="00E072EE" w:rsidRDefault="00E3343F" w:rsidP="00BF567A">
            <w:pPr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Średnia liczba uczniów w 1 oddziale</w:t>
            </w:r>
          </w:p>
        </w:tc>
        <w:tc>
          <w:tcPr>
            <w:tcW w:w="1134" w:type="dxa"/>
            <w:shd w:val="clear" w:color="auto" w:fill="3C3F49" w:themeFill="text2"/>
            <w:vAlign w:val="center"/>
          </w:tcPr>
          <w:p w14:paraId="2CFA5593" w14:textId="77777777" w:rsidR="00E3343F" w:rsidRPr="00E072EE" w:rsidRDefault="00E3343F" w:rsidP="00BF567A">
            <w:pPr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Liczba etatów nauczycieli</w:t>
            </w:r>
          </w:p>
        </w:tc>
        <w:tc>
          <w:tcPr>
            <w:tcW w:w="1417" w:type="dxa"/>
            <w:shd w:val="clear" w:color="auto" w:fill="3C3F49" w:themeFill="text2"/>
            <w:vAlign w:val="center"/>
          </w:tcPr>
          <w:p w14:paraId="1AB1B7FB" w14:textId="77777777" w:rsidR="00E3343F" w:rsidRPr="00E072EE" w:rsidRDefault="00E3343F" w:rsidP="00BF567A">
            <w:pPr>
              <w:jc w:val="center"/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</w:pPr>
            <w:r w:rsidRPr="00E072EE">
              <w:rPr>
                <w:rFonts w:eastAsia="Times New Roman"/>
                <w:b/>
                <w:color w:val="FFFFFF" w:themeColor="background1"/>
                <w:sz w:val="18"/>
                <w:szCs w:val="18"/>
              </w:rPr>
              <w:t>Liczba etatów pracowników obsługi</w:t>
            </w:r>
          </w:p>
        </w:tc>
      </w:tr>
      <w:tr w:rsidR="00E3343F" w:rsidRPr="00EB29C7" w14:paraId="480EB43D" w14:textId="77777777" w:rsidTr="00561096">
        <w:trPr>
          <w:trHeight w:val="235"/>
        </w:trPr>
        <w:tc>
          <w:tcPr>
            <w:tcW w:w="2127" w:type="dxa"/>
          </w:tcPr>
          <w:p w14:paraId="26612A89" w14:textId="77777777" w:rsidR="00E3343F" w:rsidRPr="00E072EE" w:rsidRDefault="00E3343F" w:rsidP="00BF567A">
            <w:pPr>
              <w:rPr>
                <w:rFonts w:eastAsia="Times New Roman"/>
                <w:sz w:val="18"/>
                <w:szCs w:val="18"/>
              </w:rPr>
            </w:pPr>
            <w:r w:rsidRPr="00E072EE">
              <w:rPr>
                <w:rFonts w:eastAsia="Times New Roman"/>
                <w:sz w:val="18"/>
                <w:szCs w:val="18"/>
              </w:rPr>
              <w:t>Przedszkola</w:t>
            </w:r>
          </w:p>
        </w:tc>
        <w:tc>
          <w:tcPr>
            <w:tcW w:w="2126" w:type="dxa"/>
          </w:tcPr>
          <w:p w14:paraId="78A98B07" w14:textId="0E05EDAC" w:rsidR="00E3343F" w:rsidRPr="00E072EE" w:rsidRDefault="0023084A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  <w:r w:rsidR="00E3343F" w:rsidRPr="00E072EE">
              <w:rPr>
                <w:rFonts w:eastAsia="Times New Roman"/>
                <w:sz w:val="18"/>
                <w:szCs w:val="18"/>
              </w:rPr>
              <w:t xml:space="preserve"> w tym 1 z Ukrainy</w:t>
            </w:r>
          </w:p>
        </w:tc>
        <w:tc>
          <w:tcPr>
            <w:tcW w:w="1134" w:type="dxa"/>
          </w:tcPr>
          <w:p w14:paraId="1B4793C4" w14:textId="7940D015" w:rsidR="00E3343F" w:rsidRPr="00E072EE" w:rsidRDefault="0023084A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3FC825F" w14:textId="4EBA7F35" w:rsidR="00E3343F" w:rsidRPr="00E072EE" w:rsidRDefault="005E6D07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23,25</w:t>
            </w:r>
          </w:p>
        </w:tc>
        <w:tc>
          <w:tcPr>
            <w:tcW w:w="1134" w:type="dxa"/>
            <w:vMerge w:val="restart"/>
          </w:tcPr>
          <w:p w14:paraId="29224AE2" w14:textId="77777777" w:rsidR="00E3343F" w:rsidRPr="00E072EE" w:rsidRDefault="00E3343F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14:paraId="239F87CF" w14:textId="0F9A161F" w:rsidR="00E3343F" w:rsidRPr="00E072EE" w:rsidRDefault="00E3343F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072EE">
              <w:rPr>
                <w:rFonts w:eastAsia="Times New Roman"/>
                <w:sz w:val="18"/>
                <w:szCs w:val="18"/>
              </w:rPr>
              <w:t>72,</w:t>
            </w:r>
            <w:r w:rsidR="0023084A"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  <w:vMerge w:val="restart"/>
          </w:tcPr>
          <w:p w14:paraId="3A29E385" w14:textId="77777777" w:rsidR="00E3343F" w:rsidRPr="00E072EE" w:rsidRDefault="00E3343F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</w:p>
          <w:p w14:paraId="740A3E8E" w14:textId="71886DC4" w:rsidR="00E3343F" w:rsidRPr="00E072EE" w:rsidRDefault="00E3343F" w:rsidP="00BF567A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E072EE">
              <w:rPr>
                <w:rFonts w:eastAsia="Times New Roman"/>
                <w:sz w:val="18"/>
                <w:szCs w:val="18"/>
              </w:rPr>
              <w:t>1</w:t>
            </w:r>
            <w:r w:rsidR="0023084A">
              <w:rPr>
                <w:rFonts w:eastAsia="Times New Roman"/>
                <w:sz w:val="18"/>
                <w:szCs w:val="18"/>
              </w:rPr>
              <w:t>2</w:t>
            </w:r>
            <w:r w:rsidRPr="00E072EE">
              <w:rPr>
                <w:rFonts w:eastAsia="Times New Roman"/>
                <w:sz w:val="18"/>
                <w:szCs w:val="18"/>
              </w:rPr>
              <w:t>,75</w:t>
            </w:r>
          </w:p>
        </w:tc>
      </w:tr>
      <w:tr w:rsidR="00E3343F" w:rsidRPr="00EB29C7" w14:paraId="1E7E8D73" w14:textId="77777777" w:rsidTr="00561096">
        <w:trPr>
          <w:trHeight w:val="235"/>
        </w:trPr>
        <w:tc>
          <w:tcPr>
            <w:tcW w:w="2127" w:type="dxa"/>
          </w:tcPr>
          <w:p w14:paraId="77255C4D" w14:textId="77777777" w:rsidR="00E3343F" w:rsidRPr="00EB29C7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  <w:r w:rsidRPr="00EB29C7">
              <w:rPr>
                <w:rFonts w:eastAsia="Times New Roman"/>
                <w:sz w:val="17"/>
                <w:szCs w:val="17"/>
              </w:rPr>
              <w:t>Szkoła podstawowa</w:t>
            </w:r>
          </w:p>
        </w:tc>
        <w:tc>
          <w:tcPr>
            <w:tcW w:w="2126" w:type="dxa"/>
          </w:tcPr>
          <w:p w14:paraId="6F52F580" w14:textId="1327556D" w:rsidR="00E3343F" w:rsidRPr="00EB29C7" w:rsidRDefault="00E3343F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 w:rsidRPr="00EB29C7">
              <w:rPr>
                <w:rFonts w:eastAsia="Times New Roman"/>
                <w:sz w:val="17"/>
                <w:szCs w:val="17"/>
              </w:rPr>
              <w:t>5</w:t>
            </w:r>
            <w:r w:rsidR="0023084A">
              <w:rPr>
                <w:rFonts w:eastAsia="Times New Roman"/>
                <w:sz w:val="17"/>
                <w:szCs w:val="17"/>
              </w:rPr>
              <w:t>72</w:t>
            </w:r>
            <w:r>
              <w:rPr>
                <w:rFonts w:eastAsia="Times New Roman"/>
                <w:sz w:val="17"/>
                <w:szCs w:val="17"/>
              </w:rPr>
              <w:t xml:space="preserve"> w tym </w:t>
            </w:r>
            <w:r w:rsidR="0023084A">
              <w:rPr>
                <w:rFonts w:eastAsia="Times New Roman"/>
                <w:sz w:val="17"/>
                <w:szCs w:val="17"/>
              </w:rPr>
              <w:t>29</w:t>
            </w:r>
            <w:r>
              <w:rPr>
                <w:rFonts w:eastAsia="Times New Roman"/>
                <w:sz w:val="17"/>
                <w:szCs w:val="17"/>
              </w:rPr>
              <w:t xml:space="preserve"> z Ukrainy</w:t>
            </w:r>
          </w:p>
        </w:tc>
        <w:tc>
          <w:tcPr>
            <w:tcW w:w="1134" w:type="dxa"/>
          </w:tcPr>
          <w:p w14:paraId="5CA10F55" w14:textId="77777777" w:rsidR="00E3343F" w:rsidRPr="00EB29C7" w:rsidRDefault="00E3343F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 w:rsidRPr="00EB29C7">
              <w:rPr>
                <w:rFonts w:eastAsia="Times New Roman"/>
                <w:sz w:val="17"/>
                <w:szCs w:val="17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1701" w:type="dxa"/>
          </w:tcPr>
          <w:p w14:paraId="29D61602" w14:textId="2B58CF2D" w:rsidR="00E3343F" w:rsidRPr="00EB29C7" w:rsidRDefault="005E6D07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21,19</w:t>
            </w:r>
            <w:r w:rsidR="00E3343F">
              <w:rPr>
                <w:rFonts w:eastAsia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vMerge/>
          </w:tcPr>
          <w:p w14:paraId="1517144F" w14:textId="77777777" w:rsidR="00E3343F" w:rsidRPr="00EB29C7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14:paraId="3172DC6A" w14:textId="77777777" w:rsidR="00E3343F" w:rsidRPr="00EB29C7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</w:p>
        </w:tc>
      </w:tr>
      <w:tr w:rsidR="00E3343F" w:rsidRPr="00EB29C7" w14:paraId="2B59F354" w14:textId="77777777" w:rsidTr="00561096">
        <w:trPr>
          <w:trHeight w:val="235"/>
        </w:trPr>
        <w:tc>
          <w:tcPr>
            <w:tcW w:w="2127" w:type="dxa"/>
          </w:tcPr>
          <w:p w14:paraId="78053E6E" w14:textId="77777777" w:rsidR="00E3343F" w:rsidRPr="00EB29C7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  <w:r w:rsidRPr="00EB29C7">
              <w:rPr>
                <w:rFonts w:eastAsia="Times New Roman"/>
                <w:sz w:val="17"/>
                <w:szCs w:val="17"/>
              </w:rPr>
              <w:t>Razem</w:t>
            </w:r>
          </w:p>
        </w:tc>
        <w:tc>
          <w:tcPr>
            <w:tcW w:w="2126" w:type="dxa"/>
          </w:tcPr>
          <w:p w14:paraId="7C38F100" w14:textId="1D0F2D9E" w:rsidR="00E3343F" w:rsidRPr="00EB29C7" w:rsidRDefault="00E3343F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</w:t>
            </w:r>
            <w:r w:rsidR="0023084A">
              <w:rPr>
                <w:rFonts w:eastAsia="Times New Roman"/>
                <w:sz w:val="17"/>
                <w:szCs w:val="17"/>
              </w:rPr>
              <w:t>65</w:t>
            </w:r>
            <w:r>
              <w:rPr>
                <w:rFonts w:eastAsia="Times New Roman"/>
                <w:sz w:val="17"/>
                <w:szCs w:val="17"/>
              </w:rPr>
              <w:t xml:space="preserve"> w tym 3</w:t>
            </w:r>
            <w:r w:rsidR="0023084A">
              <w:rPr>
                <w:rFonts w:eastAsia="Times New Roman"/>
                <w:sz w:val="17"/>
                <w:szCs w:val="17"/>
              </w:rPr>
              <w:t>0</w:t>
            </w:r>
            <w:r>
              <w:rPr>
                <w:rFonts w:eastAsia="Times New Roman"/>
                <w:sz w:val="17"/>
                <w:szCs w:val="17"/>
              </w:rPr>
              <w:t xml:space="preserve"> z Ukrainy</w:t>
            </w:r>
          </w:p>
        </w:tc>
        <w:tc>
          <w:tcPr>
            <w:tcW w:w="1134" w:type="dxa"/>
          </w:tcPr>
          <w:p w14:paraId="2F8294B2" w14:textId="2D70958B" w:rsidR="00E3343F" w:rsidRPr="00EB29C7" w:rsidRDefault="00E3343F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 w:rsidRPr="00EB29C7">
              <w:rPr>
                <w:rFonts w:eastAsia="Times New Roman"/>
                <w:sz w:val="17"/>
                <w:szCs w:val="17"/>
              </w:rPr>
              <w:t>3</w:t>
            </w:r>
            <w:r w:rsidR="005E6D07"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1701" w:type="dxa"/>
          </w:tcPr>
          <w:p w14:paraId="3F8F48B5" w14:textId="5F8A1912" w:rsidR="00E3343F" w:rsidRPr="00EB29C7" w:rsidRDefault="00E3343F" w:rsidP="00BF567A">
            <w:pPr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21,</w:t>
            </w:r>
            <w:r w:rsidR="005E6D07">
              <w:rPr>
                <w:rFonts w:eastAsia="Times New Roman"/>
                <w:sz w:val="17"/>
                <w:szCs w:val="17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1134" w:type="dxa"/>
            <w:vMerge/>
          </w:tcPr>
          <w:p w14:paraId="76E50BA3" w14:textId="77777777" w:rsidR="00E3343F" w:rsidRPr="00EB29C7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14:paraId="4BFC5BC8" w14:textId="77777777" w:rsidR="00E3343F" w:rsidRPr="00EB29C7" w:rsidRDefault="00E3343F" w:rsidP="00BF567A">
            <w:pPr>
              <w:jc w:val="both"/>
              <w:rPr>
                <w:rFonts w:eastAsia="Times New Roman"/>
                <w:sz w:val="17"/>
                <w:szCs w:val="17"/>
              </w:rPr>
            </w:pPr>
          </w:p>
        </w:tc>
      </w:tr>
    </w:tbl>
    <w:p w14:paraId="34D8B808" w14:textId="77777777" w:rsidR="00E3343F" w:rsidRPr="000D1A1D" w:rsidRDefault="00E3343F" w:rsidP="00E3343F">
      <w:pPr>
        <w:spacing w:after="0" w:line="360" w:lineRule="auto"/>
        <w:jc w:val="both"/>
        <w:rPr>
          <w:rFonts w:eastAsia="Times New Roman" w:cs="Times New Roman"/>
          <w:sz w:val="18"/>
          <w:szCs w:val="18"/>
          <w:vertAlign w:val="superscript"/>
        </w:rPr>
      </w:pPr>
      <w:r w:rsidRPr="00EB29C7">
        <w:rPr>
          <w:rFonts w:eastAsia="Times New Roman" w:cs="Times New Roman"/>
          <w:sz w:val="18"/>
          <w:szCs w:val="18"/>
        </w:rPr>
        <w:t>Powierzchnia Zespołu Szkół w Tulcach 3.920,8 m</w:t>
      </w:r>
      <w:r w:rsidRPr="00EB29C7">
        <w:rPr>
          <w:rFonts w:eastAsia="Times New Roman" w:cs="Times New Roman"/>
          <w:sz w:val="18"/>
          <w:szCs w:val="18"/>
          <w:vertAlign w:val="superscript"/>
        </w:rPr>
        <w:t>2</w:t>
      </w:r>
      <w:r w:rsidRPr="00EB29C7">
        <w:rPr>
          <w:rFonts w:eastAsia="Times New Roman" w:cs="Times New Roman"/>
          <w:sz w:val="18"/>
          <w:szCs w:val="18"/>
        </w:rPr>
        <w:t>, a kubatura 13.600,00 m</w:t>
      </w:r>
      <w:r w:rsidRPr="00EB29C7">
        <w:rPr>
          <w:rFonts w:eastAsia="Times New Roman" w:cs="Times New Roman"/>
          <w:sz w:val="18"/>
          <w:szCs w:val="18"/>
          <w:vertAlign w:val="superscript"/>
        </w:rPr>
        <w:t>3</w:t>
      </w:r>
    </w:p>
    <w:p w14:paraId="74DC4032" w14:textId="2B8CDFFF" w:rsidR="001459A6" w:rsidRPr="003D3F72" w:rsidRDefault="001459A6" w:rsidP="001459A6">
      <w:pPr>
        <w:pStyle w:val="Tekstpodstawowy2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F15C0">
        <w:rPr>
          <w:rFonts w:ascii="Times New Roman" w:hAnsi="Times New Roman"/>
          <w:sz w:val="20"/>
          <w:szCs w:val="20"/>
        </w:rPr>
        <w:lastRenderedPageBreak/>
        <w:t xml:space="preserve">Zespoły Szkół realizują plany finansowe w rozdziałach 80101, 80104, </w:t>
      </w:r>
      <w:r>
        <w:rPr>
          <w:rFonts w:ascii="Times New Roman" w:hAnsi="Times New Roman"/>
          <w:sz w:val="20"/>
          <w:szCs w:val="20"/>
        </w:rPr>
        <w:t xml:space="preserve">80107, </w:t>
      </w:r>
      <w:r w:rsidRPr="009F15C0">
        <w:rPr>
          <w:rFonts w:ascii="Times New Roman" w:hAnsi="Times New Roman"/>
          <w:sz w:val="20"/>
          <w:szCs w:val="20"/>
        </w:rPr>
        <w:t xml:space="preserve">80146, 80148, 80149, 80150, </w:t>
      </w:r>
      <w:r>
        <w:rPr>
          <w:rFonts w:ascii="Times New Roman" w:hAnsi="Times New Roman"/>
          <w:sz w:val="20"/>
          <w:szCs w:val="20"/>
        </w:rPr>
        <w:t xml:space="preserve">80153, </w:t>
      </w:r>
      <w:r w:rsidRPr="009F15C0">
        <w:rPr>
          <w:rFonts w:ascii="Times New Roman" w:hAnsi="Times New Roman"/>
          <w:sz w:val="20"/>
          <w:szCs w:val="20"/>
        </w:rPr>
        <w:t>80195, a ich wykonanie przedstawia się następująco:</w:t>
      </w:r>
    </w:p>
    <w:p w14:paraId="394D7A48" w14:textId="77777777" w:rsidR="00AE2F3F" w:rsidRPr="009518BD" w:rsidRDefault="00AE2F3F">
      <w:pPr>
        <w:pStyle w:val="Akapitzlist"/>
        <w:numPr>
          <w:ilvl w:val="0"/>
          <w:numId w:val="39"/>
        </w:numPr>
        <w:rPr>
          <w:b/>
        </w:rPr>
      </w:pPr>
      <w:r w:rsidRPr="00696EE3">
        <w:rPr>
          <w:b/>
        </w:rPr>
        <w:t xml:space="preserve">Zespół Szkół </w:t>
      </w:r>
      <w:r>
        <w:rPr>
          <w:b/>
        </w:rPr>
        <w:t xml:space="preserve">w </w:t>
      </w:r>
      <w:r w:rsidRPr="00696EE3">
        <w:rPr>
          <w:b/>
        </w:rPr>
        <w:t>Kleszczew</w:t>
      </w:r>
      <w:r>
        <w:rPr>
          <w:b/>
        </w:rPr>
        <w:t>ie</w:t>
      </w:r>
      <w:r w:rsidRPr="00696EE3">
        <w:rPr>
          <w:b/>
        </w:rPr>
        <w:t xml:space="preserve"> </w:t>
      </w:r>
      <w:r w:rsidRPr="00696EE3">
        <w:t xml:space="preserve">- plan </w:t>
      </w:r>
      <w:r>
        <w:t>11 092 838,06</w:t>
      </w:r>
      <w:r w:rsidRPr="00696EE3">
        <w:t xml:space="preserve"> zł, wykonanie </w:t>
      </w:r>
      <w:r>
        <w:rPr>
          <w:bCs/>
        </w:rPr>
        <w:t>10 663 963,26</w:t>
      </w:r>
      <w:r w:rsidRPr="00696EE3">
        <w:rPr>
          <w:bCs/>
        </w:rPr>
        <w:t xml:space="preserve"> zł</w:t>
      </w:r>
      <w:r w:rsidRPr="00696EE3">
        <w:rPr>
          <w:b/>
        </w:rPr>
        <w:t>,</w:t>
      </w:r>
      <w:r w:rsidRPr="00696EE3">
        <w:t xml:space="preserve"> co stanowi </w:t>
      </w:r>
      <w:r>
        <w:t>96,13</w:t>
      </w:r>
      <w:r w:rsidRPr="00696EE3">
        <w:t>%</w:t>
      </w:r>
    </w:p>
    <w:p w14:paraId="6C58E728" w14:textId="77777777" w:rsidR="00AE2F3F" w:rsidRPr="008B251C" w:rsidRDefault="00AE2F3F" w:rsidP="00AE2F3F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auto"/>
          <w:szCs w:val="20"/>
        </w:rPr>
      </w:pPr>
      <w:r w:rsidRPr="003D3F72">
        <w:rPr>
          <w:rFonts w:eastAsia="Times New Roman" w:cs="Times New Roman"/>
          <w:i/>
          <w:iCs/>
          <w:color w:val="auto"/>
          <w:szCs w:val="20"/>
        </w:rPr>
        <w:t xml:space="preserve">Tabela 26: </w:t>
      </w:r>
      <w:r>
        <w:rPr>
          <w:rFonts w:eastAsia="Times New Roman" w:cs="Times New Roman"/>
          <w:i/>
          <w:iCs/>
          <w:color w:val="auto"/>
          <w:szCs w:val="20"/>
        </w:rPr>
        <w:t>W</w:t>
      </w:r>
      <w:r w:rsidRPr="003D3F72">
        <w:rPr>
          <w:rFonts w:eastAsia="Times New Roman" w:cs="Times New Roman"/>
          <w:i/>
          <w:iCs/>
          <w:color w:val="auto"/>
          <w:szCs w:val="20"/>
        </w:rPr>
        <w:t>ydatki zrealizowane w okresie od 01.01.202</w:t>
      </w:r>
      <w:r>
        <w:rPr>
          <w:rFonts w:eastAsia="Times New Roman" w:cs="Times New Roman"/>
          <w:i/>
          <w:iCs/>
          <w:color w:val="auto"/>
          <w:szCs w:val="20"/>
        </w:rPr>
        <w:t>4</w:t>
      </w:r>
      <w:r w:rsidRPr="003D3F72">
        <w:rPr>
          <w:rFonts w:eastAsia="Times New Roman" w:cs="Times New Roman"/>
          <w:i/>
          <w:iCs/>
          <w:color w:val="auto"/>
          <w:szCs w:val="20"/>
        </w:rPr>
        <w:t xml:space="preserve"> do 31.12.202</w:t>
      </w:r>
      <w:r>
        <w:rPr>
          <w:rFonts w:eastAsia="Times New Roman" w:cs="Times New Roman"/>
          <w:i/>
          <w:iCs/>
          <w:color w:val="auto"/>
          <w:szCs w:val="20"/>
        </w:rPr>
        <w:t>4</w:t>
      </w:r>
      <w:r w:rsidRPr="003D3F72">
        <w:rPr>
          <w:rFonts w:eastAsia="Times New Roman" w:cs="Times New Roman"/>
          <w:i/>
          <w:iCs/>
          <w:color w:val="auto"/>
          <w:sz w:val="18"/>
          <w:szCs w:val="20"/>
        </w:rPr>
        <w:t xml:space="preserve"> </w:t>
      </w:r>
      <w:r w:rsidRPr="003D3F72">
        <w:rPr>
          <w:rFonts w:eastAsia="Times New Roman" w:cs="Times New Roman"/>
          <w:i/>
          <w:iCs/>
          <w:color w:val="auto"/>
          <w:szCs w:val="20"/>
        </w:rPr>
        <w:t>r. w Zespole Szkół w Kleszczewie</w:t>
      </w:r>
      <w:r>
        <w:rPr>
          <w:rFonts w:eastAsia="Times New Roman" w:cs="Times New Roman"/>
          <w:i/>
          <w:iCs/>
          <w:color w:val="auto"/>
          <w:szCs w:val="20"/>
        </w:rPr>
        <w:t>.</w:t>
      </w:r>
    </w:p>
    <w:tbl>
      <w:tblPr>
        <w:tblW w:w="9654" w:type="dxa"/>
        <w:tblBorders>
          <w:top w:val="single" w:sz="4" w:space="0" w:color="D0CECE"/>
          <w:left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36"/>
        <w:gridCol w:w="6946"/>
        <w:gridCol w:w="1559"/>
        <w:gridCol w:w="20"/>
      </w:tblGrid>
      <w:tr w:rsidR="00AE2F3F" w:rsidRPr="00597C28" w14:paraId="66E829D1" w14:textId="77777777" w:rsidTr="00736404">
        <w:trPr>
          <w:trHeight w:val="272"/>
          <w:tblHeader/>
        </w:trPr>
        <w:tc>
          <w:tcPr>
            <w:tcW w:w="1093" w:type="dxa"/>
            <w:shd w:val="clear" w:color="000000" w:fill="404040"/>
            <w:noWrap/>
            <w:vAlign w:val="bottom"/>
            <w:hideMark/>
          </w:tcPr>
          <w:p w14:paraId="29A8E2EB" w14:textId="77777777" w:rsidR="00AE2F3F" w:rsidRPr="006B3FB7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l-PL"/>
              </w:rPr>
            </w:pPr>
            <w:r w:rsidRPr="006B3FB7">
              <w:rPr>
                <w:rFonts w:eastAsia="Times New Roman" w:cs="Times New Roman"/>
                <w:color w:val="FFFFFF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6982" w:type="dxa"/>
            <w:gridSpan w:val="2"/>
            <w:shd w:val="clear" w:color="000000" w:fill="404040"/>
            <w:noWrap/>
            <w:vAlign w:val="bottom"/>
            <w:hideMark/>
          </w:tcPr>
          <w:p w14:paraId="4F160EBD" w14:textId="77777777" w:rsidR="00AE2F3F" w:rsidRPr="006B3FB7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6B3FB7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Wyszczególnienie wydatku</w:t>
            </w:r>
          </w:p>
        </w:tc>
        <w:tc>
          <w:tcPr>
            <w:tcW w:w="1579" w:type="dxa"/>
            <w:gridSpan w:val="2"/>
            <w:shd w:val="clear" w:color="000000" w:fill="404040"/>
            <w:noWrap/>
            <w:vAlign w:val="bottom"/>
            <w:hideMark/>
          </w:tcPr>
          <w:p w14:paraId="1C40396F" w14:textId="77777777" w:rsidR="00AE2F3F" w:rsidRPr="006B3FB7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6B3FB7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kwota</w:t>
            </w:r>
          </w:p>
        </w:tc>
      </w:tr>
      <w:tr w:rsidR="00AE2F3F" w:rsidRPr="006B1263" w14:paraId="305CC5B3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hideMark/>
          </w:tcPr>
          <w:p w14:paraId="7399369A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7D09F90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79864D9F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393 099,67</w:t>
            </w:r>
          </w:p>
        </w:tc>
      </w:tr>
      <w:tr w:rsidR="00AE2F3F" w:rsidRPr="006B1263" w14:paraId="389BCAB5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2191E18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48A47627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 zapomogi zdrowotne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855A4AF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2 300,00</w:t>
            </w:r>
          </w:p>
        </w:tc>
      </w:tr>
      <w:tr w:rsidR="00AE2F3F" w:rsidRPr="006B1263" w14:paraId="3BEFE109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BBC4244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047139B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dodatki wiejskie dla nauczycieli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1C7E02D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377 225,48</w:t>
            </w:r>
          </w:p>
        </w:tc>
      </w:tr>
      <w:tr w:rsidR="00AE2F3F" w:rsidRPr="006B1263" w14:paraId="39F548DE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C98E311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04C0A5A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odzież robocza, wydatki BHP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035C5E2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13 574,19</w:t>
            </w:r>
          </w:p>
        </w:tc>
      </w:tr>
      <w:tr w:rsidR="00AE2F3F" w:rsidRPr="006B1263" w14:paraId="49ECFB15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hideMark/>
          </w:tcPr>
          <w:p w14:paraId="11F9375B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0CD5535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004AA01C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1 233 027,42</w:t>
            </w:r>
          </w:p>
        </w:tc>
      </w:tr>
      <w:tr w:rsidR="00AE2F3F" w:rsidRPr="006B1263" w14:paraId="7E148132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3693537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62B4604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obsługa i administracja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529C26D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1 233 027,42</w:t>
            </w:r>
          </w:p>
        </w:tc>
      </w:tr>
      <w:tr w:rsidR="00AE2F3F" w:rsidRPr="006B1263" w14:paraId="4C4437BF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73AD64CE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E01269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Dodatkowe wynagrodzenie roczne ( prac. obsługi)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D32ADD8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59 309,18</w:t>
            </w:r>
          </w:p>
        </w:tc>
      </w:tr>
      <w:tr w:rsidR="00AE2F3F" w:rsidRPr="006B1263" w14:paraId="48928D3B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701B7306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818A8C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5110251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1 237 823,97</w:t>
            </w:r>
          </w:p>
        </w:tc>
      </w:tr>
      <w:tr w:rsidR="00AE2F3F" w:rsidRPr="006B1263" w14:paraId="4BE05335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80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3940E5ED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09C1989B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3082E2D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127 042,92</w:t>
            </w:r>
          </w:p>
        </w:tc>
      </w:tr>
      <w:tr w:rsidR="00AE2F3F" w:rsidRPr="006B1263" w14:paraId="6C01D19B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77E4F071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4140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24E9173D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Wpłaty na Państwowy Fundusz Osób Niepełnosprawnych 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D2D4020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  <w:tr w:rsidR="00AE2F3F" w:rsidRPr="006B1263" w14:paraId="355AFEF5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CD31A2D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99FF55B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Wynagrodzenia  bezosobowe 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38948910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  <w:tr w:rsidR="00AE2F3F" w:rsidRPr="006B1263" w14:paraId="67253BF0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7EF3D62A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B6C0F4D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B93FB87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2 128,73</w:t>
            </w:r>
          </w:p>
        </w:tc>
      </w:tr>
      <w:tr w:rsidR="00AE2F3F" w:rsidRPr="006B1263" w14:paraId="32B77B18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hideMark/>
          </w:tcPr>
          <w:p w14:paraId="1A79547C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3BAADAE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Zakup materiał</w:t>
            </w: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ó</w:t>
            </w: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w i wyposażenia 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 tym :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49CE986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235 842,88</w:t>
            </w:r>
          </w:p>
        </w:tc>
      </w:tr>
      <w:tr w:rsidR="00AE2F3F" w:rsidRPr="006B1263" w14:paraId="1EDBFF24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1932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3FA1126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6B70B8F1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myjki do okien, wózki  do sprzątania, krzesła składane, pufy  do świetlicy i na korytarz, tablice magnetyczne, szafki szkolne na korytarz  - 9 sztuk, krzesła i stoliki uczniowskie  ( 2 sale), materiały instalacyjne do systemu kontroli dostępu, klimatyzatory w pokoju n-li, podkaszarka, 4 zestawy bezprzewodowych mikrofonów, stoliki i krzesła do sali informatycznej, 4 proje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k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tory Opt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i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ma,  3 tablice lekcyjne, wyposażenie do muzyki (mikser, mikrofony, statyw,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okab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l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owanie), sofa i 2 fotele do gab. psychologa, 2 projektory .  Dla przedszkola -odkurzacz warsztatowy ,piaskownica z pokrowcem,   tablice korkowe , dywan, niszczarka  do dokumentów, pralka, lodówka, krzesła - 12 szt. , regał magazynowy, biurko i szafki.,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E73E318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111 297,73</w:t>
            </w:r>
          </w:p>
        </w:tc>
      </w:tr>
      <w:tr w:rsidR="00AE2F3F" w:rsidRPr="006B1263" w14:paraId="232BAF96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8D7BF5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7D5A1AA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środki czystości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9A7BDDE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48 778,86</w:t>
            </w:r>
          </w:p>
        </w:tc>
      </w:tr>
      <w:tr w:rsidR="00AE2F3F" w:rsidRPr="006B1263" w14:paraId="1809180B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DFBE156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30083E6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materiały biurowe, druki, tonery, papier ksero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5D0D85B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13 114,59</w:t>
            </w:r>
          </w:p>
        </w:tc>
      </w:tr>
      <w:tr w:rsidR="00AE2F3F" w:rsidRPr="006B1263" w14:paraId="1E975888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FEC1093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E44A22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publikacje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A0EA330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320,65</w:t>
            </w:r>
          </w:p>
        </w:tc>
      </w:tr>
      <w:tr w:rsidR="00AE2F3F" w:rsidRPr="006B1263" w14:paraId="3A75D841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F2C290E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C2FDB25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materiały remontowe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2F70B35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9 942,57</w:t>
            </w:r>
          </w:p>
        </w:tc>
      </w:tr>
      <w:tr w:rsidR="00AE2F3F" w:rsidRPr="006B1263" w14:paraId="328CF508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5F613F2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C681F0D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akcesoria komputerowe,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17C2465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2 312,15</w:t>
            </w:r>
          </w:p>
        </w:tc>
      </w:tr>
      <w:tr w:rsidR="00AE2F3F" w:rsidRPr="006B1263" w14:paraId="3B90C54F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4A1128A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25121C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świetlica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D89D3D7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849,04</w:t>
            </w:r>
          </w:p>
        </w:tc>
      </w:tr>
      <w:tr w:rsidR="00AE2F3F" w:rsidRPr="006B1263" w14:paraId="08CF7A28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BEE383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CF0ACD7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kuchenne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82399C8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36 111,90</w:t>
            </w:r>
          </w:p>
        </w:tc>
      </w:tr>
      <w:tr w:rsidR="00AE2F3F" w:rsidRPr="006B1263" w14:paraId="4E1D6143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A8E049C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553915D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pozostałe : dekoracyjne, benzyna do kosiarki, woda do picia,</w:t>
            </w:r>
          </w:p>
        </w:tc>
        <w:tc>
          <w:tcPr>
            <w:tcW w:w="1559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01FC7B93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13 115,39</w:t>
            </w:r>
          </w:p>
        </w:tc>
      </w:tr>
      <w:tr w:rsidR="00AE2F3F" w:rsidRPr="006B1263" w14:paraId="44C18363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5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8291D4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3C55511C" w14:textId="0E2CD608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 art. gospodarcze,</w:t>
            </w:r>
            <w:r w:rsidR="00E20FA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wyposażenie apteczek, legitymacje szkolne wraz z hologramem,  kompozycje kwiatowe, </w:t>
            </w:r>
          </w:p>
        </w:tc>
        <w:tc>
          <w:tcPr>
            <w:tcW w:w="1559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01585FA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AE2F3F" w:rsidRPr="006B1263" w14:paraId="16406799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4EDA5650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292E23BD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Zakup środków żywności  ( PODRÓŻE Z KLASĄ)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A1DD9FB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6 911,00</w:t>
            </w:r>
          </w:p>
        </w:tc>
      </w:tr>
      <w:tr w:rsidR="00AE2F3F" w:rsidRPr="006B1263" w14:paraId="445E6163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hideMark/>
          </w:tcPr>
          <w:p w14:paraId="3FD32443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222E35A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Zakup środków dydaktycznych i książek, 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F78B256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88 950,22</w:t>
            </w:r>
          </w:p>
        </w:tc>
      </w:tr>
      <w:tr w:rsidR="00AE2F3F" w:rsidRPr="006B1263" w14:paraId="5A42D9AB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3CAEC20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4AD18DAC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- podręczniki z dotacji 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434D7AC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72 547,41</w:t>
            </w:r>
          </w:p>
        </w:tc>
      </w:tr>
      <w:tr w:rsidR="00AE2F3F" w:rsidRPr="006B1263" w14:paraId="02825AE8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1A55C72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4FD86DC2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pomoce i książki w tym 2 monitory interaktywne z oprogram. do chemii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CF79E58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16 402,81</w:t>
            </w:r>
          </w:p>
        </w:tc>
      </w:tr>
      <w:tr w:rsidR="00AE2F3F" w:rsidRPr="006B1263" w14:paraId="3B55A00B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hideMark/>
          </w:tcPr>
          <w:p w14:paraId="5DE62DF4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27DC1E8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Zakup energii, 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w tym: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0D84D114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261 742,20</w:t>
            </w:r>
          </w:p>
        </w:tc>
      </w:tr>
      <w:tr w:rsidR="00AE2F3F" w:rsidRPr="006B1263" w14:paraId="45C4884A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EE98D2D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40D9E69E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- zapłata za 2023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02710B20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  <w:tr w:rsidR="00AE2F3F" w:rsidRPr="006B1263" w14:paraId="289F1E8B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FAD6B8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B03196B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energia elektryczna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0F315FC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152 789,69</w:t>
            </w:r>
          </w:p>
        </w:tc>
      </w:tr>
      <w:tr w:rsidR="00AE2F3F" w:rsidRPr="006B1263" w14:paraId="214A86B3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B63849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3E2D413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woda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FEEA55C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6 582,39</w:t>
            </w:r>
          </w:p>
        </w:tc>
      </w:tr>
      <w:tr w:rsidR="00AE2F3F" w:rsidRPr="006B1263" w14:paraId="120608B0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31E576B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E0C8E44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gaz kuchnia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2BAC435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4 251,83</w:t>
            </w:r>
          </w:p>
        </w:tc>
      </w:tr>
      <w:tr w:rsidR="00AE2F3F" w:rsidRPr="006B1263" w14:paraId="4047E886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C87FCD7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7FB80B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gaz / ogrzewanie i ciepła woda/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6861105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98 118,29</w:t>
            </w:r>
          </w:p>
        </w:tc>
      </w:tr>
      <w:tr w:rsidR="00AE2F3F" w:rsidRPr="006B1263" w14:paraId="18D758A5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hideMark/>
          </w:tcPr>
          <w:p w14:paraId="21B03240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7F84855B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9FCF889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286 836,93</w:t>
            </w:r>
          </w:p>
        </w:tc>
      </w:tr>
      <w:tr w:rsidR="00AE2F3F" w:rsidRPr="006B1263" w14:paraId="573A30B3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8706040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A293478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-prace stolarskie  szafy,  blaty  w pokoju nauczycielskim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09CEA26F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16 605,00</w:t>
            </w:r>
          </w:p>
        </w:tc>
      </w:tr>
      <w:tr w:rsidR="00AE2F3F" w:rsidRPr="006B1263" w14:paraId="27BDC85D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E6B1B97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E0E6485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modernizacja instalacji elektrycznej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933151D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17 220,00</w:t>
            </w:r>
          </w:p>
        </w:tc>
      </w:tr>
      <w:tr w:rsidR="00AE2F3F" w:rsidRPr="006B1263" w14:paraId="3FFDD4E8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6BC4E8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711E9552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remont korytarza- II  kondyg. stare skrzydło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3D534EAB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56 250,36</w:t>
            </w:r>
          </w:p>
        </w:tc>
      </w:tr>
      <w:tr w:rsidR="00AE2F3F" w:rsidRPr="006B1263" w14:paraId="3C6E96E3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7DD9982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5B56BFCE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renowacja posadzki lastryko hol gł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ó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wny i podest klatki schodowej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A0928CA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43 445,57</w:t>
            </w:r>
          </w:p>
        </w:tc>
      </w:tr>
      <w:tr w:rsidR="00AE2F3F" w:rsidRPr="006B1263" w14:paraId="329E3CBD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99F6392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72BBC176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prace ziemne  naprawa chodnika (zatoczka autobusowa)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7F9BB96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3 936,00</w:t>
            </w:r>
          </w:p>
        </w:tc>
      </w:tr>
      <w:tr w:rsidR="00AE2F3F" w:rsidRPr="006B1263" w14:paraId="6679517D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732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B8CF0EE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6903C53B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prace malarskie (sala 22, pomieszczenie dla sprzątaczek, korytarze przy toaletach, wejściu do hali sportowej oraz od strony zatoczki autobusowej), lakierowanie ścian  na klatkach schodowych i korytarzach, malowanie balustrad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0B2627E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20 718,12</w:t>
            </w:r>
          </w:p>
        </w:tc>
      </w:tr>
      <w:tr w:rsidR="00AE2F3F" w:rsidRPr="006B1263" w14:paraId="68671994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73820D2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1F4FEE2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prace remontowe  w sali  301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8705483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8 868,30</w:t>
            </w:r>
          </w:p>
        </w:tc>
      </w:tr>
      <w:tr w:rsidR="00AE2F3F" w:rsidRPr="006B1263" w14:paraId="4B35B548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64D237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6857AC15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wyprawki i malowanie w sali 304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06717F85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9 611,22</w:t>
            </w:r>
          </w:p>
        </w:tc>
      </w:tr>
      <w:tr w:rsidR="00AE2F3F" w:rsidRPr="006B1263" w14:paraId="5439800C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92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6786C30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34DB4FE5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prace stolarskie( renowacja parkietu  w salach  302 i 305, renowacja stołu dębowego, oczyszczenie, malowanie i montaż płyt zabezpieczających  3 ko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dygnacj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e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C94D197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32 441,25</w:t>
            </w:r>
          </w:p>
        </w:tc>
      </w:tr>
      <w:tr w:rsidR="00AE2F3F" w:rsidRPr="006B1263" w14:paraId="655BFFF1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CF21F4E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2FA7D01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wymiana instalacji elektrycznej  w 2 salach lekcyjnych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3E723FA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17 500,00</w:t>
            </w:r>
          </w:p>
        </w:tc>
      </w:tr>
      <w:tr w:rsidR="00AE2F3F" w:rsidRPr="006B1263" w14:paraId="5E74E7AA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92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5769D64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0280BAD5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malowanie  w sal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a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ch 101, 208 i 302, szpachlowanie i malowanie  w sali 305, zakup i montaż wykładziny PCV wraz z listwami  w harcówce, montaż narożników aluminiowych - 3 ko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dygnacj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F8C2505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55 872,75</w:t>
            </w:r>
          </w:p>
        </w:tc>
      </w:tr>
      <w:tr w:rsidR="00AE2F3F" w:rsidRPr="006B1263" w14:paraId="1B46E6C9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5E8541A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7CEF4022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- naprawy usterek mechanicznych  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017C5EA1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2 952,00</w:t>
            </w:r>
          </w:p>
        </w:tc>
      </w:tr>
      <w:tr w:rsidR="00AE2F3F" w:rsidRPr="006B1263" w14:paraId="5499E21A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A106B84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32F9524D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lakierowanie ścian  w klasach 101, 208 i 302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1D71DAB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3 198,00</w:t>
            </w:r>
          </w:p>
        </w:tc>
      </w:tr>
      <w:tr w:rsidR="00AE2F3F" w:rsidRPr="006B1263" w14:paraId="015D974A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E83F1C0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6DE1CE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208A98E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9 187,80</w:t>
            </w:r>
          </w:p>
        </w:tc>
      </w:tr>
      <w:tr w:rsidR="00AE2F3F" w:rsidRPr="006B1263" w14:paraId="6FFCDECB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hideMark/>
          </w:tcPr>
          <w:p w14:paraId="7E81982B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4CB7A2DB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Zakup usług pozostałych, 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 tym :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3BEF8CE4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169 102,62</w:t>
            </w:r>
          </w:p>
        </w:tc>
      </w:tr>
      <w:tr w:rsidR="00AE2F3F" w:rsidRPr="006B1263" w14:paraId="079DE8F9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847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2FBF506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26F3DAF2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naprawy :domofonu,  sieci LAN, sieci kontroli dostępu, sieci CCTV, lamp w salach  lekcyjnych, obwodu zasilania w kuchni,  elekt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r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yczne w pokoju nauczycielskim, herbu oraz napisu ZESPÓŁ SZKÓŁ W KLESZCZEWIE, instalacji wodnej w męskiej łazience, kosiarki spalinowej,  projektorów NEC i EPSON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742341BD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34 441,23</w:t>
            </w:r>
          </w:p>
        </w:tc>
      </w:tr>
      <w:tr w:rsidR="00AE2F3F" w:rsidRPr="006B1263" w14:paraId="2765F761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FFF4EEE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1083DC54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przeglądy serwisy : kotłowni, gaśnic, kominów, budynku, placu zabaw, sprzętu informatycznego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DA82A27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13 662,15</w:t>
            </w:r>
          </w:p>
        </w:tc>
      </w:tr>
      <w:tr w:rsidR="00AE2F3F" w:rsidRPr="006B1263" w14:paraId="2B432DF0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DD01C95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03E53987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wywóz odpadów , transport mebli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0BDCA8C4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838,66</w:t>
            </w:r>
          </w:p>
        </w:tc>
      </w:tr>
      <w:tr w:rsidR="00AE2F3F" w:rsidRPr="006B1263" w14:paraId="16114E96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92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B4615A5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5AB94364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- inspektor ochrony danych osobowych oraz audyt analiza ryzyka RODO, wyk.  regulamin Standardów Ochrony Małoletnich, i regulaminu Sygnalistów 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05B351D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6 877,50</w:t>
            </w:r>
          </w:p>
        </w:tc>
      </w:tr>
      <w:tr w:rsidR="00AE2F3F" w:rsidRPr="006B1263" w14:paraId="0F820DF9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1009B0C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F48EAEE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opłaty bankowe, pocztowe , kurierskie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B69A8EB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2 582,67</w:t>
            </w:r>
          </w:p>
        </w:tc>
      </w:tr>
      <w:tr w:rsidR="00AE2F3F" w:rsidRPr="006B1263" w14:paraId="11316C70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B5ED1B1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F9F2AAC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ścieki, kanalizacja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834EB3E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13 936,94</w:t>
            </w:r>
          </w:p>
        </w:tc>
      </w:tr>
      <w:tr w:rsidR="00AE2F3F" w:rsidRPr="006B1263" w14:paraId="7B7989B5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019C008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6E8C75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- inspektor oraz szkolenia BHP 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B349660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5 828,00</w:t>
            </w:r>
          </w:p>
        </w:tc>
      </w:tr>
      <w:tr w:rsidR="00AE2F3F" w:rsidRPr="006B1263" w14:paraId="544F373D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0A4E4BC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0E7BD10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ochrona Juwentus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54CF490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1 332,50</w:t>
            </w:r>
          </w:p>
        </w:tc>
      </w:tr>
      <w:tr w:rsidR="00AE2F3F" w:rsidRPr="006B1263" w14:paraId="16904145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E0713D2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090585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wymiana mat chodnikowych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C9B22BB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1 857,68</w:t>
            </w:r>
          </w:p>
        </w:tc>
      </w:tr>
      <w:tr w:rsidR="00AE2F3F" w:rsidRPr="006B1263" w14:paraId="59329473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92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724A5B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13F75446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opłaty hostingowe, licencyjne, domeny , e dziennik, dostęp do programów,  antywirus, podpis elektroniczny dla księgowej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268CAA3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10 622,23</w:t>
            </w:r>
          </w:p>
        </w:tc>
      </w:tr>
      <w:tr w:rsidR="00AE2F3F" w:rsidRPr="006B1263" w14:paraId="2EAD9AA8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972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475D354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3738DEE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pozostałe: dzierżawa dystrybutorów, występ artystyczny  na balu przedszkolaka, demontaż zużytych  elementów placu zabaw, korzystanie z bieżni, pranie wykładzin dywanowych, dorabianie kluczy, wykonanie pieczątek, badanie zanieczyszczeń powietrza, oklejanie szyb, grafika na budynku, przeniesienie szafy krosowej wraz z monitoringiem, regulacja drzwi wejściowych,  itp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BCD511E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26 186,71</w:t>
            </w:r>
          </w:p>
        </w:tc>
      </w:tr>
      <w:tr w:rsidR="00AE2F3F" w:rsidRPr="006B1263" w14:paraId="119E0BD4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512DFB2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501C8023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dzierżawa  i wydruki ksero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06C9BB3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10 767,13</w:t>
            </w:r>
          </w:p>
        </w:tc>
      </w:tr>
      <w:tr w:rsidR="00AE2F3F" w:rsidRPr="006B1263" w14:paraId="513E3247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73889C5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4F0A4EE4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dopłata do studiów podyplomowych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9815246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1 405,00</w:t>
            </w:r>
          </w:p>
        </w:tc>
      </w:tr>
      <w:tr w:rsidR="00AE2F3F" w:rsidRPr="006B1263" w14:paraId="172F33DF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92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A1BA861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7217823A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przejazdy, zakwaterowanie bilety wstępu  dla uczestników 2 wycieczek  w ramach programu "Podróże w z klasą" 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AEBE7FB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38 764,22</w:t>
            </w:r>
          </w:p>
        </w:tc>
      </w:tr>
      <w:tr w:rsidR="00AE2F3F" w:rsidRPr="006B1263" w14:paraId="7F2D844B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80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08E5A185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6C7224E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Zakup towarów ( w szczególności materiał</w:t>
            </w:r>
            <w:r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ó</w:t>
            </w: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 leków, żywności) w związku z pomocą obywatelom Ukrainy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1FFD8CF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1 294,29</w:t>
            </w:r>
          </w:p>
        </w:tc>
      </w:tr>
      <w:tr w:rsidR="00AE2F3F" w:rsidRPr="006B1263" w14:paraId="1DAC40FB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0391E45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A4AFBA1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Opłata z tytułu zakupu usług telekomunikacyjnych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9A44308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4 765,29</w:t>
            </w:r>
          </w:p>
        </w:tc>
      </w:tr>
      <w:tr w:rsidR="00AE2F3F" w:rsidRPr="006B1263" w14:paraId="72101B49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7445A410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EB3F393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zakup usług związanych z pomocą obywatelom  Ukrainy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8940852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2 394,59</w:t>
            </w:r>
          </w:p>
        </w:tc>
      </w:tr>
      <w:tr w:rsidR="00AE2F3F" w:rsidRPr="006B1263" w14:paraId="6854B205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EF3B621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69EFE83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C969811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3 685,49</w:t>
            </w:r>
          </w:p>
        </w:tc>
      </w:tr>
      <w:tr w:rsidR="00AE2F3F" w:rsidRPr="006B1263" w14:paraId="6BD62BE3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hideMark/>
          </w:tcPr>
          <w:p w14:paraId="143E4EBF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355FC290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35B7EB99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16 786,25</w:t>
            </w:r>
          </w:p>
        </w:tc>
      </w:tr>
      <w:tr w:rsidR="00AE2F3F" w:rsidRPr="006B1263" w14:paraId="4942F4B2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25EA578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3FEA5C3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ubezpieczenie mienia i oc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6B2A1A61" w14:textId="77777777" w:rsidR="00AE2F3F" w:rsidRPr="0072153A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2153A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16 541,61</w:t>
            </w:r>
          </w:p>
        </w:tc>
      </w:tr>
      <w:tr w:rsidR="00AE2F3F" w:rsidRPr="006B1263" w14:paraId="508EA5F2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8B23B70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589F0B4E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ubezpieczenie uczestników  2 wycieczek w ramach programu "Podróże z klasą"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881A472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244,64</w:t>
            </w:r>
          </w:p>
        </w:tc>
      </w:tr>
      <w:tr w:rsidR="00AE2F3F" w:rsidRPr="006B1263" w14:paraId="590221AF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0B810A69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70791B4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Odpis na zakładowy fundusz świadczeń socjalnych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7118A1BF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427 612,00</w:t>
            </w:r>
          </w:p>
        </w:tc>
      </w:tr>
      <w:tr w:rsidR="00AE2F3F" w:rsidRPr="006B1263" w14:paraId="70F3EC44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92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41D315CF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59F87ADE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Opłaty na rzecz budżetów jednostek samorządu terytorialnego -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opłata za gospodarowanie odpadami komunalnymi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C8E7A3B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38 508,35</w:t>
            </w:r>
          </w:p>
        </w:tc>
      </w:tr>
      <w:tr w:rsidR="00AE2F3F" w:rsidRPr="006B1263" w14:paraId="1C004875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8BBEDCE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3C9ED07A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33B0AD97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11 381,39</w:t>
            </w:r>
          </w:p>
        </w:tc>
      </w:tr>
      <w:tr w:rsidR="00AE2F3F" w:rsidRPr="006B1263" w14:paraId="3B470FAB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1E878BC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5E6CA208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0890EFAA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11 981,06</w:t>
            </w:r>
          </w:p>
        </w:tc>
      </w:tr>
      <w:tr w:rsidR="00AE2F3F" w:rsidRPr="006B1263" w14:paraId="3150F1B2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3030F4D4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lastRenderedPageBreak/>
              <w:t>4740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612D3D75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Wynagrodzenie i uposażenie wypłacane w związku z pomocą obywatelom Ukrainy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F9BA68B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3 953,32</w:t>
            </w:r>
          </w:p>
        </w:tc>
      </w:tr>
      <w:tr w:rsidR="00AE2F3F" w:rsidRPr="006B1263" w14:paraId="11817484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09551348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1FD16DED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Wynagrodzenie nauczycieli wypłacane w związku z pomocą obywatelom  Ukrainy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072DC7D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17 088,75</w:t>
            </w:r>
          </w:p>
        </w:tc>
      </w:tr>
      <w:tr w:rsidR="00AE2F3F" w:rsidRPr="006B1263" w14:paraId="67408F37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hideMark/>
          </w:tcPr>
          <w:p w14:paraId="2E5F9BE9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24ECF6B7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Wynagrodzenia osobowe nauczycieli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31C17F62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5 536 463,67</w:t>
            </w:r>
          </w:p>
        </w:tc>
      </w:tr>
      <w:tr w:rsidR="00AE2F3F" w:rsidRPr="006B1263" w14:paraId="371A740B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2C32F29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04F50D3E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wynagrodzenie brutto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4809B2BA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4 549 455,01</w:t>
            </w:r>
          </w:p>
        </w:tc>
      </w:tr>
      <w:tr w:rsidR="00AE2F3F" w:rsidRPr="006B1263" w14:paraId="73F97A7C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CE2A81C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6E57F30A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godziny ponadwymiarowe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3F13C1AA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987 008,66</w:t>
            </w:r>
          </w:p>
        </w:tc>
      </w:tr>
      <w:tr w:rsidR="00AE2F3F" w:rsidRPr="006B1263" w14:paraId="2A62AB19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44DCDE2F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684483B8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Dodatkowe wynagrodzenia roczne nauczycieli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77E1119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309 705,18</w:t>
            </w:r>
          </w:p>
        </w:tc>
      </w:tr>
      <w:tr w:rsidR="00AE2F3F" w:rsidRPr="006B1263" w14:paraId="072CAA46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480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264AAEB5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1A1D1A51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Składki i inne pochodne od wynagrodzeń pracowników w związku z pomocą obywatelom Ukrainy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987509E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4 044,87</w:t>
            </w:r>
          </w:p>
        </w:tc>
      </w:tr>
      <w:tr w:rsidR="00AE2F3F" w:rsidRPr="006B1263" w14:paraId="3E4B0239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578CEFFB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4860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54DF64F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Pozostałe wydatki bieżące na zadania  związane z pomocą obywatelom Ukrainy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9326B4C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2 386,73</w:t>
            </w:r>
          </w:p>
        </w:tc>
      </w:tr>
      <w:tr w:rsidR="00AE2F3F" w:rsidRPr="006B1263" w14:paraId="34125A70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hideMark/>
          </w:tcPr>
          <w:p w14:paraId="5EA126B6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6757046F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Wydatki na zakupy inwestycyjne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1051FAE2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160 906,49</w:t>
            </w:r>
          </w:p>
        </w:tc>
      </w:tr>
      <w:tr w:rsidR="00AE2F3F" w:rsidRPr="006B1263" w14:paraId="7D4183A8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F244637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6DA6896A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maszyna do mycia posadzek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28F294C1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18 751,10</w:t>
            </w:r>
          </w:p>
        </w:tc>
      </w:tr>
      <w:tr w:rsidR="00AE2F3F" w:rsidRPr="006B1263" w14:paraId="099D43B1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564B22D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131442CA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elementy placu zabaw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0B52FC14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47 329,17</w:t>
            </w:r>
          </w:p>
        </w:tc>
      </w:tr>
      <w:tr w:rsidR="00AE2F3F" w:rsidRPr="006B1263" w14:paraId="7A2D601C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13A8828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6D8662D6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pracownia informatyczna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78A92C4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79 906,95</w:t>
            </w:r>
          </w:p>
        </w:tc>
      </w:tr>
      <w:tr w:rsidR="00AE2F3F" w:rsidRPr="006B1263" w14:paraId="6C74B6A1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9CD1C7D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bottom"/>
            <w:hideMark/>
          </w:tcPr>
          <w:p w14:paraId="0CCACD3E" w14:textId="77F6B8FA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projektor i monitor in</w:t>
            </w:r>
            <w:r w:rsidR="0046384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</w:t>
            </w: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eraktywny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bottom"/>
            <w:hideMark/>
          </w:tcPr>
          <w:p w14:paraId="5B30713A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14 919,27</w:t>
            </w:r>
          </w:p>
        </w:tc>
      </w:tr>
      <w:tr w:rsidR="00AE2F3F" w:rsidRPr="006B1263" w14:paraId="7BDC0035" w14:textId="77777777" w:rsidTr="00736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88"/>
        </w:trPr>
        <w:tc>
          <w:tcPr>
            <w:tcW w:w="1129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BFBFBF"/>
            <w:noWrap/>
            <w:vAlign w:val="bottom"/>
            <w:hideMark/>
          </w:tcPr>
          <w:p w14:paraId="548F224B" w14:textId="77777777" w:rsidR="00AE2F3F" w:rsidRPr="006B126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BFBFBF"/>
            <w:vAlign w:val="bottom"/>
            <w:hideMark/>
          </w:tcPr>
          <w:p w14:paraId="12236EFE" w14:textId="77777777" w:rsidR="00AE2F3F" w:rsidRPr="006B126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1559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BFBFBF"/>
            <w:noWrap/>
            <w:vAlign w:val="bottom"/>
            <w:hideMark/>
          </w:tcPr>
          <w:p w14:paraId="7465AE48" w14:textId="77777777" w:rsidR="00AE2F3F" w:rsidRPr="006B126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B126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10 663 963,26</w:t>
            </w:r>
          </w:p>
        </w:tc>
      </w:tr>
    </w:tbl>
    <w:p w14:paraId="4200DB6D" w14:textId="77777777" w:rsidR="00AE2F3F" w:rsidRDefault="00AE2F3F" w:rsidP="00AE2F3F">
      <w:pPr>
        <w:spacing w:after="0" w:line="360" w:lineRule="auto"/>
        <w:contextualSpacing/>
        <w:jc w:val="both"/>
        <w:rPr>
          <w:rFonts w:eastAsia="Times New Roman" w:cs="Times New Roman"/>
          <w:b/>
          <w:szCs w:val="20"/>
        </w:rPr>
      </w:pPr>
    </w:p>
    <w:p w14:paraId="35EECD46" w14:textId="77777777" w:rsidR="00AE2F3F" w:rsidRPr="00F206FE" w:rsidRDefault="00AE2F3F">
      <w:pPr>
        <w:numPr>
          <w:ilvl w:val="0"/>
          <w:numId w:val="39"/>
        </w:numPr>
        <w:spacing w:after="0" w:line="360" w:lineRule="auto"/>
        <w:contextualSpacing/>
        <w:jc w:val="both"/>
        <w:rPr>
          <w:rFonts w:eastAsia="Times New Roman" w:cs="Times New Roman"/>
          <w:b/>
          <w:szCs w:val="20"/>
        </w:rPr>
      </w:pPr>
      <w:r w:rsidRPr="003F1101">
        <w:rPr>
          <w:rFonts w:eastAsia="Times New Roman" w:cs="Times New Roman"/>
          <w:b/>
          <w:szCs w:val="20"/>
        </w:rPr>
        <w:t xml:space="preserve">Zespół Szkół w Tulcach </w:t>
      </w:r>
      <w:r w:rsidRPr="003F1101">
        <w:rPr>
          <w:rFonts w:eastAsia="Times New Roman" w:cs="Times New Roman"/>
          <w:szCs w:val="20"/>
        </w:rPr>
        <w:t xml:space="preserve">- plan </w:t>
      </w:r>
      <w:r>
        <w:rPr>
          <w:rFonts w:eastAsia="Times New Roman" w:cs="Times New Roman"/>
          <w:szCs w:val="20"/>
        </w:rPr>
        <w:t>12 795 597,81</w:t>
      </w:r>
      <w:r w:rsidRPr="003F1101">
        <w:rPr>
          <w:rFonts w:eastAsia="Times New Roman" w:cs="Times New Roman"/>
          <w:szCs w:val="20"/>
        </w:rPr>
        <w:t xml:space="preserve"> zł, wykonanie </w:t>
      </w:r>
      <w:r>
        <w:rPr>
          <w:rFonts w:eastAsia="Times New Roman" w:cs="Times New Roman"/>
          <w:szCs w:val="20"/>
        </w:rPr>
        <w:t>11 450 788,89</w:t>
      </w:r>
      <w:r w:rsidRPr="003F1101">
        <w:rPr>
          <w:rFonts w:eastAsia="Times New Roman" w:cs="Times New Roman"/>
          <w:bCs/>
          <w:szCs w:val="20"/>
        </w:rPr>
        <w:t xml:space="preserve"> zł</w:t>
      </w:r>
      <w:r w:rsidRPr="003F1101">
        <w:rPr>
          <w:rFonts w:eastAsia="Times New Roman" w:cs="Times New Roman"/>
          <w:b/>
          <w:szCs w:val="20"/>
        </w:rPr>
        <w:t>,</w:t>
      </w:r>
      <w:r w:rsidRPr="003F1101">
        <w:rPr>
          <w:rFonts w:eastAsia="Times New Roman" w:cs="Times New Roman"/>
          <w:szCs w:val="20"/>
        </w:rPr>
        <w:t xml:space="preserve"> co stanowi </w:t>
      </w:r>
      <w:r>
        <w:rPr>
          <w:rFonts w:eastAsia="Times New Roman" w:cs="Times New Roman"/>
          <w:szCs w:val="20"/>
        </w:rPr>
        <w:t>89,49</w:t>
      </w:r>
      <w:r w:rsidRPr="003F1101">
        <w:rPr>
          <w:rFonts w:eastAsia="Times New Roman" w:cs="Times New Roman"/>
          <w:szCs w:val="20"/>
        </w:rPr>
        <w:t>%</w:t>
      </w:r>
    </w:p>
    <w:p w14:paraId="2545C6C1" w14:textId="77777777" w:rsidR="00AE2F3F" w:rsidRDefault="00AE2F3F" w:rsidP="00AE2F3F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auto"/>
          <w:szCs w:val="20"/>
        </w:rPr>
      </w:pPr>
      <w:r w:rsidRPr="003F1101">
        <w:rPr>
          <w:rFonts w:eastAsia="Times New Roman" w:cs="Times New Roman"/>
          <w:i/>
          <w:iCs/>
          <w:color w:val="auto"/>
          <w:szCs w:val="20"/>
        </w:rPr>
        <w:t xml:space="preserve">Tabela 27: </w:t>
      </w:r>
      <w:r>
        <w:rPr>
          <w:rFonts w:eastAsia="Times New Roman" w:cs="Times New Roman"/>
          <w:i/>
          <w:iCs/>
          <w:color w:val="auto"/>
          <w:szCs w:val="20"/>
        </w:rPr>
        <w:t>Wy</w:t>
      </w:r>
      <w:r w:rsidRPr="003F1101">
        <w:rPr>
          <w:rFonts w:eastAsia="Times New Roman" w:cs="Times New Roman"/>
          <w:i/>
          <w:iCs/>
          <w:color w:val="auto"/>
          <w:szCs w:val="20"/>
        </w:rPr>
        <w:t>datki zrealizowane w okresie od 01.01.202</w:t>
      </w:r>
      <w:r>
        <w:rPr>
          <w:rFonts w:eastAsia="Times New Roman" w:cs="Times New Roman"/>
          <w:i/>
          <w:iCs/>
          <w:color w:val="auto"/>
          <w:szCs w:val="20"/>
        </w:rPr>
        <w:t>4</w:t>
      </w:r>
      <w:r w:rsidRPr="003F1101">
        <w:rPr>
          <w:rFonts w:eastAsia="Times New Roman" w:cs="Times New Roman"/>
          <w:i/>
          <w:iCs/>
          <w:color w:val="auto"/>
          <w:szCs w:val="20"/>
        </w:rPr>
        <w:t xml:space="preserve"> do 31.12.202</w:t>
      </w:r>
      <w:r>
        <w:rPr>
          <w:rFonts w:eastAsia="Times New Roman" w:cs="Times New Roman"/>
          <w:i/>
          <w:iCs/>
          <w:color w:val="auto"/>
          <w:szCs w:val="20"/>
        </w:rPr>
        <w:t>4</w:t>
      </w:r>
      <w:r w:rsidRPr="003F1101">
        <w:rPr>
          <w:rFonts w:eastAsia="Times New Roman" w:cs="Times New Roman"/>
          <w:i/>
          <w:iCs/>
          <w:color w:val="auto"/>
          <w:sz w:val="18"/>
          <w:szCs w:val="20"/>
        </w:rPr>
        <w:t xml:space="preserve"> </w:t>
      </w:r>
      <w:r w:rsidRPr="003F1101">
        <w:rPr>
          <w:rFonts w:eastAsia="Times New Roman" w:cs="Times New Roman"/>
          <w:i/>
          <w:iCs/>
          <w:color w:val="auto"/>
          <w:szCs w:val="20"/>
        </w:rPr>
        <w:t>r. w Zespole Szkół w Tulcach</w:t>
      </w:r>
      <w:r>
        <w:rPr>
          <w:rFonts w:eastAsia="Times New Roman" w:cs="Times New Roman"/>
          <w:i/>
          <w:iCs/>
          <w:color w:val="auto"/>
          <w:szCs w:val="20"/>
        </w:rPr>
        <w:t>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7155"/>
        <w:gridCol w:w="45"/>
        <w:gridCol w:w="1514"/>
      </w:tblGrid>
      <w:tr w:rsidR="00AE2F3F" w:rsidRPr="0093297B" w14:paraId="7E744DAA" w14:textId="77777777" w:rsidTr="00736404">
        <w:trPr>
          <w:trHeight w:val="288"/>
          <w:tblHeader/>
        </w:trPr>
        <w:tc>
          <w:tcPr>
            <w:tcW w:w="920" w:type="dxa"/>
            <w:tcBorders>
              <w:top w:val="single" w:sz="4" w:space="0" w:color="D0CECE"/>
              <w:left w:val="single" w:sz="4" w:space="0" w:color="D0CECE"/>
              <w:bottom w:val="single" w:sz="4" w:space="0" w:color="C2C4C6" w:themeColor="background2"/>
              <w:right w:val="single" w:sz="4" w:space="0" w:color="D0CECE"/>
            </w:tcBorders>
            <w:shd w:val="clear" w:color="000000" w:fill="404040"/>
            <w:noWrap/>
            <w:vAlign w:val="bottom"/>
            <w:hideMark/>
          </w:tcPr>
          <w:p w14:paraId="00E6A92B" w14:textId="77777777" w:rsidR="00AE2F3F" w:rsidRPr="006B3FB7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pl-PL"/>
              </w:rPr>
            </w:pPr>
            <w:r w:rsidRPr="006B3FB7">
              <w:rPr>
                <w:rFonts w:eastAsia="Times New Roman" w:cs="Times New Roman"/>
                <w:color w:val="FFFFFF"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7155" w:type="dxa"/>
            <w:tcBorders>
              <w:top w:val="single" w:sz="4" w:space="0" w:color="D0CECE"/>
              <w:left w:val="nil"/>
              <w:bottom w:val="single" w:sz="4" w:space="0" w:color="C2C4C6" w:themeColor="background2"/>
              <w:right w:val="single" w:sz="4" w:space="0" w:color="D0CECE"/>
            </w:tcBorders>
            <w:shd w:val="clear" w:color="000000" w:fill="404040"/>
            <w:noWrap/>
            <w:vAlign w:val="bottom"/>
            <w:hideMark/>
          </w:tcPr>
          <w:p w14:paraId="2BF47BF0" w14:textId="77777777" w:rsidR="00AE2F3F" w:rsidRPr="006B3FB7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6B3FB7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Wyszczególnienie wydatku</w:t>
            </w:r>
          </w:p>
        </w:tc>
        <w:tc>
          <w:tcPr>
            <w:tcW w:w="1559" w:type="dxa"/>
            <w:gridSpan w:val="2"/>
            <w:tcBorders>
              <w:top w:val="single" w:sz="4" w:space="0" w:color="D0CECE"/>
              <w:left w:val="nil"/>
              <w:bottom w:val="single" w:sz="4" w:space="0" w:color="C2C4C6" w:themeColor="background2"/>
              <w:right w:val="single" w:sz="4" w:space="0" w:color="D0CECE"/>
            </w:tcBorders>
            <w:shd w:val="clear" w:color="000000" w:fill="404040"/>
            <w:noWrap/>
            <w:vAlign w:val="bottom"/>
            <w:hideMark/>
          </w:tcPr>
          <w:p w14:paraId="5D436B32" w14:textId="77777777" w:rsidR="00AE2F3F" w:rsidRPr="006B3FB7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6B3FB7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kwota</w:t>
            </w:r>
          </w:p>
        </w:tc>
      </w:tr>
      <w:tr w:rsidR="00AE2F3F" w:rsidRPr="00706443" w14:paraId="07EBC652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4ED47BE0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8A129CD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Wydatki osobowe niezaliczone  do wynagrodzeń, </w:t>
            </w: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9CD66C0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449 025,03</w:t>
            </w:r>
          </w:p>
        </w:tc>
      </w:tr>
      <w:tr w:rsidR="00AE2F3F" w:rsidRPr="00706443" w14:paraId="1C4D479E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B23E0D9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A75D35A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- zapłata za  rok 2023  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539FA8B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688,80</w:t>
            </w:r>
          </w:p>
        </w:tc>
      </w:tr>
      <w:tr w:rsidR="00AE2F3F" w:rsidRPr="00706443" w14:paraId="165FD495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BC136D0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E60AF2B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- dodatki wiejskie 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E2CC3C8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433 445,96</w:t>
            </w:r>
          </w:p>
        </w:tc>
      </w:tr>
      <w:tr w:rsidR="00AE2F3F" w:rsidRPr="00706443" w14:paraId="22E1E5B4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56B1498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801FB77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odzież robocza, wydatki BHP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F18BB9A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7 607,27</w:t>
            </w:r>
          </w:p>
        </w:tc>
      </w:tr>
      <w:tr w:rsidR="00AE2F3F" w:rsidRPr="00706443" w14:paraId="6B8B2B1C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F35ED73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2E3446B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zapomogi zdrowotne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3C4AF70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6 100,00</w:t>
            </w:r>
          </w:p>
        </w:tc>
      </w:tr>
      <w:tr w:rsidR="00AE2F3F" w:rsidRPr="00706443" w14:paraId="60D5CC83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501BFB1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3F23C025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dodatki wiejskie w ramach projektu EDUKACJA WŁĄCZAJĄCA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98F12EC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1 183,00</w:t>
            </w:r>
          </w:p>
        </w:tc>
      </w:tr>
      <w:tr w:rsidR="00AE2F3F" w:rsidRPr="00706443" w14:paraId="3B545095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0513A332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D687454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B439914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957 254,24</w:t>
            </w:r>
          </w:p>
        </w:tc>
      </w:tr>
      <w:tr w:rsidR="00AE2F3F" w:rsidRPr="00706443" w14:paraId="2DE3985C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CA44670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52EF627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- obsługa i administracja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5A60A3C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957 254,24</w:t>
            </w:r>
          </w:p>
        </w:tc>
      </w:tr>
      <w:tr w:rsidR="00AE2F3F" w:rsidRPr="00706443" w14:paraId="08741F10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F58BEDE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A9EFC06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Dodatkowe wynagrodzenie roczne pracowników obsługi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03766EC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62 955,90</w:t>
            </w:r>
          </w:p>
        </w:tc>
      </w:tr>
      <w:tr w:rsidR="00AE2F3F" w:rsidRPr="00706443" w14:paraId="442ED50C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69D86C8C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EC9187E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3BD673F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1 318 764,05</w:t>
            </w:r>
          </w:p>
        </w:tc>
      </w:tr>
      <w:tr w:rsidR="00AE2F3F" w:rsidRPr="00706443" w14:paraId="6FC079FD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3AFFC42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16D5415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składki   od wynagrodzeń pracowniczych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A3F76E0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1 314 916,45</w:t>
            </w:r>
          </w:p>
        </w:tc>
      </w:tr>
      <w:tr w:rsidR="00AE2F3F" w:rsidRPr="00706443" w14:paraId="7407ED1C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614E09C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29F9AAB2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składki   od wynagrodzeń pracowniczych w ramach projektu EDUKACJA WŁĄCZAJĄCA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A164953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3 847,60</w:t>
            </w:r>
          </w:p>
        </w:tc>
      </w:tr>
      <w:tr w:rsidR="00AE2F3F" w:rsidRPr="00706443" w14:paraId="16519046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6F2043F4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43DBE05A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 xml:space="preserve">Składki na Fundusz Pracy oraz Solidarnościowy 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53AA825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153 889,84</w:t>
            </w:r>
          </w:p>
        </w:tc>
      </w:tr>
      <w:tr w:rsidR="00AE2F3F" w:rsidRPr="00706443" w14:paraId="402F5FCD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218986F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49CAD59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składki   od wynagrodzeń pracowniczych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9B2ECB2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153 773,37</w:t>
            </w:r>
          </w:p>
        </w:tc>
      </w:tr>
      <w:tr w:rsidR="00AE2F3F" w:rsidRPr="00706443" w14:paraId="52F4724A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47B0DF7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2FD3BC69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składki   od wynagrodzeń pracowniczych w ramach projektu EDUKACJA WŁĄCZAJĄCA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8EFCF66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116,47</w:t>
            </w:r>
          </w:p>
        </w:tc>
      </w:tr>
      <w:tr w:rsidR="00AE2F3F" w:rsidRPr="00706443" w14:paraId="1F9C6A82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6D172DA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2C2FD33D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Wynagrodzenia bezosobowe  w ramach projektu EDUKACJA WŁĄCZAJĄCA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1C78DEC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4 200,00</w:t>
            </w:r>
          </w:p>
        </w:tc>
      </w:tr>
      <w:tr w:rsidR="00AE2F3F" w:rsidRPr="00706443" w14:paraId="6B5336D2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EAEB38D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F2AF627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E31E60C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1 487,13</w:t>
            </w:r>
          </w:p>
        </w:tc>
      </w:tr>
      <w:tr w:rsidR="00AE2F3F" w:rsidRPr="00706443" w14:paraId="77692D02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726AF5AC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C5FAA2B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Zakup materiałów i wyposażenia</w:t>
            </w: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, w tym: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D0FEFA3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225 654,25</w:t>
            </w:r>
          </w:p>
        </w:tc>
      </w:tr>
      <w:tr w:rsidR="00AE2F3F" w:rsidRPr="00706443" w14:paraId="7A99785F" w14:textId="77777777" w:rsidTr="00736404">
        <w:trPr>
          <w:trHeight w:val="285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8F09C0B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19EFE47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zapłata za rok 2023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B8DD10C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1 057,80</w:t>
            </w:r>
          </w:p>
        </w:tc>
      </w:tr>
      <w:tr w:rsidR="00AE2F3F" w:rsidRPr="00706443" w14:paraId="04E4B21C" w14:textId="77777777" w:rsidTr="00736404">
        <w:trPr>
          <w:trHeight w:val="1230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CABCB7F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hideMark/>
          </w:tcPr>
          <w:p w14:paraId="15AAB210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wyposażenie : szkoła -wózki do sprzątania, meble do Sali nr 6, niszczarka 2 szt,  szafki ubraniowe dla uczniów, kosa spalinowa, stoły i ławki do ogródka, tablice suchościeralne, drukarka zebra (do druk. Legitymacji szkolnych),krzesła i stoliki do sal 1 i 2, rolety do pracowni chemicznej, sprzęt nagłaśniający, głośniki, ławki JAN   4 szt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.</w:t>
            </w: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SYLWIA - 3 szt.  stół składany  8 szt. Przedszkole - odkurzacz, czytnik kart(wejścia i wyjścia), tablice na identyfikatory, szatnia KREDKA,  wieszaki z uchwytami,  głośniki,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dywan - 4 szt.,, doposażenie świetlicy, 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07DCB15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85 954,51</w:t>
            </w:r>
          </w:p>
        </w:tc>
      </w:tr>
      <w:tr w:rsidR="00AE2F3F" w:rsidRPr="00706443" w14:paraId="2D0B46DC" w14:textId="77777777" w:rsidTr="00736404">
        <w:trPr>
          <w:trHeight w:val="300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491889A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E327121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środki czystości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02B027D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66 512,81</w:t>
            </w:r>
          </w:p>
        </w:tc>
      </w:tr>
      <w:tr w:rsidR="00AE2F3F" w:rsidRPr="00706443" w14:paraId="151488A0" w14:textId="77777777" w:rsidTr="00736404">
        <w:trPr>
          <w:trHeight w:val="300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4AA2A69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F29B25F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materiały biurowe, druki, tonery, papier ksero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DACB123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27 843,61</w:t>
            </w:r>
          </w:p>
        </w:tc>
      </w:tr>
      <w:tr w:rsidR="00AE2F3F" w:rsidRPr="00706443" w14:paraId="74ED6284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FCA0DCF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5809412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publikacje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0BD302A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2 922,45</w:t>
            </w:r>
          </w:p>
        </w:tc>
      </w:tr>
      <w:tr w:rsidR="00AE2F3F" w:rsidRPr="00706443" w14:paraId="7F725616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1E9690D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26FE9EC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materiały remontowe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A6DC02E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9 774,16</w:t>
            </w:r>
          </w:p>
        </w:tc>
      </w:tr>
      <w:tr w:rsidR="00AE2F3F" w:rsidRPr="00706443" w14:paraId="755CA7B1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05D95BB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01461E00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akcesoria , programy komputerowe , 2 laptopy i projektor   BENQ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9F98B29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10 884,26</w:t>
            </w:r>
          </w:p>
        </w:tc>
      </w:tr>
      <w:tr w:rsidR="00AE2F3F" w:rsidRPr="00706443" w14:paraId="4A429116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E9A2A28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B504048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kuchenne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0BEFED2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8 483,23</w:t>
            </w:r>
          </w:p>
        </w:tc>
      </w:tr>
      <w:tr w:rsidR="00AE2F3F" w:rsidRPr="00706443" w14:paraId="497B93E6" w14:textId="77777777" w:rsidTr="00736404">
        <w:trPr>
          <w:trHeight w:val="732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6C4C7D0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76327A0F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 pozostałe mat. dekoracyjne, benzyna do kosiarki, woda       pitna dla uczniów, wyposażenie apteczek, karty zbliżeniowe - do drzwi, medale na pasowanie ucznia, przypinki do promocji szkoły, lampki choinkowe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9818943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11 821,72</w:t>
            </w:r>
          </w:p>
        </w:tc>
      </w:tr>
      <w:tr w:rsidR="00AE2F3F" w:rsidRPr="00706443" w14:paraId="11AC0276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24E5C01D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1D07DF0C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materiały na potrzeby świetlicy szkolnej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2047FEA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399,70</w:t>
            </w:r>
          </w:p>
        </w:tc>
      </w:tr>
      <w:tr w:rsidR="00AE2F3F" w:rsidRPr="00706443" w14:paraId="577E0BC5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0EE7232A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543CC1DF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Zakup środków żywności  ( PODRÓŻE Z KLASĄ)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9E66A05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9 580,00</w:t>
            </w:r>
          </w:p>
        </w:tc>
      </w:tr>
      <w:tr w:rsidR="00AE2F3F" w:rsidRPr="00706443" w14:paraId="573720A0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1996691F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A4B9AF6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1849AE6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102 734,35</w:t>
            </w:r>
          </w:p>
        </w:tc>
      </w:tr>
      <w:tr w:rsidR="00AE2F3F" w:rsidRPr="00706443" w14:paraId="0C44A508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8EB875E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EB5265E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pomoce i książki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68DE2DB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25 588,76</w:t>
            </w:r>
          </w:p>
        </w:tc>
      </w:tr>
      <w:tr w:rsidR="00AE2F3F" w:rsidRPr="00706443" w14:paraId="103A1192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07BE398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BD72731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podręczniki  z dotacji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8076EFF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77 145,59</w:t>
            </w:r>
          </w:p>
        </w:tc>
      </w:tr>
      <w:tr w:rsidR="00AE2F3F" w:rsidRPr="00706443" w14:paraId="098B30EA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1EC0B4DB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4260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1E6EC7B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Zakup energii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30B09FD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239 273,49</w:t>
            </w:r>
          </w:p>
        </w:tc>
      </w:tr>
      <w:tr w:rsidR="00AE2F3F" w:rsidRPr="00706443" w14:paraId="376AF16F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BE03A2E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424C0E4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- zapłata za 2023 rok 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108BDED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18 537,70</w:t>
            </w:r>
          </w:p>
        </w:tc>
      </w:tr>
      <w:tr w:rsidR="00AE2F3F" w:rsidRPr="00706443" w14:paraId="562E15BC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CBCFBFA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91B78B2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energia elektryczna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DF1F418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105 211,90</w:t>
            </w:r>
          </w:p>
        </w:tc>
      </w:tr>
      <w:tr w:rsidR="00AE2F3F" w:rsidRPr="00706443" w14:paraId="3F7F0163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1049F0B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956495A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woda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E48F22A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9 945,58</w:t>
            </w:r>
          </w:p>
        </w:tc>
      </w:tr>
      <w:tr w:rsidR="00AE2F3F" w:rsidRPr="00706443" w14:paraId="20C8BCA9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664FB6D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B0E2A82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gaz kuchnia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981B9FC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4 336,14</w:t>
            </w:r>
          </w:p>
        </w:tc>
      </w:tr>
      <w:tr w:rsidR="00AE2F3F" w:rsidRPr="00706443" w14:paraId="7499ED83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FFA5724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1EDDF50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gaz ogrzewanie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D9CD4BC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101 242,17</w:t>
            </w:r>
          </w:p>
        </w:tc>
      </w:tr>
      <w:tr w:rsidR="00AE2F3F" w:rsidRPr="00706443" w14:paraId="06094B52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5039A3CA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E4D571F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81418D5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72 861,99</w:t>
            </w:r>
          </w:p>
        </w:tc>
      </w:tr>
      <w:tr w:rsidR="00AE2F3F" w:rsidRPr="00706443" w14:paraId="2404C5AB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D9B3526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3652BAA9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wymiana drzwi wejściowych , szpachlowanie i malowanie  sal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,</w:t>
            </w: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korytarza sekretariatu (1503 m2)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ECFC6A7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72 861,99</w:t>
            </w:r>
          </w:p>
        </w:tc>
      </w:tr>
      <w:tr w:rsidR="00AE2F3F" w:rsidRPr="00706443" w14:paraId="2A73EF71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61FF228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299DBD8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393DC37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6 554,74</w:t>
            </w:r>
          </w:p>
        </w:tc>
      </w:tr>
      <w:tr w:rsidR="00AE2F3F" w:rsidRPr="00706443" w14:paraId="7EF016C6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3CB58423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A9B1480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Zakup usług pozostałych, w tym: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A6E278D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268 122,28</w:t>
            </w:r>
          </w:p>
        </w:tc>
      </w:tr>
      <w:tr w:rsidR="00AE2F3F" w:rsidRPr="00706443" w14:paraId="40150644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BA69FDE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24FDDE5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- zapłata za 2023 rok 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D00504A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146,33</w:t>
            </w:r>
          </w:p>
        </w:tc>
      </w:tr>
      <w:tr w:rsidR="00AE2F3F" w:rsidRPr="00706443" w14:paraId="1E2EF1BF" w14:textId="77777777" w:rsidTr="00736404">
        <w:trPr>
          <w:trHeight w:val="679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19E4163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2F3F2EE9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naprawy: sprzętu,  furtki, kanalizacji deszczowej, modernizacja okablowania w sekretariacie, wykonanie ogrodzenia z furtką, lokalizacja i naprawa przecieku wody, wymiana domofonu i naprawa systemu kontroli, naprawa instalacji wodnej na korytarzu i holu  przedszkola.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5F7601D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52 318,75</w:t>
            </w:r>
          </w:p>
        </w:tc>
      </w:tr>
      <w:tr w:rsidR="00AE2F3F" w:rsidRPr="00706443" w14:paraId="6A888DE9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9FCE6DF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4631B6DD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przeglądy : budynku, kotłowni, ksero, komputerów, kominów, gaśnic i hydrantów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C41272B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28 177,75</w:t>
            </w:r>
          </w:p>
        </w:tc>
      </w:tr>
      <w:tr w:rsidR="00AE2F3F" w:rsidRPr="00706443" w14:paraId="35CDD188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3B91610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E90254D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transport ( przewóz uczniów, mebli itp..)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AF3CB5F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2 967,00</w:t>
            </w:r>
          </w:p>
        </w:tc>
      </w:tr>
      <w:tr w:rsidR="00AE2F3F" w:rsidRPr="00706443" w14:paraId="546BCB5B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3EC15F7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3136A1E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-bankowe, pocztowe, kurierskie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ADABC05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2 639,07</w:t>
            </w:r>
          </w:p>
        </w:tc>
      </w:tr>
      <w:tr w:rsidR="00AE2F3F" w:rsidRPr="00706443" w14:paraId="1CCE4897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6655419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8582E74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ścieki - kanalizacja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9FAFD25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19 371,25</w:t>
            </w:r>
          </w:p>
        </w:tc>
      </w:tr>
      <w:tr w:rsidR="00AE2F3F" w:rsidRPr="00706443" w14:paraId="5B813F6F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0C37BA8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66BBBB7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usługi BHP i prawa pracy,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7E0D3398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4 329,60</w:t>
            </w:r>
          </w:p>
        </w:tc>
      </w:tr>
      <w:tr w:rsidR="00AE2F3F" w:rsidRPr="00706443" w14:paraId="5496D746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86B70DA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CD50169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wymiana mat chodnikowych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2A3E50C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2 971,80</w:t>
            </w:r>
          </w:p>
        </w:tc>
      </w:tr>
      <w:tr w:rsidR="00AE2F3F" w:rsidRPr="00706443" w14:paraId="2E905BB4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9CD7112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97794CF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Ochrona Juwentus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B9497CD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2 280,58</w:t>
            </w:r>
          </w:p>
        </w:tc>
      </w:tr>
      <w:tr w:rsidR="00AE2F3F" w:rsidRPr="00706443" w14:paraId="7C98C909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31AE620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9FB3C61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licencje, dostęp do programów, podpis elektroniczny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6483EA9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33 508,24</w:t>
            </w:r>
          </w:p>
        </w:tc>
      </w:tr>
      <w:tr w:rsidR="00AE2F3F" w:rsidRPr="00706443" w14:paraId="65B700F3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C6550D7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5DAF13E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inspektor ochrony danych osobowych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B65A6A5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5 581,02</w:t>
            </w:r>
          </w:p>
        </w:tc>
      </w:tr>
      <w:tr w:rsidR="00AE2F3F" w:rsidRPr="00706443" w14:paraId="61D8147B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8AC5188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5C08D6C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- dopłata do studiów 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6FE38DC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2 430,97</w:t>
            </w:r>
          </w:p>
        </w:tc>
      </w:tr>
      <w:tr w:rsidR="00AE2F3F" w:rsidRPr="00706443" w14:paraId="020CEF1B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996943E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0C1D507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dodatkowe zajęcia sportowe dla dzieci w przedszkolu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7166AD4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12 879,00</w:t>
            </w:r>
          </w:p>
        </w:tc>
      </w:tr>
      <w:tr w:rsidR="00AE2F3F" w:rsidRPr="00706443" w14:paraId="786819C6" w14:textId="77777777" w:rsidTr="00736404">
        <w:trPr>
          <w:trHeight w:val="559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53D991A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6727606C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 pozostałe:   dzierżawa dystrybutorów wody oraz sprzętu telekom, pranie ręczników kuchennych, wykonane kopie ksero, archiwizacja BIP,  montowanie mebli, modernizacja laptopów, wdrożenie PROGMAN( przedszkole - opłaty)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CAB083E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40 245,92</w:t>
            </w:r>
          </w:p>
        </w:tc>
      </w:tr>
      <w:tr w:rsidR="00AE2F3F" w:rsidRPr="00706443" w14:paraId="53B572F8" w14:textId="77777777" w:rsidTr="00736404">
        <w:trPr>
          <w:trHeight w:val="341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CB1A675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564BB523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przejazdy, zakwaterowanie bilety wstępu  dla uczestników 2 wycieczek  w ramach programu "PODRÓŻE Z KLASĄ" 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170E95D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58 275,00</w:t>
            </w:r>
          </w:p>
        </w:tc>
      </w:tr>
      <w:tr w:rsidR="00AE2F3F" w:rsidRPr="00706443" w14:paraId="1B69AA99" w14:textId="77777777" w:rsidTr="00736404">
        <w:trPr>
          <w:trHeight w:val="492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73087A4B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27488629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44F9090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10 784,38</w:t>
            </w:r>
          </w:p>
        </w:tc>
      </w:tr>
      <w:tr w:rsidR="00AE2F3F" w:rsidRPr="00706443" w14:paraId="4B8EAA3B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FC27198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18CAF09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Opłaty z tytułu  zakupu usług telekomunikacyjnych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D23A571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12 611,66</w:t>
            </w:r>
          </w:p>
        </w:tc>
      </w:tr>
      <w:tr w:rsidR="00AE2F3F" w:rsidRPr="00706443" w14:paraId="61D4F9B7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3B256C88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25C161BE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6CF82AE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12 846,54</w:t>
            </w:r>
          </w:p>
        </w:tc>
      </w:tr>
      <w:tr w:rsidR="00AE2F3F" w:rsidRPr="00706443" w14:paraId="38127112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27CDDA3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B4F8F3B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6369C2E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712,54</w:t>
            </w:r>
          </w:p>
        </w:tc>
      </w:tr>
      <w:tr w:rsidR="00AE2F3F" w:rsidRPr="00706443" w14:paraId="610537E9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368889A5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2F154B12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 xml:space="preserve">Różne opłaty i składki 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EEDB9FE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12 473,97</w:t>
            </w:r>
          </w:p>
        </w:tc>
      </w:tr>
      <w:tr w:rsidR="00AE2F3F" w:rsidRPr="00706443" w14:paraId="211DD783" w14:textId="77777777" w:rsidTr="00736404">
        <w:trPr>
          <w:trHeight w:val="285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03EE267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27804D74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 xml:space="preserve"> (ubezpieczenie mienia, OC, abonament RTV)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0283249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12 153,97</w:t>
            </w:r>
          </w:p>
        </w:tc>
      </w:tr>
      <w:tr w:rsidR="00AE2F3F" w:rsidRPr="00706443" w14:paraId="4D8557C0" w14:textId="77777777" w:rsidTr="00736404">
        <w:trPr>
          <w:trHeight w:val="166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0E190E4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38802397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ubezpieczenie uczestników wycieczek w ramach programu PODRÓŻE Z KLASĄ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6E22A81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320,00</w:t>
            </w:r>
          </w:p>
        </w:tc>
      </w:tr>
      <w:tr w:rsidR="00AE2F3F" w:rsidRPr="00706443" w14:paraId="4BE597C6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F844622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083309C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Odpis na zakładowy fundusz świadczeń socjalnych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3ECBB99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508 268,00</w:t>
            </w:r>
          </w:p>
        </w:tc>
      </w:tr>
      <w:tr w:rsidR="00AE2F3F" w:rsidRPr="00706443" w14:paraId="0FCB9AF4" w14:textId="77777777" w:rsidTr="00736404">
        <w:trPr>
          <w:trHeight w:val="480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1FC73CD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0CF35665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Opłaty na rzecz budżetów jednostek samorządu terytorialnego   - gospodarowanie odpadami komunalnymi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E4608C7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32 658,13</w:t>
            </w:r>
          </w:p>
        </w:tc>
      </w:tr>
      <w:tr w:rsidR="00AE2F3F" w:rsidRPr="00706443" w14:paraId="15271B85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1044268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6B74595C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995067F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1 600,00</w:t>
            </w:r>
          </w:p>
        </w:tc>
      </w:tr>
      <w:tr w:rsidR="00AE2F3F" w:rsidRPr="00706443" w14:paraId="05A77EC7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18576794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6C2D5D53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3621AB6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34 274,73</w:t>
            </w:r>
          </w:p>
        </w:tc>
      </w:tr>
      <w:tr w:rsidR="00AE2F3F" w:rsidRPr="00706443" w14:paraId="3A24AC41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5B756C9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6589233A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doskonalenia  dla nauczycieli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919497A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29 639,45</w:t>
            </w:r>
          </w:p>
        </w:tc>
      </w:tr>
      <w:tr w:rsidR="00AE2F3F" w:rsidRPr="00706443" w14:paraId="6BDB7B43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BF118C6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5B5031A1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szkolenia  pozostałych pracowników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E8CD531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1 037,28</w:t>
            </w:r>
          </w:p>
        </w:tc>
      </w:tr>
      <w:tr w:rsidR="00AE2F3F" w:rsidRPr="00706443" w14:paraId="559D5B3E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E149799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5708B5E7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studia podyplomowe w ramach projektu EDUKACJA WŁĄCZAJĄCA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4373949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D0D0D"/>
                <w:sz w:val="18"/>
                <w:szCs w:val="18"/>
                <w:lang w:eastAsia="pl-PL"/>
              </w:rPr>
              <w:t>3 598,00</w:t>
            </w:r>
          </w:p>
        </w:tc>
      </w:tr>
      <w:tr w:rsidR="00AE2F3F" w:rsidRPr="00706443" w14:paraId="22D1CCF4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0C23C6F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069518D0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20E596AA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12 394,34</w:t>
            </w:r>
          </w:p>
        </w:tc>
      </w:tr>
      <w:tr w:rsidR="00AE2F3F" w:rsidRPr="00706443" w14:paraId="35A0D2BB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65B07445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3D696DC8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0A56F05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48 975,46</w:t>
            </w:r>
          </w:p>
        </w:tc>
      </w:tr>
      <w:tr w:rsidR="00AE2F3F" w:rsidRPr="00706443" w14:paraId="5B8CE60D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5C12772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0E13469D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488B4CD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333 051,95</w:t>
            </w:r>
          </w:p>
        </w:tc>
      </w:tr>
      <w:tr w:rsidR="00AE2F3F" w:rsidRPr="00706443" w14:paraId="692D06F0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476268CC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4790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255B3F6A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Wynagrodzenie osobowe nauczycieli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89C8F2A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6 019 304,42</w:t>
            </w:r>
          </w:p>
        </w:tc>
      </w:tr>
      <w:tr w:rsidR="00AE2F3F" w:rsidRPr="00706443" w14:paraId="1C96629C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F70065E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07B1348B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wynagrodzenie  nauczycieli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4397DA8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5 083 739,26</w:t>
            </w:r>
          </w:p>
        </w:tc>
      </w:tr>
      <w:tr w:rsidR="00AE2F3F" w:rsidRPr="00706443" w14:paraId="3C537485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051C693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6C3BCF50" w14:textId="77777777" w:rsidR="00AE2F3F" w:rsidRPr="00706443" w:rsidRDefault="00AE2F3F" w:rsidP="00736404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godziny ponadwymiarowe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D8D2F11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915 415,40</w:t>
            </w:r>
          </w:p>
        </w:tc>
      </w:tr>
      <w:tr w:rsidR="00AE2F3F" w:rsidRPr="00706443" w14:paraId="6AF83CD2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8A9E7E2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5931B393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/>
              </w:rPr>
              <w:t>wynagrodzenie  nauczycieli w ramach projektu EDUKACJA WŁĄCZAJĄCA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62C2EC83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20 149,76</w:t>
            </w:r>
          </w:p>
        </w:tc>
      </w:tr>
      <w:tr w:rsidR="00AE2F3F" w:rsidRPr="00706443" w14:paraId="01D037DB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50423F52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4800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18841085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pl-PL"/>
              </w:rPr>
              <w:t>Dodatkowe wynagrodzenie roczne dla nauczycieli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D7A8F17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D0D0D"/>
                <w:sz w:val="18"/>
                <w:szCs w:val="18"/>
                <w:lang w:eastAsia="pl-PL"/>
              </w:rPr>
              <w:t>383 784,66</w:t>
            </w:r>
          </w:p>
        </w:tc>
      </w:tr>
      <w:tr w:rsidR="00AE2F3F" w:rsidRPr="00706443" w14:paraId="0DE50AA8" w14:textId="77777777" w:rsidTr="00736404">
        <w:trPr>
          <w:trHeight w:val="492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2BFB7F83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6A578BD9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eastAsia="pl-PL"/>
              </w:rPr>
              <w:t>Składki i inne pochodne od wynagrodzeń pracowników w związku z pomocą obywatelom Ukrainy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B9CEAB6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75 931,29</w:t>
            </w:r>
          </w:p>
        </w:tc>
      </w:tr>
      <w:tr w:rsidR="00AE2F3F" w:rsidRPr="00706443" w14:paraId="4CC8F6F6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26D68DE6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4860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100E733E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Pozostałe wydatki bieżące na zadania związane  z pomocą obywatelom Ukrainy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567DE54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34 602,53</w:t>
            </w:r>
          </w:p>
        </w:tc>
      </w:tr>
      <w:tr w:rsidR="00AE2F3F" w:rsidRPr="00706443" w14:paraId="601DAC61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54B708EB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0CDDF923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inwestycyjne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3AAB7E6B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23 493,00</w:t>
            </w:r>
          </w:p>
        </w:tc>
      </w:tr>
      <w:tr w:rsidR="00AE2F3F" w:rsidRPr="00706443" w14:paraId="4DFB3E1B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D6AF973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3BF0A66A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wykonanie neonu Zespół Szkół w Tulcach  oraz Herbu gminy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1A2D113E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23 493,00</w:t>
            </w:r>
          </w:p>
        </w:tc>
      </w:tr>
      <w:tr w:rsidR="00AE2F3F" w:rsidRPr="00706443" w14:paraId="52E5F0DE" w14:textId="77777777" w:rsidTr="00736404">
        <w:trPr>
          <w:trHeight w:val="288"/>
        </w:trPr>
        <w:tc>
          <w:tcPr>
            <w:tcW w:w="9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hideMark/>
          </w:tcPr>
          <w:p w14:paraId="3A8A6FB2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6BEBC9FE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Wydatki na zakupu inwestycyjne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4FB0F64E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20 664,00</w:t>
            </w:r>
          </w:p>
        </w:tc>
      </w:tr>
      <w:tr w:rsidR="00AE2F3F" w:rsidRPr="00706443" w14:paraId="23728D3E" w14:textId="77777777" w:rsidTr="00736404">
        <w:trPr>
          <w:trHeight w:val="288"/>
        </w:trPr>
        <w:tc>
          <w:tcPr>
            <w:tcW w:w="9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A564904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vAlign w:val="bottom"/>
            <w:hideMark/>
          </w:tcPr>
          <w:p w14:paraId="3B3C0C86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monitor interaktywny Avtek TS 8 Mate 75" 2 szt.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bottom"/>
            <w:hideMark/>
          </w:tcPr>
          <w:p w14:paraId="09B94401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20 664,00</w:t>
            </w:r>
          </w:p>
        </w:tc>
      </w:tr>
      <w:tr w:rsidR="00AE2F3F" w:rsidRPr="00706443" w14:paraId="4147C125" w14:textId="77777777" w:rsidTr="00736404">
        <w:trPr>
          <w:trHeight w:val="288"/>
        </w:trPr>
        <w:tc>
          <w:tcPr>
            <w:tcW w:w="920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D9D9D9"/>
            <w:noWrap/>
            <w:vAlign w:val="bottom"/>
            <w:hideMark/>
          </w:tcPr>
          <w:p w14:paraId="7CA143CF" w14:textId="77777777" w:rsidR="00AE2F3F" w:rsidRPr="00706443" w:rsidRDefault="00AE2F3F" w:rsidP="007364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70644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0" w:type="dxa"/>
            <w:gridSpan w:val="2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D9D9D9"/>
            <w:noWrap/>
            <w:vAlign w:val="bottom"/>
            <w:hideMark/>
          </w:tcPr>
          <w:p w14:paraId="51B3568E" w14:textId="77777777" w:rsidR="00AE2F3F" w:rsidRPr="00706443" w:rsidRDefault="00AE2F3F" w:rsidP="007364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1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D9D9D9"/>
            <w:noWrap/>
            <w:vAlign w:val="bottom"/>
            <w:hideMark/>
          </w:tcPr>
          <w:p w14:paraId="680C7740" w14:textId="77777777" w:rsidR="00AE2F3F" w:rsidRPr="00706443" w:rsidRDefault="00AE2F3F" w:rsidP="007364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644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11 450 788,89</w:t>
            </w:r>
          </w:p>
        </w:tc>
      </w:tr>
    </w:tbl>
    <w:p w14:paraId="78C97BAF" w14:textId="77777777" w:rsidR="00AE2F3F" w:rsidRPr="0093297B" w:rsidRDefault="00AE2F3F" w:rsidP="00AE2F3F">
      <w:pPr>
        <w:jc w:val="both"/>
        <w:rPr>
          <w:szCs w:val="20"/>
        </w:rPr>
      </w:pPr>
    </w:p>
    <w:p w14:paraId="649AE135" w14:textId="77777777" w:rsidR="00AE2F3F" w:rsidRPr="00C6651C" w:rsidRDefault="00AE2F3F" w:rsidP="00AE2F3F">
      <w:pPr>
        <w:jc w:val="both"/>
        <w:rPr>
          <w:rFonts w:eastAsia="Times New Roman" w:cs="Times New Roman"/>
          <w:szCs w:val="20"/>
        </w:rPr>
      </w:pPr>
      <w:r w:rsidRPr="00BD0E60">
        <w:rPr>
          <w:rFonts w:eastAsia="Times New Roman" w:cs="Times New Roman"/>
          <w:szCs w:val="20"/>
        </w:rPr>
        <w:t xml:space="preserve">W pozostałych pozycjach klasyfikacji budżetowej działu 801 </w:t>
      </w:r>
      <w:r>
        <w:rPr>
          <w:rFonts w:eastAsia="Times New Roman" w:cs="Times New Roman"/>
          <w:szCs w:val="20"/>
        </w:rPr>
        <w:t>ś</w:t>
      </w:r>
      <w:r w:rsidRPr="00BD0E60">
        <w:rPr>
          <w:rFonts w:eastAsia="Times New Roman" w:cs="Times New Roman"/>
          <w:szCs w:val="20"/>
        </w:rPr>
        <w:t>rodki przeznaczono na:</w:t>
      </w:r>
    </w:p>
    <w:p w14:paraId="24BE992E" w14:textId="32067545" w:rsidR="00AE2F3F" w:rsidRPr="00E25E8F" w:rsidRDefault="00AE2F3F">
      <w:pPr>
        <w:pStyle w:val="Akapitzlist"/>
        <w:numPr>
          <w:ilvl w:val="0"/>
          <w:numId w:val="40"/>
        </w:numPr>
      </w:pPr>
      <w:r>
        <w:t xml:space="preserve">w rozdziale 80113 Dowożenie uczniów do szkół wydatkowano </w:t>
      </w:r>
      <w:r w:rsidR="00BC5A2F" w:rsidRPr="008A3CB7">
        <w:t>kwotę 477 892,53 zł, co stanowi 91,90% planu rocznego wynoszącego 520 000,00 zł.</w:t>
      </w:r>
      <w:r>
        <w:t xml:space="preserve"> Niniejsza wartość została wydatkowana na </w:t>
      </w:r>
      <w:r w:rsidRPr="00BD0E60">
        <w:rPr>
          <w:rFonts w:eastAsia="Times New Roman" w:cs="Times New Roman"/>
          <w:szCs w:val="20"/>
        </w:rPr>
        <w:t>dowożenie uczniów do szkół na terenie naszej Gminy (w ramach ustawy prawo oświatowe). Zadanie to realizowane jest za pośrednictwem Zakładu Komunalnego Sp. z o.o.</w:t>
      </w:r>
      <w:r>
        <w:rPr>
          <w:rFonts w:eastAsia="Times New Roman" w:cs="Times New Roman"/>
          <w:szCs w:val="20"/>
        </w:rPr>
        <w:t xml:space="preserve"> – d</w:t>
      </w:r>
      <w:r w:rsidRPr="00BD0E60">
        <w:rPr>
          <w:rFonts w:eastAsia="Times New Roman" w:cs="Times New Roman"/>
          <w:szCs w:val="20"/>
        </w:rPr>
        <w:t>zieci</w:t>
      </w:r>
      <w:r>
        <w:rPr>
          <w:rFonts w:eastAsia="Times New Roman" w:cs="Times New Roman"/>
          <w:szCs w:val="20"/>
        </w:rPr>
        <w:t xml:space="preserve"> </w:t>
      </w:r>
      <w:r w:rsidRPr="00BD0E60">
        <w:rPr>
          <w:rFonts w:eastAsia="Times New Roman" w:cs="Times New Roman"/>
          <w:szCs w:val="20"/>
        </w:rPr>
        <w:t>szkolne nie płacą za przejazdy po terenie gminy. Wydatki obejmują również dowóz dzieci niepełnosprawnych do szkół specjalnych (w tym do Poznania</w:t>
      </w:r>
      <w:r>
        <w:rPr>
          <w:rFonts w:eastAsia="Times New Roman" w:cs="Times New Roman"/>
          <w:szCs w:val="20"/>
        </w:rPr>
        <w:t>, Gniezna, Zalasewa, Kostrzyna</w:t>
      </w:r>
      <w:r w:rsidRPr="00BD0E60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oraz</w:t>
      </w:r>
      <w:r w:rsidRPr="00BD0E60">
        <w:rPr>
          <w:rFonts w:eastAsia="Times New Roman" w:cs="Times New Roman"/>
          <w:szCs w:val="20"/>
        </w:rPr>
        <w:t xml:space="preserve"> do szkół na terenie gminy), usługa świadczona jest przez wyspecjalizowanego przewoźnika</w:t>
      </w:r>
      <w:r>
        <w:rPr>
          <w:rFonts w:eastAsia="Times New Roman" w:cs="Times New Roman"/>
          <w:szCs w:val="20"/>
        </w:rPr>
        <w:t xml:space="preserve"> oraz za pośrednictwem rodziców prywatnymi pojazdami,</w:t>
      </w:r>
    </w:p>
    <w:p w14:paraId="3F0734E8" w14:textId="6F60F37E" w:rsidR="00AE2F3F" w:rsidRPr="00E25E8F" w:rsidRDefault="00AE2F3F">
      <w:pPr>
        <w:pStyle w:val="Akapitzlist"/>
        <w:numPr>
          <w:ilvl w:val="0"/>
          <w:numId w:val="40"/>
        </w:numPr>
      </w:pPr>
      <w:r>
        <w:t xml:space="preserve">w rozdziale 80195 Pozostała działalność wydatkowano kwotę </w:t>
      </w:r>
      <w:r w:rsidR="00814547" w:rsidRPr="008A3CB7">
        <w:t xml:space="preserve">357 038,05 zł, co stanowi 77,20% planu rocznego wynoszącego 462 491,34 zł. </w:t>
      </w:r>
      <w:r w:rsidRPr="00E25E8F">
        <w:rPr>
          <w:rFonts w:eastAsia="Times New Roman" w:cs="Times New Roman"/>
          <w:szCs w:val="20"/>
        </w:rPr>
        <w:t xml:space="preserve">Niniejsza wartość została wydatkowana m.in. </w:t>
      </w:r>
      <w:r w:rsidR="00E20FAC">
        <w:rPr>
          <w:rFonts w:eastAsia="Times New Roman" w:cs="Times New Roman"/>
          <w:szCs w:val="20"/>
        </w:rPr>
        <w:t>na</w:t>
      </w:r>
      <w:r w:rsidR="00386485">
        <w:rPr>
          <w:rFonts w:eastAsia="Times New Roman" w:cs="Times New Roman"/>
          <w:szCs w:val="20"/>
        </w:rPr>
        <w:t xml:space="preserve"> projekt </w:t>
      </w:r>
      <w:r w:rsidR="00266AE9" w:rsidRPr="00582C8D">
        <w:t>„</w:t>
      </w:r>
      <w:r w:rsidR="00266AE9" w:rsidRPr="00E565C9">
        <w:t>Edukacja włączająca dla każdego - wyrównywanie szans w Gminie Kleszczewo</w:t>
      </w:r>
      <w:r w:rsidR="00266AE9" w:rsidRPr="000B565F">
        <w:rPr>
          <w:rFonts w:eastAsia="Times New Roman"/>
          <w:color w:val="0D0D0D"/>
          <w:lang w:eastAsia="pl-PL"/>
        </w:rPr>
        <w:t>”</w:t>
      </w:r>
      <w:r w:rsidR="00266AE9">
        <w:rPr>
          <w:rFonts w:eastAsia="Times New Roman"/>
          <w:color w:val="0D0D0D"/>
          <w:lang w:eastAsia="pl-PL"/>
        </w:rPr>
        <w:t>,</w:t>
      </w:r>
      <w:r w:rsidR="00266AE9" w:rsidRPr="000B565F">
        <w:rPr>
          <w:rFonts w:eastAsia="Times New Roman"/>
          <w:color w:val="0D0D0D"/>
          <w:lang w:eastAsia="pl-PL"/>
        </w:rPr>
        <w:t xml:space="preserve"> </w:t>
      </w:r>
      <w:r w:rsidRPr="00E25E8F">
        <w:rPr>
          <w:rFonts w:eastAsia="Times New Roman" w:cs="Times New Roman"/>
          <w:szCs w:val="20"/>
        </w:rPr>
        <w:t xml:space="preserve">na nagrody dla uczniów za wyróżniające oceny na koniec roku szkolnego, </w:t>
      </w:r>
      <w:r w:rsidR="00AC601C">
        <w:rPr>
          <w:rFonts w:eastAsia="Times New Roman" w:cs="Times New Roman"/>
          <w:szCs w:val="20"/>
        </w:rPr>
        <w:t xml:space="preserve"> przejazdy uczniów, </w:t>
      </w:r>
      <w:r>
        <w:t>wynagrodzenia i uposażenia wypłacane w związku z pomocą obywatelom Ukrainy</w:t>
      </w:r>
      <w:r w:rsidRPr="00E25E8F">
        <w:rPr>
          <w:rFonts w:eastAsia="Times New Roman" w:cs="Times New Roman"/>
          <w:szCs w:val="20"/>
        </w:rPr>
        <w:t xml:space="preserve"> oraz inne drobne usługi. Ponadto poniesiono wydatki na realizację programu Umiem Pływać, program do rekrutacji w szkołach i przedszkolach oraz </w:t>
      </w:r>
      <w:r w:rsidRPr="00E25E8F">
        <w:rPr>
          <w:rFonts w:eastAsia="Times New Roman" w:cs="Times New Roman"/>
        </w:rPr>
        <w:t>odpisy na zakładowy fundusz świadczeń socjalnych dla nauczycieli emerytów.</w:t>
      </w:r>
    </w:p>
    <w:p w14:paraId="7918CE90" w14:textId="77777777" w:rsidR="00E3343F" w:rsidRDefault="00E3343F" w:rsidP="00E3343F">
      <w:pPr>
        <w:jc w:val="both"/>
      </w:pPr>
    </w:p>
    <w:p w14:paraId="21C610D7" w14:textId="77777777" w:rsidR="00227550" w:rsidRPr="008A3CB7" w:rsidRDefault="00227550">
      <w:pPr>
        <w:jc w:val="both"/>
        <w:rPr>
          <w:rFonts w:cs="Times New Roman"/>
        </w:rPr>
      </w:pPr>
    </w:p>
    <w:p w14:paraId="41C4165D" w14:textId="486FDC05" w:rsidR="00795A0B" w:rsidRPr="00403D8E" w:rsidRDefault="00000000">
      <w:pPr>
        <w:pStyle w:val="Legenda"/>
        <w:keepNext/>
        <w:jc w:val="both"/>
        <w:rPr>
          <w:rFonts w:cs="Times New Roman"/>
          <w:color w:val="auto"/>
          <w:sz w:val="20"/>
          <w:szCs w:val="20"/>
        </w:rPr>
      </w:pPr>
      <w:r w:rsidRPr="00403D8E">
        <w:rPr>
          <w:rFonts w:cs="Times New Roman"/>
          <w:color w:val="auto"/>
          <w:sz w:val="20"/>
          <w:szCs w:val="20"/>
        </w:rPr>
        <w:lastRenderedPageBreak/>
        <w:t>Wykres</w:t>
      </w:r>
      <w:r w:rsidR="00403D8E" w:rsidRPr="00403D8E">
        <w:rPr>
          <w:rFonts w:cs="Times New Roman"/>
          <w:color w:val="auto"/>
          <w:sz w:val="20"/>
          <w:szCs w:val="20"/>
        </w:rPr>
        <w:t xml:space="preserve"> 35</w:t>
      </w:r>
      <w:r w:rsidRPr="00403D8E">
        <w:rPr>
          <w:rFonts w:cs="Times New Roman"/>
          <w:color w:val="auto"/>
          <w:sz w:val="20"/>
          <w:szCs w:val="20"/>
        </w:rPr>
        <w:t>: Wydatki bieżące w dziale Oświata i wychowanie w Gminie Kleszczewo wg rozdziałów w porównaniu do lat 2022-2023.</w:t>
      </w:r>
    </w:p>
    <w:p w14:paraId="1A9AC289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19A8FBDB" wp14:editId="406CD2D5">
            <wp:extent cx="6264910" cy="4305300"/>
            <wp:effectExtent l="0" t="0" r="2540" b="0"/>
            <wp:docPr id="74" name="Objec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3E25B698" w14:textId="77777777" w:rsidR="00795A0B" w:rsidRPr="00FA3CCC" w:rsidRDefault="00000000" w:rsidP="00FE518C">
      <w:pPr>
        <w:pStyle w:val="Styl3"/>
      </w:pPr>
      <w:bookmarkStart w:id="65" w:name="_Toc194270450"/>
      <w:r w:rsidRPr="00FA3CCC">
        <w:t>Dział 851 – Ochrona zdrowia</w:t>
      </w:r>
      <w:bookmarkEnd w:id="65"/>
    </w:p>
    <w:p w14:paraId="47DAC13B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455 936,00 zł, zaś zrealizowane w kwocie 398 195,45 zł, w rezultacie stopień realizacji wydatków bieżących wyniósł 87,34%. Środki te przeznaczono następująco:</w:t>
      </w:r>
    </w:p>
    <w:p w14:paraId="31A5CE1A" w14:textId="462D01EB" w:rsidR="002B3CCA" w:rsidRDefault="00000000">
      <w:pPr>
        <w:pStyle w:val="Akapitzlist"/>
        <w:numPr>
          <w:ilvl w:val="0"/>
          <w:numId w:val="41"/>
        </w:numPr>
      </w:pPr>
      <w:r w:rsidRPr="008A3CB7">
        <w:t xml:space="preserve">w rozdziale 85153 Zwalczanie narkomanii wydatkowano kwotę 1 282,11 zł, co stanowi 98,62% planu rocznego wynoszącego 1 300,00 zł. </w:t>
      </w:r>
      <w:r w:rsidR="002B3CCA">
        <w:t>Niniejsza wartość została wydatkowana na szkolenie i u</w:t>
      </w:r>
      <w:r w:rsidR="002B3CCA" w:rsidRPr="00643D36">
        <w:rPr>
          <w:rFonts w:eastAsia="Times New Roman" w:cs="Times New Roman"/>
          <w:color w:val="000000" w:themeColor="text1"/>
          <w:szCs w:val="20"/>
        </w:rPr>
        <w:t xml:space="preserve">sługi psychologa związane </w:t>
      </w:r>
      <w:r w:rsidR="002B3CCA">
        <w:rPr>
          <w:rFonts w:eastAsia="Times New Roman" w:cs="Times New Roman"/>
          <w:color w:val="000000" w:themeColor="text1"/>
          <w:szCs w:val="20"/>
        </w:rPr>
        <w:t> z </w:t>
      </w:r>
      <w:r w:rsidR="002B3CCA" w:rsidRPr="00643D36">
        <w:rPr>
          <w:rFonts w:eastAsia="Times New Roman" w:cs="Times New Roman"/>
          <w:color w:val="000000" w:themeColor="text1"/>
          <w:szCs w:val="20"/>
        </w:rPr>
        <w:t>profilaktyką na</w:t>
      </w:r>
      <w:r w:rsidR="002B3CCA" w:rsidRPr="00FD51C1">
        <w:rPr>
          <w:rFonts w:eastAsia="Times New Roman" w:cs="Times New Roman"/>
          <w:color w:val="000000" w:themeColor="text1"/>
          <w:szCs w:val="20"/>
        </w:rPr>
        <w:t>rkotykow</w:t>
      </w:r>
      <w:r w:rsidR="002B3CCA" w:rsidRPr="00643D36">
        <w:rPr>
          <w:rFonts w:eastAsia="Times New Roman" w:cs="Times New Roman"/>
          <w:color w:val="000000" w:themeColor="text1"/>
          <w:szCs w:val="20"/>
        </w:rPr>
        <w:t>ą</w:t>
      </w:r>
      <w:r w:rsidR="002B3CCA">
        <w:rPr>
          <w:rFonts w:eastAsia="Times New Roman" w:cs="Times New Roman"/>
          <w:color w:val="000000" w:themeColor="text1"/>
          <w:szCs w:val="20"/>
        </w:rPr>
        <w:t>,</w:t>
      </w:r>
    </w:p>
    <w:p w14:paraId="2FB8C4C6" w14:textId="40E07870" w:rsidR="00795A0B" w:rsidRPr="008A3CB7" w:rsidRDefault="00000000">
      <w:pPr>
        <w:pStyle w:val="Akapitzlist"/>
        <w:numPr>
          <w:ilvl w:val="0"/>
          <w:numId w:val="18"/>
        </w:numPr>
      </w:pPr>
      <w:r w:rsidRPr="008A3CB7">
        <w:t>w rozdziale 85154 Przeciwdziałanie alkoholizmowi wydatkowano kwotę 359 645,88 zł, co stanowi 86,41% planu rocznego wynoszącego 416 194,00 zł. Niniejsza wartość została wydatkowana na:</w:t>
      </w:r>
    </w:p>
    <w:p w14:paraId="5E61B8A5" w14:textId="3765876B" w:rsidR="00795A0B" w:rsidRPr="008A3CB7" w:rsidRDefault="00000000">
      <w:pPr>
        <w:pStyle w:val="Akapitzlist"/>
        <w:numPr>
          <w:ilvl w:val="1"/>
          <w:numId w:val="41"/>
        </w:numPr>
      </w:pPr>
      <w:r w:rsidRPr="008A3CB7">
        <w:t>zakup usług pozostałych w kwocie 244 452,61 zł</w:t>
      </w:r>
      <w:r w:rsidR="002B3CCA">
        <w:t xml:space="preserve"> - </w:t>
      </w:r>
      <w:r w:rsidR="002B3CCA" w:rsidRPr="00767523">
        <w:t>opłacenie</w:t>
      </w:r>
      <w:r w:rsidR="002B3CCA">
        <w:t xml:space="preserve"> </w:t>
      </w:r>
      <w:r w:rsidR="002B3CCA" w:rsidRPr="00767523">
        <w:t>usług psychologa w punkcie konsultacyjnym, wykonanie opinii przez biegłych w zakresie uzależnień,</w:t>
      </w:r>
      <w:r w:rsidR="002B3CCA">
        <w:t xml:space="preserve"> </w:t>
      </w:r>
      <w:r w:rsidR="002B3CCA" w:rsidRPr="00767523">
        <w:t>wycieczk</w:t>
      </w:r>
      <w:r w:rsidR="009B37F4">
        <w:t>a</w:t>
      </w:r>
      <w:r w:rsidR="002B3CCA">
        <w:t xml:space="preserve"> dla </w:t>
      </w:r>
      <w:r w:rsidR="002B3CCA" w:rsidRPr="00767523">
        <w:t>dzieci,</w:t>
      </w:r>
      <w:r w:rsidR="002B3CCA">
        <w:t xml:space="preserve"> przeprowadzenie warsztatów profilaktyczno-terapeutycznych w szkołach, </w:t>
      </w:r>
      <w:r w:rsidR="002B3CCA" w:rsidRPr="00767523">
        <w:t xml:space="preserve">organizacja </w:t>
      </w:r>
      <w:r w:rsidR="002B3CCA">
        <w:t xml:space="preserve">Kleszczewskiej Złotej Jesieni, </w:t>
      </w:r>
      <w:r w:rsidR="002B3CCA" w:rsidRPr="00767523">
        <w:t>Akcji Zima i Akcji Lato</w:t>
      </w:r>
      <w:r w:rsidR="002B3CCA">
        <w:t>;</w:t>
      </w:r>
    </w:p>
    <w:p w14:paraId="65F56E2D" w14:textId="30610F0F" w:rsidR="00795A0B" w:rsidRPr="008A3CB7" w:rsidRDefault="009B37F4">
      <w:pPr>
        <w:pStyle w:val="Akapitzlist"/>
        <w:numPr>
          <w:ilvl w:val="1"/>
          <w:numId w:val="18"/>
        </w:numPr>
      </w:pPr>
      <w:r w:rsidRPr="00FE518C">
        <w:t>wynagrodzenie wraz</w:t>
      </w:r>
      <w:r w:rsidRPr="000700A5">
        <w:t xml:space="preserve"> z pochodnymi </w:t>
      </w:r>
      <w:r w:rsidRPr="000700A5">
        <w:rPr>
          <w:color w:val="000000"/>
        </w:rPr>
        <w:t xml:space="preserve">dla wychowawcy </w:t>
      </w:r>
      <w:r>
        <w:rPr>
          <w:color w:val="000000"/>
        </w:rPr>
        <w:t>świetlicy</w:t>
      </w:r>
      <w:r w:rsidRPr="008A3CB7">
        <w:t xml:space="preserve"> w kwocie </w:t>
      </w:r>
      <w:r w:rsidR="00BE4CAD">
        <w:t>60 413,22</w:t>
      </w:r>
      <w:r w:rsidRPr="008A3CB7">
        <w:t xml:space="preserve"> zł;</w:t>
      </w:r>
    </w:p>
    <w:p w14:paraId="1390A531" w14:textId="5E76F562" w:rsidR="00795A0B" w:rsidRPr="008A3CB7" w:rsidRDefault="005F3F47">
      <w:pPr>
        <w:pStyle w:val="Akapitzlist"/>
        <w:numPr>
          <w:ilvl w:val="1"/>
          <w:numId w:val="18"/>
        </w:numPr>
      </w:pPr>
      <w:r w:rsidRPr="000700A5">
        <w:t xml:space="preserve">wynagrodzenia dla członków GKRPA oraz za obsługę punktu konsultacyjnego </w:t>
      </w:r>
      <w:r w:rsidRPr="008A3CB7">
        <w:t>w kwocie 16 706,00 zł;</w:t>
      </w:r>
    </w:p>
    <w:p w14:paraId="2F1E1168" w14:textId="7BFEFA29" w:rsidR="00795A0B" w:rsidRPr="008A3CB7" w:rsidRDefault="005F3F47">
      <w:pPr>
        <w:pStyle w:val="Akapitzlist"/>
        <w:numPr>
          <w:ilvl w:val="1"/>
          <w:numId w:val="18"/>
        </w:numPr>
      </w:pPr>
      <w:r w:rsidRPr="000700A5">
        <w:t xml:space="preserve">zakup energii, gazu, wody w budynku świetlicy środowiskowej </w:t>
      </w:r>
      <w:r w:rsidRPr="008A3CB7">
        <w:t>w kwocie 15 732,61 zł;</w:t>
      </w:r>
    </w:p>
    <w:p w14:paraId="2F8E9CFF" w14:textId="1A879EA2" w:rsidR="00795A0B" w:rsidRPr="008A3CB7" w:rsidRDefault="005F3F47">
      <w:pPr>
        <w:pStyle w:val="Akapitzlist"/>
        <w:numPr>
          <w:ilvl w:val="1"/>
          <w:numId w:val="18"/>
        </w:numPr>
      </w:pPr>
      <w:r>
        <w:t xml:space="preserve">zakup środków żywności dla uczestników zajęć w </w:t>
      </w:r>
      <w:r w:rsidRPr="008A3CB7">
        <w:t>kwocie 10 606,16 zł;</w:t>
      </w:r>
    </w:p>
    <w:p w14:paraId="136FFA2C" w14:textId="5522F3C8" w:rsidR="00795A0B" w:rsidRPr="008A3CB7" w:rsidRDefault="00000000">
      <w:pPr>
        <w:pStyle w:val="Akapitzlist"/>
        <w:numPr>
          <w:ilvl w:val="1"/>
          <w:numId w:val="18"/>
        </w:numPr>
      </w:pPr>
      <w:r w:rsidRPr="008A3CB7">
        <w:t xml:space="preserve">zakup materiałów i wyposażenia </w:t>
      </w:r>
      <w:r w:rsidR="00873C94" w:rsidRPr="000700A5">
        <w:t>dla świetlic oraz na Akcję Zima i Akcję Lato</w:t>
      </w:r>
      <w:r w:rsidR="00873C94">
        <w:t xml:space="preserve"> </w:t>
      </w:r>
      <w:r w:rsidRPr="008A3CB7">
        <w:t>w kwocie 7 071,28 zł;</w:t>
      </w:r>
    </w:p>
    <w:p w14:paraId="414A5A5A" w14:textId="689820E0" w:rsidR="00795A0B" w:rsidRPr="008A3CB7" w:rsidRDefault="00000000">
      <w:pPr>
        <w:pStyle w:val="Akapitzlist"/>
        <w:numPr>
          <w:ilvl w:val="1"/>
          <w:numId w:val="18"/>
        </w:numPr>
      </w:pPr>
      <w:r w:rsidRPr="008A3CB7">
        <w:t>opłaty na rzecz budżetów jednostek samorządu terytorialnego</w:t>
      </w:r>
      <w:r w:rsidR="00873C94">
        <w:t xml:space="preserve"> za gospodarowanie odpadami w świetlicy środowiskowej</w:t>
      </w:r>
      <w:r w:rsidRPr="008A3CB7">
        <w:t xml:space="preserve"> w kwocie 2 692,00 zł;</w:t>
      </w:r>
    </w:p>
    <w:p w14:paraId="5C7906BC" w14:textId="77777777" w:rsidR="00795A0B" w:rsidRPr="008A3CB7" w:rsidRDefault="00000000">
      <w:pPr>
        <w:pStyle w:val="Akapitzlist"/>
        <w:numPr>
          <w:ilvl w:val="1"/>
          <w:numId w:val="18"/>
        </w:numPr>
      </w:pPr>
      <w:r w:rsidRPr="008A3CB7">
        <w:t>odpisy na zakładowy fundusz świadczeń socjalnych w kwocie 1 572,00 zł;</w:t>
      </w:r>
    </w:p>
    <w:p w14:paraId="2A04448C" w14:textId="7E2D4A2B" w:rsidR="00795A0B" w:rsidRPr="008A3CB7" w:rsidRDefault="00000000">
      <w:pPr>
        <w:pStyle w:val="Akapitzlist"/>
        <w:numPr>
          <w:ilvl w:val="1"/>
          <w:numId w:val="18"/>
        </w:numPr>
      </w:pPr>
      <w:r w:rsidRPr="008A3CB7">
        <w:t xml:space="preserve">koszty postępowania sądowego i prokuratorskiego </w:t>
      </w:r>
      <w:r w:rsidR="00873C94">
        <w:t xml:space="preserve">w </w:t>
      </w:r>
      <w:r w:rsidR="00873C94" w:rsidRPr="000700A5">
        <w:rPr>
          <w:rFonts w:eastAsia="Times New Roman" w:cs="Times New Roman"/>
          <w:color w:val="000000"/>
          <w:szCs w:val="20"/>
        </w:rPr>
        <w:t>sprawach zobowiązania do leczenia odwykowego</w:t>
      </w:r>
      <w:r w:rsidR="00873C94" w:rsidRPr="000700A5">
        <w:rPr>
          <w:rFonts w:eastAsia="Times New Roman" w:cs="Times New Roman"/>
          <w:color w:val="0D0D0D"/>
          <w:szCs w:val="20"/>
        </w:rPr>
        <w:t xml:space="preserve"> </w:t>
      </w:r>
      <w:r w:rsidRPr="008A3CB7">
        <w:t>w</w:t>
      </w:r>
      <w:r w:rsidR="00873C94">
        <w:t> </w:t>
      </w:r>
      <w:r w:rsidRPr="008A3CB7">
        <w:t>kwocie 400,00 zł;</w:t>
      </w:r>
    </w:p>
    <w:p w14:paraId="58F8E969" w14:textId="428780D1" w:rsidR="00795A0B" w:rsidRPr="008A3CB7" w:rsidRDefault="00000000">
      <w:pPr>
        <w:pStyle w:val="Akapitzlist"/>
        <w:numPr>
          <w:ilvl w:val="0"/>
          <w:numId w:val="18"/>
        </w:numPr>
      </w:pPr>
      <w:r w:rsidRPr="008A3CB7">
        <w:t>w rozdziale 85158 Izby wytrzeźwień wydatkowano kwotę 32 298,00 zł, co stanowi 100,00% planu rocznego wynoszącego 32 298,00 zł</w:t>
      </w:r>
      <w:r w:rsidR="00FA3CCC" w:rsidRPr="00FA3CCC">
        <w:t xml:space="preserve"> </w:t>
      </w:r>
      <w:r w:rsidR="00FA3CCC">
        <w:t>na dotację celową na pomoc finansową udzielaną Powiatowi Poznańskiemu na</w:t>
      </w:r>
      <w:r w:rsidR="00684554">
        <w:t> </w:t>
      </w:r>
      <w:r w:rsidR="00FA3CCC">
        <w:t>dofinansowanie własnych zadań bieżących Izby Wytrzeźwień w Poznaniu</w:t>
      </w:r>
      <w:r w:rsidR="00757B33">
        <w:t>,</w:t>
      </w:r>
      <w:r w:rsidR="00FA3CCC" w:rsidRPr="008A3CB7">
        <w:t xml:space="preserve"> </w:t>
      </w:r>
    </w:p>
    <w:p w14:paraId="12A230AE" w14:textId="77777777" w:rsidR="00757B33" w:rsidRDefault="00000000">
      <w:pPr>
        <w:pStyle w:val="Akapitzlist"/>
        <w:numPr>
          <w:ilvl w:val="0"/>
          <w:numId w:val="42"/>
        </w:numPr>
      </w:pPr>
      <w:r w:rsidRPr="008A3CB7">
        <w:lastRenderedPageBreak/>
        <w:t xml:space="preserve">w rozdziale 85195 Pozostała działalność wydatkowano kwotę 4 969,46 zł, co stanowi 80,88% planu rocznego wynoszącego 6 144,00 zł. </w:t>
      </w:r>
      <w:r w:rsidR="00757B33" w:rsidRPr="00AB74DF">
        <w:t xml:space="preserve">Niniejsza wartość została wydatkowana </w:t>
      </w:r>
      <w:r w:rsidR="00757B33">
        <w:t>na</w:t>
      </w:r>
      <w:r w:rsidR="00757B33" w:rsidRPr="00C037B2">
        <w:rPr>
          <w:szCs w:val="20"/>
        </w:rPr>
        <w:t xml:space="preserve"> zadania zlecone </w:t>
      </w:r>
      <w:r w:rsidR="00757B33" w:rsidRPr="00E82FE3">
        <w:rPr>
          <w:szCs w:val="20"/>
        </w:rPr>
        <w:t>z zakresu świadczenia opieki zdrowotnej</w:t>
      </w:r>
      <w:r w:rsidR="00757B33">
        <w:rPr>
          <w:szCs w:val="20"/>
        </w:rPr>
        <w:t>.</w:t>
      </w:r>
    </w:p>
    <w:p w14:paraId="46077AA4" w14:textId="35F6029E" w:rsidR="00795A0B" w:rsidRPr="00AE1E9B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AE1E9B">
        <w:rPr>
          <w:rFonts w:cs="Times New Roman"/>
          <w:sz w:val="20"/>
          <w:szCs w:val="20"/>
        </w:rPr>
        <w:t>Wykres</w:t>
      </w:r>
      <w:r w:rsidR="00AE1E9B" w:rsidRPr="00AE1E9B">
        <w:rPr>
          <w:rFonts w:cs="Times New Roman"/>
          <w:sz w:val="20"/>
          <w:szCs w:val="20"/>
        </w:rPr>
        <w:t xml:space="preserve"> 36</w:t>
      </w:r>
      <w:r w:rsidRPr="00AE1E9B">
        <w:rPr>
          <w:rFonts w:cs="Times New Roman"/>
          <w:sz w:val="20"/>
          <w:szCs w:val="20"/>
        </w:rPr>
        <w:t>: Wydatki bieżące w dziale Ochrona zdrowia w Gminie Kleszczewo wg rozdziałów w porównaniu do lat 2022-2023.</w:t>
      </w:r>
    </w:p>
    <w:p w14:paraId="27F8C20B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677FB861" wp14:editId="189324EC">
            <wp:extent cx="6264910" cy="3048000"/>
            <wp:effectExtent l="0" t="0" r="2540" b="0"/>
            <wp:docPr id="76" name="Objec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0D38D905" w14:textId="77777777" w:rsidR="00795A0B" w:rsidRPr="00114722" w:rsidRDefault="00000000" w:rsidP="00757B33">
      <w:pPr>
        <w:pStyle w:val="Styl3"/>
      </w:pPr>
      <w:bookmarkStart w:id="66" w:name="_Toc194270451"/>
      <w:r w:rsidRPr="00114722">
        <w:t>Dział 852 – Pomoc społeczna</w:t>
      </w:r>
      <w:bookmarkEnd w:id="66"/>
    </w:p>
    <w:p w14:paraId="58EA510F" w14:textId="37D56B66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3 515 031,16 zł, zaś zrealizowane w kwocie 3 080 244,37</w:t>
      </w:r>
      <w:r w:rsidR="00A920FA">
        <w:rPr>
          <w:rFonts w:cs="Times New Roman"/>
        </w:rPr>
        <w:t> </w:t>
      </w:r>
      <w:r w:rsidRPr="008A3CB7">
        <w:rPr>
          <w:rFonts w:cs="Times New Roman"/>
        </w:rPr>
        <w:t>zł, w rezultacie stopień realizacji wydatków bieżących wyniósł 87,63%. Środki te przeznaczono następująco:</w:t>
      </w:r>
    </w:p>
    <w:p w14:paraId="222E7CF9" w14:textId="2CBF4055" w:rsidR="009E5055" w:rsidRPr="009E5055" w:rsidRDefault="00000000">
      <w:pPr>
        <w:pStyle w:val="Akapitzlist"/>
        <w:numPr>
          <w:ilvl w:val="0"/>
          <w:numId w:val="19"/>
        </w:numPr>
      </w:pPr>
      <w:r w:rsidRPr="008A3CB7">
        <w:t xml:space="preserve">w rozdziale 85202 Domy pomocy społecznej wydatkowano kwotę 429 171,32 zł, co stanowi 99,58% planu rocznego wynoszącego 431 000,00 zł. </w:t>
      </w:r>
      <w:r w:rsidR="009E5055" w:rsidRPr="00D55586">
        <w:rPr>
          <w:rFonts w:eastAsia="Times New Roman" w:cs="Times New Roman"/>
          <w:color w:val="0D0D0D"/>
          <w:szCs w:val="20"/>
        </w:rPr>
        <w:t xml:space="preserve">Niniejsza wartość została wydatkowana na </w:t>
      </w:r>
      <w:r w:rsidR="009E5055" w:rsidRPr="00D55586">
        <w:rPr>
          <w:rFonts w:eastAsia="Times New Roman" w:cs="Times New Roman"/>
          <w:color w:val="000000"/>
          <w:szCs w:val="20"/>
        </w:rPr>
        <w:t xml:space="preserve">opłaty za pobyt w domach pomocy społecznej – </w:t>
      </w:r>
      <w:r w:rsidR="009E5055" w:rsidRPr="0086490A">
        <w:rPr>
          <w:rFonts w:eastAsia="Times New Roman" w:cs="Times New Roman"/>
          <w:color w:val="auto"/>
          <w:szCs w:val="20"/>
        </w:rPr>
        <w:t>10 osób</w:t>
      </w:r>
      <w:r w:rsidR="009E5055" w:rsidRPr="005D645C">
        <w:rPr>
          <w:rFonts w:eastAsia="Times New Roman" w:cs="Times New Roman"/>
          <w:color w:val="auto"/>
          <w:szCs w:val="20"/>
        </w:rPr>
        <w:t>/</w:t>
      </w:r>
      <w:r w:rsidR="005D645C" w:rsidRPr="005D645C">
        <w:rPr>
          <w:rFonts w:eastAsia="Times New Roman" w:cs="Times New Roman"/>
          <w:color w:val="auto"/>
          <w:szCs w:val="20"/>
        </w:rPr>
        <w:t>102</w:t>
      </w:r>
      <w:r w:rsidR="009E5055" w:rsidRPr="005D645C">
        <w:rPr>
          <w:rFonts w:eastAsia="Times New Roman" w:cs="Times New Roman"/>
          <w:color w:val="auto"/>
          <w:szCs w:val="20"/>
        </w:rPr>
        <w:t xml:space="preserve"> </w:t>
      </w:r>
      <w:r w:rsidR="009E5055" w:rsidRPr="00D55586">
        <w:rPr>
          <w:rFonts w:eastAsia="Times New Roman" w:cs="Times New Roman"/>
          <w:color w:val="000000"/>
          <w:szCs w:val="20"/>
        </w:rPr>
        <w:t>świadcze</w:t>
      </w:r>
      <w:r w:rsidR="005D645C">
        <w:rPr>
          <w:rFonts w:eastAsia="Times New Roman" w:cs="Times New Roman"/>
          <w:color w:val="000000"/>
          <w:szCs w:val="20"/>
        </w:rPr>
        <w:t>nia</w:t>
      </w:r>
      <w:r w:rsidR="009E5055">
        <w:rPr>
          <w:rFonts w:eastAsia="Times New Roman" w:cs="Times New Roman"/>
          <w:color w:val="000000"/>
          <w:szCs w:val="20"/>
        </w:rPr>
        <w:t>,</w:t>
      </w:r>
    </w:p>
    <w:p w14:paraId="36ECE4CA" w14:textId="0BADB612" w:rsidR="00795A0B" w:rsidRPr="008A3CB7" w:rsidRDefault="00000000">
      <w:pPr>
        <w:pStyle w:val="Akapitzlist"/>
        <w:numPr>
          <w:ilvl w:val="0"/>
          <w:numId w:val="19"/>
        </w:numPr>
      </w:pPr>
      <w:r w:rsidRPr="008A3CB7">
        <w:t>w rozdziale 85203 Ośrodki wsparcia wydatkowano kwotę 235 571,82 zł, co stanowi 89,37% planu rocznego wynoszącego 263 600,35 zł. Niniejsza wartość została wydatkowana na:</w:t>
      </w:r>
    </w:p>
    <w:p w14:paraId="3911EF1A" w14:textId="5DA26A6C" w:rsidR="00795A0B" w:rsidRPr="008A3CB7" w:rsidRDefault="005D645C">
      <w:pPr>
        <w:pStyle w:val="Akapitzlist"/>
        <w:numPr>
          <w:ilvl w:val="1"/>
          <w:numId w:val="19"/>
        </w:numPr>
      </w:pPr>
      <w:r>
        <w:t xml:space="preserve">wynagrodzenia osobowe z pochodnymi pracownika </w:t>
      </w:r>
      <w:r w:rsidR="006E4851" w:rsidRPr="006E4851">
        <w:t>prowadzącej Klub Samopomocy</w:t>
      </w:r>
      <w:r>
        <w:t xml:space="preserve"> </w:t>
      </w:r>
      <w:r w:rsidRPr="008A3CB7">
        <w:t xml:space="preserve">w kwocie </w:t>
      </w:r>
      <w:r w:rsidR="00EB62BA">
        <w:t>109 351,1</w:t>
      </w:r>
      <w:r w:rsidR="007B7F15">
        <w:t>5</w:t>
      </w:r>
      <w:r w:rsidR="006E4851">
        <w:t> </w:t>
      </w:r>
      <w:r w:rsidRPr="008A3CB7">
        <w:t>zł;</w:t>
      </w:r>
    </w:p>
    <w:p w14:paraId="000E8A7F" w14:textId="29ACC070" w:rsidR="00795A0B" w:rsidRPr="008A3CB7" w:rsidRDefault="00EB62BA">
      <w:pPr>
        <w:pStyle w:val="Akapitzlist"/>
        <w:numPr>
          <w:ilvl w:val="1"/>
          <w:numId w:val="19"/>
        </w:numPr>
      </w:pPr>
      <w:r w:rsidRPr="00287B2A">
        <w:t>opłaty</w:t>
      </w:r>
      <w:r w:rsidRPr="009E3837">
        <w:t xml:space="preserve"> za osoby bezdomne w ośrodkach wsparcia – schroniska dla bezdomnych – </w:t>
      </w:r>
      <w:r w:rsidRPr="00565AE2">
        <w:t xml:space="preserve">dla </w:t>
      </w:r>
      <w:r w:rsidR="001C37A0">
        <w:t>7</w:t>
      </w:r>
      <w:r w:rsidRPr="00565AE2">
        <w:t xml:space="preserve"> osób (</w:t>
      </w:r>
      <w:r w:rsidR="001C37A0">
        <w:t>63</w:t>
      </w:r>
      <w:r w:rsidRPr="00922DAD">
        <w:t xml:space="preserve"> świadcze</w:t>
      </w:r>
      <w:r w:rsidR="001C37A0">
        <w:t>nia</w:t>
      </w:r>
      <w:r w:rsidRPr="00922DAD">
        <w:t xml:space="preserve">) </w:t>
      </w:r>
      <w:r w:rsidRPr="008A3CB7">
        <w:t>w kwocie 60 028,00 zł;</w:t>
      </w:r>
    </w:p>
    <w:p w14:paraId="48E3D9A4" w14:textId="4A6FF27A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 xml:space="preserve">zakup usług pozostałych w kwocie 34 869,08 </w:t>
      </w:r>
      <w:r w:rsidR="00FA7496">
        <w:t>zł –</w:t>
      </w:r>
      <w:r w:rsidR="00FA7496" w:rsidRPr="0076383D">
        <w:t xml:space="preserve"> usługi</w:t>
      </w:r>
      <w:r w:rsidR="00FA7496">
        <w:t xml:space="preserve"> </w:t>
      </w:r>
      <w:r w:rsidR="00FA7496" w:rsidRPr="0076383D">
        <w:t>psychologa dla uczestników zajęć, ochrona</w:t>
      </w:r>
      <w:r w:rsidR="00062CB6">
        <w:t xml:space="preserve"> i</w:t>
      </w:r>
      <w:r w:rsidR="00A920FA">
        <w:t> </w:t>
      </w:r>
      <w:r w:rsidR="00062CB6">
        <w:t>przeglądy</w:t>
      </w:r>
      <w:r w:rsidR="00FA7496" w:rsidRPr="0076383D">
        <w:t xml:space="preserve"> budynku, opłaty do wspólnoty mieszkaniowej, odprowadzenie ścieków</w:t>
      </w:r>
      <w:r w:rsidR="00062CB6">
        <w:t xml:space="preserve">, </w:t>
      </w:r>
      <w:r w:rsidR="00062CB6" w:rsidRPr="00062CB6">
        <w:t xml:space="preserve">organizacja </w:t>
      </w:r>
      <w:r w:rsidR="00062CB6">
        <w:t>spotkań i</w:t>
      </w:r>
      <w:r w:rsidR="00A920FA">
        <w:t> </w:t>
      </w:r>
      <w:r w:rsidR="00062CB6" w:rsidRPr="00062CB6">
        <w:t>przew</w:t>
      </w:r>
      <w:r w:rsidR="00492E6C">
        <w:t>óz</w:t>
      </w:r>
      <w:r w:rsidR="00062CB6" w:rsidRPr="00062CB6">
        <w:t xml:space="preserve"> </w:t>
      </w:r>
      <w:r w:rsidR="00492E6C">
        <w:t>podopiecznych,</w:t>
      </w:r>
    </w:p>
    <w:p w14:paraId="5FE99793" w14:textId="1D5C2D49" w:rsidR="00795A0B" w:rsidRPr="008A3CB7" w:rsidRDefault="00FA7496">
      <w:pPr>
        <w:pStyle w:val="Akapitzlist"/>
        <w:numPr>
          <w:ilvl w:val="1"/>
          <w:numId w:val="19"/>
        </w:numPr>
      </w:pPr>
      <w:r>
        <w:t xml:space="preserve">zakup materiałów i art. spożywczych na zajęcia prowadzone w Klubie Samopomocy </w:t>
      </w:r>
      <w:r w:rsidRPr="008A3CB7">
        <w:t xml:space="preserve">w kwocie </w:t>
      </w:r>
      <w:r w:rsidR="00062CB6">
        <w:t>16 054,79</w:t>
      </w:r>
      <w:r w:rsidRPr="008A3CB7">
        <w:t xml:space="preserve"> zł;</w:t>
      </w:r>
    </w:p>
    <w:p w14:paraId="1F68C563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zakup energii w kwocie 9 350,80 zł;</w:t>
      </w:r>
    </w:p>
    <w:p w14:paraId="07DA9638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opłaty z tytułu zakupu usług telekomunikacyjnych w kwocie 3 430,00 zł;</w:t>
      </w:r>
    </w:p>
    <w:p w14:paraId="07F99256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odpisy na zakładowy fundusz świadczeń socjalnych w kwocie 2 418,00 zł;</w:t>
      </w:r>
    </w:p>
    <w:p w14:paraId="32195D25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zakup usług zdrowotnych w kwocie 70,00 zł;</w:t>
      </w:r>
    </w:p>
    <w:p w14:paraId="37DE6172" w14:textId="5ACA5978" w:rsidR="001358C3" w:rsidRDefault="00000000">
      <w:pPr>
        <w:pStyle w:val="Akapitzlist"/>
        <w:numPr>
          <w:ilvl w:val="0"/>
          <w:numId w:val="19"/>
        </w:numPr>
      </w:pPr>
      <w:r w:rsidRPr="008A3CB7">
        <w:t>w rozdziale 85205 Zadania w zakresie przeciwdziałania przemocy w rodzinie wydatkowano kwotę 11 316,24 zł, co</w:t>
      </w:r>
      <w:r w:rsidR="00A920FA">
        <w:t> </w:t>
      </w:r>
      <w:r w:rsidRPr="008A3CB7">
        <w:t xml:space="preserve">stanowi 80,69% planu rocznego wynoszącego 14 025,00 zł. </w:t>
      </w:r>
      <w:r w:rsidR="001358C3" w:rsidRPr="001358C3">
        <w:t>Niniejsza wartość została wydatkowana na - usługi szkoleniowe zespołu interdyscyplinarnego</w:t>
      </w:r>
      <w:r w:rsidR="00166690">
        <w:t xml:space="preserve"> i</w:t>
      </w:r>
      <w:r w:rsidR="001358C3" w:rsidRPr="001358C3">
        <w:t xml:space="preserve"> </w:t>
      </w:r>
      <w:r w:rsidR="00166690">
        <w:t>materiały biurowe</w:t>
      </w:r>
      <w:r w:rsidR="001358C3" w:rsidRPr="001358C3">
        <w:t>,</w:t>
      </w:r>
    </w:p>
    <w:p w14:paraId="5C2EA544" w14:textId="2D0B64FF" w:rsidR="00795A0B" w:rsidRPr="008A3CB7" w:rsidRDefault="00000000">
      <w:pPr>
        <w:pStyle w:val="Akapitzlist"/>
        <w:numPr>
          <w:ilvl w:val="0"/>
          <w:numId w:val="19"/>
        </w:numPr>
      </w:pPr>
      <w:r w:rsidRPr="008A3CB7">
        <w:t>w rozdziale 85213 Składki na ubezpieczenie zdrowotne opłacane za osoby pobierające niektóre świadczenia z</w:t>
      </w:r>
      <w:r w:rsidR="00A920FA">
        <w:t> </w:t>
      </w:r>
      <w:r w:rsidRPr="008A3CB7">
        <w:t xml:space="preserve">pomocy społecznej oraz za osoby uczestniczące w zajęciach w centrum integracji społecznej wydatkowano kwotę 6 461,30 zł, co stanowi 78,08% planu rocznego wynoszącego 8 275,00 zł. </w:t>
      </w:r>
      <w:r w:rsidR="00F35C5A">
        <w:t>Niniejsza wartość została wydatkowana z dotacji na zadania własne z WUW na składki zdrowotne opłacane za osoby pobierające niektóre świadczenia z</w:t>
      </w:r>
      <w:r w:rsidR="00974225">
        <w:t> </w:t>
      </w:r>
      <w:r w:rsidR="00F35C5A">
        <w:t xml:space="preserve">pomocy </w:t>
      </w:r>
      <w:r w:rsidR="00F35C5A" w:rsidRPr="00874314">
        <w:rPr>
          <w:color w:val="auto"/>
        </w:rPr>
        <w:t>społecznej (10 osób/</w:t>
      </w:r>
      <w:r w:rsidR="00F97AC5" w:rsidRPr="00874314">
        <w:rPr>
          <w:color w:val="auto"/>
        </w:rPr>
        <w:t>84</w:t>
      </w:r>
      <w:r w:rsidR="00F35C5A" w:rsidRPr="00874314">
        <w:rPr>
          <w:color w:val="auto"/>
        </w:rPr>
        <w:t xml:space="preserve"> świadcze</w:t>
      </w:r>
      <w:r w:rsidR="00F97AC5" w:rsidRPr="00874314">
        <w:rPr>
          <w:color w:val="auto"/>
        </w:rPr>
        <w:t>nia</w:t>
      </w:r>
      <w:r w:rsidR="00F35C5A">
        <w:t>),</w:t>
      </w:r>
    </w:p>
    <w:p w14:paraId="1A3ED5D5" w14:textId="0F11FA76" w:rsidR="008601E4" w:rsidRPr="008601E4" w:rsidRDefault="00000000">
      <w:pPr>
        <w:pStyle w:val="Akapitzlist"/>
        <w:numPr>
          <w:ilvl w:val="0"/>
          <w:numId w:val="43"/>
        </w:numPr>
        <w:spacing w:after="0"/>
        <w:ind w:hanging="357"/>
      </w:pPr>
      <w:r w:rsidRPr="008A3CB7">
        <w:lastRenderedPageBreak/>
        <w:t xml:space="preserve">w rozdziale 85214 Zasiłki okresowe, celowe i pomoc w naturze oraz składki na ubezpieczenia emerytalne i rentowe wydatkowano kwotę 307 269,69 zł, co stanowi 89,24% planu rocznego wynoszącego 344 300,00 zł. </w:t>
      </w:r>
      <w:r w:rsidR="008601E4" w:rsidRPr="008601E4">
        <w:t xml:space="preserve">Niniejsza wartość została wydatkowana </w:t>
      </w:r>
      <w:r w:rsidR="008601E4" w:rsidRPr="008601E4">
        <w:rPr>
          <w:rFonts w:eastAsia="Times New Roman" w:cs="Times New Roman"/>
          <w:color w:val="0D0D0D"/>
        </w:rPr>
        <w:t xml:space="preserve">ze środków gminy w wysokości </w:t>
      </w:r>
      <w:r w:rsidR="008601E4">
        <w:rPr>
          <w:rFonts w:eastAsia="Times New Roman" w:cs="Times New Roman"/>
          <w:color w:val="0D0D0D"/>
        </w:rPr>
        <w:t>227 613,98</w:t>
      </w:r>
      <w:r w:rsidR="008601E4" w:rsidRPr="008601E4">
        <w:rPr>
          <w:rFonts w:eastAsia="Times New Roman" w:cs="Times New Roman"/>
          <w:color w:val="0D0D0D"/>
        </w:rPr>
        <w:t xml:space="preserve"> zł oraz dotacji na zadania własne z WUW w wysokości </w:t>
      </w:r>
      <w:r w:rsidR="008601E4">
        <w:rPr>
          <w:rFonts w:eastAsia="Times New Roman" w:cs="Times New Roman"/>
          <w:color w:val="0D0D0D"/>
        </w:rPr>
        <w:t>79 655,71</w:t>
      </w:r>
      <w:r w:rsidR="008601E4" w:rsidRPr="008601E4">
        <w:rPr>
          <w:rFonts w:eastAsia="Times New Roman" w:cs="Times New Roman"/>
          <w:color w:val="0D0D0D"/>
        </w:rPr>
        <w:t xml:space="preserve"> zł na:</w:t>
      </w:r>
    </w:p>
    <w:p w14:paraId="779E0805" w14:textId="14943F84" w:rsidR="008601E4" w:rsidRPr="008601E4" w:rsidRDefault="008601E4">
      <w:pPr>
        <w:numPr>
          <w:ilvl w:val="1"/>
          <w:numId w:val="43"/>
        </w:numPr>
        <w:spacing w:after="0"/>
        <w:ind w:hanging="357"/>
        <w:contextualSpacing/>
        <w:jc w:val="both"/>
      </w:pPr>
      <w:r w:rsidRPr="008601E4">
        <w:t xml:space="preserve">zasiłki celowe </w:t>
      </w:r>
      <w:r w:rsidR="007D48AC">
        <w:t>59 202,27</w:t>
      </w:r>
      <w:r w:rsidRPr="008601E4">
        <w:t xml:space="preserve"> zł </w:t>
      </w:r>
      <w:r w:rsidRPr="008601E4">
        <w:rPr>
          <w:color w:val="auto"/>
        </w:rPr>
        <w:t>- 1</w:t>
      </w:r>
      <w:r w:rsidR="007D48AC" w:rsidRPr="007D48AC">
        <w:rPr>
          <w:color w:val="auto"/>
        </w:rPr>
        <w:t>2</w:t>
      </w:r>
      <w:r w:rsidRPr="008601E4">
        <w:rPr>
          <w:color w:val="auto"/>
        </w:rPr>
        <w:t xml:space="preserve">6 świadczeń </w:t>
      </w:r>
      <w:r w:rsidRPr="008601E4">
        <w:t xml:space="preserve">finansowanych w 100% ze środków własnych; </w:t>
      </w:r>
    </w:p>
    <w:p w14:paraId="04A69823" w14:textId="7C3369AB" w:rsidR="008601E4" w:rsidRPr="008601E4" w:rsidRDefault="008601E4">
      <w:pPr>
        <w:numPr>
          <w:ilvl w:val="1"/>
          <w:numId w:val="43"/>
        </w:numPr>
        <w:contextualSpacing/>
        <w:jc w:val="both"/>
      </w:pPr>
      <w:r w:rsidRPr="008601E4">
        <w:t xml:space="preserve">zasiłki celowe specjalne </w:t>
      </w:r>
      <w:r w:rsidR="007D48AC">
        <w:t>121 579,21</w:t>
      </w:r>
      <w:r w:rsidRPr="008601E4">
        <w:t xml:space="preserve"> zł - </w:t>
      </w:r>
      <w:r w:rsidR="00310584">
        <w:t>292</w:t>
      </w:r>
      <w:r w:rsidRPr="008601E4">
        <w:t xml:space="preserve"> świadcze</w:t>
      </w:r>
      <w:r w:rsidR="00310584">
        <w:t>nia</w:t>
      </w:r>
      <w:r w:rsidRPr="008601E4">
        <w:t xml:space="preserve"> m.in. na zakup żywności, opłacenie rachunków za</w:t>
      </w:r>
      <w:r w:rsidR="00ED1E53">
        <w:t> </w:t>
      </w:r>
      <w:r w:rsidRPr="008601E4">
        <w:t xml:space="preserve">media, czynszu za mieszkanie, zakup odzieży, opału, środków czystości finansowane w 100% za środków własnych; </w:t>
      </w:r>
    </w:p>
    <w:p w14:paraId="0364C5DA" w14:textId="0773BDE2" w:rsidR="00310584" w:rsidRDefault="008601E4">
      <w:pPr>
        <w:numPr>
          <w:ilvl w:val="1"/>
          <w:numId w:val="43"/>
        </w:numPr>
        <w:contextualSpacing/>
        <w:jc w:val="both"/>
      </w:pPr>
      <w:r w:rsidRPr="008601E4">
        <w:t xml:space="preserve">zasiłki okresowe </w:t>
      </w:r>
      <w:r w:rsidR="00310584">
        <w:t>79 655,71</w:t>
      </w:r>
      <w:r w:rsidRPr="008601E4">
        <w:t xml:space="preserve"> zł - 2</w:t>
      </w:r>
      <w:r w:rsidR="00310584">
        <w:t>45</w:t>
      </w:r>
      <w:r w:rsidRPr="008601E4">
        <w:t xml:space="preserve"> świadczeń: z tytułu bezrobocia, długotrwałej choroby, niepełnosprawności, bezradności w sprawach opiekuńczo-wychowawczych oraz z tytułu innych przyczyn, finansowanie z dotacji WUW</w:t>
      </w:r>
      <w:r w:rsidR="00A13C4D">
        <w:t>;</w:t>
      </w:r>
    </w:p>
    <w:p w14:paraId="062734FC" w14:textId="17B36E5D" w:rsidR="008601E4" w:rsidRDefault="00310584">
      <w:pPr>
        <w:numPr>
          <w:ilvl w:val="1"/>
          <w:numId w:val="43"/>
        </w:numPr>
        <w:contextualSpacing/>
        <w:jc w:val="both"/>
      </w:pPr>
      <w:r>
        <w:t xml:space="preserve">zdarzenie losowe </w:t>
      </w:r>
      <w:r w:rsidR="00340A1F">
        <w:t>32 000,00 zł – 4 świadczenia</w:t>
      </w:r>
      <w:r w:rsidR="008601E4" w:rsidRPr="008601E4">
        <w:t>,</w:t>
      </w:r>
    </w:p>
    <w:p w14:paraId="22D41EA8" w14:textId="6CC1FECC" w:rsidR="0032397B" w:rsidRDefault="00A13C4D">
      <w:pPr>
        <w:numPr>
          <w:ilvl w:val="1"/>
          <w:numId w:val="43"/>
        </w:numPr>
        <w:contextualSpacing/>
        <w:jc w:val="both"/>
      </w:pPr>
      <w:r w:rsidRPr="00A13C4D">
        <w:t xml:space="preserve">zasiłki celowe </w:t>
      </w:r>
      <w:r>
        <w:t xml:space="preserve">i celowe </w:t>
      </w:r>
      <w:r w:rsidRPr="00A13C4D">
        <w:t xml:space="preserve">specjalne </w:t>
      </w:r>
      <w:r>
        <w:t>14 832,50</w:t>
      </w:r>
      <w:r w:rsidRPr="00A13C4D">
        <w:t xml:space="preserve"> zł - </w:t>
      </w:r>
      <w:r w:rsidR="0032397B">
        <w:t>37</w:t>
      </w:r>
      <w:r w:rsidRPr="00A13C4D">
        <w:t xml:space="preserve"> świadcze</w:t>
      </w:r>
      <w:r w:rsidR="0032397B">
        <w:t>ń - wkład własny w projekt Wysoka jakość usług</w:t>
      </w:r>
    </w:p>
    <w:p w14:paraId="326F6349" w14:textId="3EA8DC89" w:rsidR="00A13C4D" w:rsidRPr="008601E4" w:rsidRDefault="0032397B" w:rsidP="00ED1E53">
      <w:pPr>
        <w:spacing w:after="0"/>
        <w:ind w:left="1202"/>
        <w:contextualSpacing/>
        <w:jc w:val="both"/>
      </w:pPr>
      <w:r>
        <w:t>społecznych w Gminie Kleszczewo</w:t>
      </w:r>
    </w:p>
    <w:p w14:paraId="17B52CD0" w14:textId="356D60D2" w:rsidR="00795A0B" w:rsidRPr="008A3CB7" w:rsidRDefault="00000000">
      <w:pPr>
        <w:pStyle w:val="Akapitzlist"/>
        <w:numPr>
          <w:ilvl w:val="0"/>
          <w:numId w:val="19"/>
        </w:numPr>
        <w:spacing w:after="0"/>
      </w:pPr>
      <w:r w:rsidRPr="008A3CB7">
        <w:t xml:space="preserve">w rozdziale 85215 Dodatki mieszkaniowe wydatkowano kwotę 102 337,58 zł, co stanowi 92,07% planu rocznego wynoszącego 111 150,00 zł. </w:t>
      </w:r>
      <w:r w:rsidR="00615A96" w:rsidRPr="00615A96">
        <w:t xml:space="preserve">Niniejsza wartość została wydatkowana </w:t>
      </w:r>
      <w:r w:rsidR="0008582A">
        <w:t xml:space="preserve">z dotacji na zadanie zlecone w kwocie 99 337,58 zł </w:t>
      </w:r>
      <w:r w:rsidR="00615A96">
        <w:t>na bony energetyczne</w:t>
      </w:r>
      <w:r w:rsidR="0008582A">
        <w:t xml:space="preserve"> dla 360 rodzin</w:t>
      </w:r>
      <w:r w:rsidR="00D835EA">
        <w:t xml:space="preserve"> oraz </w:t>
      </w:r>
      <w:r w:rsidR="00D835EA" w:rsidRPr="00615A96">
        <w:t>na program do obsługi dodatków mieszkaniowych</w:t>
      </w:r>
      <w:r w:rsidR="00D835EA">
        <w:t xml:space="preserve"> w kwocie 3 000,00 zł</w:t>
      </w:r>
      <w:r w:rsidR="0008582A">
        <w:t>,</w:t>
      </w:r>
    </w:p>
    <w:p w14:paraId="41F76EEA" w14:textId="7A9C4DDB" w:rsidR="00DE6A61" w:rsidRDefault="00000000">
      <w:pPr>
        <w:pStyle w:val="Akapitzlist"/>
        <w:numPr>
          <w:ilvl w:val="0"/>
          <w:numId w:val="43"/>
        </w:numPr>
      </w:pPr>
      <w:r w:rsidRPr="008A3CB7">
        <w:t>w rozdziale 85216 Zasiłki stałe wydatkowano kwotę 106 584,67 zł, co stanowi 96,02% planu rocznego wynoszącego 111 000,00 zł</w:t>
      </w:r>
      <w:r w:rsidR="0022500A">
        <w:t>,</w:t>
      </w:r>
      <w:r w:rsidR="00DE6A61" w:rsidRPr="00DE6A61">
        <w:rPr>
          <w:rFonts w:eastAsia="Times New Roman" w:cs="Times New Roman"/>
          <w:color w:val="0D0D0D"/>
        </w:rPr>
        <w:t xml:space="preserve"> </w:t>
      </w:r>
      <w:r w:rsidR="0022500A" w:rsidRPr="008601E4">
        <w:t xml:space="preserve">Niniejsza wartość została wydatkowana </w:t>
      </w:r>
      <w:r w:rsidR="0022500A" w:rsidRPr="008601E4">
        <w:rPr>
          <w:rFonts w:eastAsia="Times New Roman" w:cs="Times New Roman"/>
          <w:color w:val="0D0D0D"/>
        </w:rPr>
        <w:t xml:space="preserve">ze środków gminy w wysokości </w:t>
      </w:r>
      <w:r w:rsidR="0022500A">
        <w:rPr>
          <w:rFonts w:eastAsia="Times New Roman" w:cs="Times New Roman"/>
          <w:color w:val="0D0D0D"/>
        </w:rPr>
        <w:t xml:space="preserve">6 084,67 zł oraz </w:t>
      </w:r>
      <w:r w:rsidR="00DE6A61">
        <w:rPr>
          <w:rFonts w:eastAsia="Times New Roman" w:cs="Times New Roman"/>
          <w:color w:val="0D0D0D"/>
        </w:rPr>
        <w:t xml:space="preserve">z </w:t>
      </w:r>
      <w:r w:rsidR="00DE6A61" w:rsidRPr="00DE153F">
        <w:rPr>
          <w:rFonts w:eastAsia="Times New Roman" w:cs="Times New Roman"/>
          <w:color w:val="0D0D0D"/>
        </w:rPr>
        <w:t xml:space="preserve">dotacji na zadania własne z WUW </w:t>
      </w:r>
      <w:r w:rsidR="00414207">
        <w:rPr>
          <w:rFonts w:eastAsia="Times New Roman" w:cs="Times New Roman"/>
          <w:color w:val="0D0D0D"/>
        </w:rPr>
        <w:t xml:space="preserve">w kwocie 100 500,00 zł </w:t>
      </w:r>
      <w:r w:rsidR="00DE6A61" w:rsidRPr="00DE153F">
        <w:rPr>
          <w:rFonts w:eastAsia="Times New Roman" w:cs="Times New Roman"/>
          <w:color w:val="0D0D0D"/>
        </w:rPr>
        <w:t xml:space="preserve">na </w:t>
      </w:r>
      <w:r w:rsidR="00DE6A61">
        <w:rPr>
          <w:rFonts w:eastAsia="Times New Roman" w:cs="Times New Roman"/>
          <w:color w:val="0D0D0D"/>
        </w:rPr>
        <w:t>147</w:t>
      </w:r>
      <w:r w:rsidR="00DE6A61" w:rsidRPr="00DE153F">
        <w:rPr>
          <w:rFonts w:eastAsia="Times New Roman" w:cs="Times New Roman"/>
          <w:color w:val="0D0D0D"/>
        </w:rPr>
        <w:t xml:space="preserve"> św</w:t>
      </w:r>
      <w:r w:rsidR="00DE6A61">
        <w:t>iadczeń społecznych</w:t>
      </w:r>
      <w:r w:rsidR="00414207">
        <w:t xml:space="preserve"> dla 16 osób</w:t>
      </w:r>
      <w:r w:rsidR="00DE6A61">
        <w:t>,</w:t>
      </w:r>
    </w:p>
    <w:p w14:paraId="10C9799F" w14:textId="7F6E4DE9" w:rsidR="00923AC9" w:rsidRPr="00923AC9" w:rsidRDefault="00000000">
      <w:pPr>
        <w:pStyle w:val="Akapitzlist"/>
        <w:numPr>
          <w:ilvl w:val="0"/>
          <w:numId w:val="43"/>
        </w:numPr>
      </w:pPr>
      <w:r w:rsidRPr="008A3CB7">
        <w:t xml:space="preserve">w </w:t>
      </w:r>
      <w:r w:rsidRPr="00C047C8">
        <w:t>rozdziale 85219 Ośrodki</w:t>
      </w:r>
      <w:r w:rsidRPr="008A3CB7">
        <w:t xml:space="preserve"> pomocy społecznej wydatkowano kwotę 1 163 355,44 zł, co stanowi 91,50% planu rocznego wynoszącego 1 271 437,12 zł. </w:t>
      </w:r>
      <w:r w:rsidR="00923AC9" w:rsidRPr="00923AC9">
        <w:t xml:space="preserve">Niniejsza wartość została wydatkowana </w:t>
      </w:r>
      <w:r w:rsidR="00923AC9" w:rsidRPr="00923AC9">
        <w:rPr>
          <w:rFonts w:eastAsia="Times New Roman" w:cs="Times New Roman"/>
          <w:color w:val="0D0D0D"/>
        </w:rPr>
        <w:t xml:space="preserve">ze środków gminy w wysokości </w:t>
      </w:r>
      <w:r w:rsidR="00923AC9" w:rsidRPr="00923AC9">
        <w:rPr>
          <w:rFonts w:eastAsia="Times New Roman" w:cs="Times New Roman"/>
          <w:color w:val="0D0D0D"/>
        </w:rPr>
        <w:br/>
      </w:r>
      <w:r w:rsidR="00270116">
        <w:rPr>
          <w:rFonts w:eastAsia="Times New Roman" w:cs="Times New Roman"/>
          <w:color w:val="0D0D0D"/>
        </w:rPr>
        <w:t>1 030 614,99</w:t>
      </w:r>
      <w:r w:rsidR="00923AC9" w:rsidRPr="00923AC9">
        <w:rPr>
          <w:rFonts w:eastAsia="Times New Roman" w:cs="Times New Roman"/>
          <w:color w:val="0D0D0D"/>
        </w:rPr>
        <w:t xml:space="preserve"> zł oraz dotacji na zadania własne z WUW w wysokości </w:t>
      </w:r>
      <w:r w:rsidR="00270116">
        <w:rPr>
          <w:rFonts w:eastAsia="Times New Roman" w:cs="Times New Roman"/>
          <w:color w:val="0D0D0D"/>
        </w:rPr>
        <w:t>132 740,45</w:t>
      </w:r>
      <w:r w:rsidR="00923AC9" w:rsidRPr="00923AC9">
        <w:rPr>
          <w:rFonts w:eastAsia="Times New Roman" w:cs="Times New Roman"/>
          <w:color w:val="0D0D0D"/>
        </w:rPr>
        <w:t xml:space="preserve"> zł na:</w:t>
      </w:r>
    </w:p>
    <w:p w14:paraId="0AA4C785" w14:textId="25BFE3A4" w:rsidR="00795A0B" w:rsidRPr="008A3CB7" w:rsidRDefault="00270116">
      <w:pPr>
        <w:pStyle w:val="Akapitzlist"/>
        <w:numPr>
          <w:ilvl w:val="1"/>
          <w:numId w:val="19"/>
        </w:numPr>
      </w:pPr>
      <w:r w:rsidRPr="002B262B">
        <w:t xml:space="preserve">wynagrodzenia osobowe z pochodnymi dla 9 pracowników </w:t>
      </w:r>
      <w:r w:rsidRPr="008A3CB7">
        <w:t xml:space="preserve">w kwocie </w:t>
      </w:r>
      <w:r w:rsidR="00682E78">
        <w:t>1 011 915,99</w:t>
      </w:r>
      <w:r w:rsidRPr="008A3CB7">
        <w:t xml:space="preserve"> zł</w:t>
      </w:r>
      <w:r w:rsidR="00FF21C3">
        <w:t xml:space="preserve"> </w:t>
      </w:r>
      <w:r w:rsidR="00FF21C3" w:rsidRPr="002B262B">
        <w:t xml:space="preserve">- w tym </w:t>
      </w:r>
      <w:r w:rsidR="00FF21C3">
        <w:t>trzy</w:t>
      </w:r>
      <w:r w:rsidR="00FF21C3" w:rsidRPr="002B262B">
        <w:t xml:space="preserve"> nagrod</w:t>
      </w:r>
      <w:r w:rsidR="00FF21C3">
        <w:t xml:space="preserve">y </w:t>
      </w:r>
      <w:r w:rsidR="00FF21C3" w:rsidRPr="002B262B">
        <w:t xml:space="preserve">jubileuszowe </w:t>
      </w:r>
      <w:r w:rsidR="00FF21C3">
        <w:t xml:space="preserve">i jedna odprawa emerytalna, </w:t>
      </w:r>
      <w:r w:rsidR="00FF21C3" w:rsidRPr="002B262B">
        <w:t>przeciętna liczba zatrudnionych w 202</w:t>
      </w:r>
      <w:r w:rsidR="00FF21C3">
        <w:t>4</w:t>
      </w:r>
      <w:r w:rsidR="00FF21C3" w:rsidRPr="002B262B">
        <w:t xml:space="preserve"> r. wyniosła 7,5 etatów</w:t>
      </w:r>
      <w:r w:rsidR="00FF21C3">
        <w:t>;</w:t>
      </w:r>
    </w:p>
    <w:p w14:paraId="2E639C01" w14:textId="778CDF59" w:rsidR="003A06E1" w:rsidRPr="003A06E1" w:rsidRDefault="00000000">
      <w:pPr>
        <w:pStyle w:val="Akapitzlist"/>
        <w:numPr>
          <w:ilvl w:val="1"/>
          <w:numId w:val="19"/>
        </w:numPr>
      </w:pPr>
      <w:r w:rsidRPr="008A3CB7">
        <w:t>zakup usług pozostałych w kwocie 58 997,87 zł</w:t>
      </w:r>
      <w:r w:rsidR="00133BC6">
        <w:t xml:space="preserve"> - </w:t>
      </w:r>
      <w:r w:rsidR="00133BC6" w:rsidRPr="0007759E">
        <w:t>obsługa informatyczna, ochrona budynku, serwis sprz</w:t>
      </w:r>
      <w:r w:rsidR="00133BC6">
        <w:t>ętu</w:t>
      </w:r>
      <w:r w:rsidR="00133BC6" w:rsidRPr="0007759E">
        <w:t>, aktualizacja oprogramowania, opłaty pocztowe, opłata za abonament RTV, przeglądy</w:t>
      </w:r>
      <w:r w:rsidR="003A06E1">
        <w:t>, usługa pedagoga;</w:t>
      </w:r>
    </w:p>
    <w:p w14:paraId="0B5F9AFA" w14:textId="6C1CF804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odpisy na zakładowy fundusz świadczeń socjalnych w kwocie 20 758,00 zł;</w:t>
      </w:r>
    </w:p>
    <w:p w14:paraId="6DC92CED" w14:textId="2711E5A6" w:rsidR="00795A0B" w:rsidRPr="008A3CB7" w:rsidRDefault="00133BC6">
      <w:pPr>
        <w:pStyle w:val="Akapitzlist"/>
        <w:numPr>
          <w:ilvl w:val="1"/>
          <w:numId w:val="19"/>
        </w:numPr>
      </w:pPr>
      <w:r>
        <w:t xml:space="preserve">zakup energii, wody i gazu </w:t>
      </w:r>
      <w:r w:rsidRPr="008A3CB7">
        <w:t>w kwocie 19 469,45 zł;</w:t>
      </w:r>
    </w:p>
    <w:p w14:paraId="59CD8492" w14:textId="44FADD39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zakup materiałów i wyposażenia w kwocie 18 078,40 zł</w:t>
      </w:r>
      <w:r w:rsidR="003A06E1">
        <w:t xml:space="preserve"> – </w:t>
      </w:r>
      <w:r w:rsidR="003A06E1" w:rsidRPr="00414BFF">
        <w:rPr>
          <w:color w:val="000000" w:themeColor="text1"/>
          <w:szCs w:val="20"/>
        </w:rPr>
        <w:t>druki, artykuły</w:t>
      </w:r>
      <w:r w:rsidR="003A06E1" w:rsidRPr="00FE3065">
        <w:rPr>
          <w:color w:val="000000" w:themeColor="text1"/>
          <w:szCs w:val="20"/>
        </w:rPr>
        <w:t xml:space="preserve"> biurowe, środki czystości</w:t>
      </w:r>
      <w:r w:rsidR="003A06E1">
        <w:t>;</w:t>
      </w:r>
    </w:p>
    <w:p w14:paraId="3C63B446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podróże służbowe krajowe w kwocie 14 563,01 zł;</w:t>
      </w:r>
    </w:p>
    <w:p w14:paraId="3AE1C0AA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opłaty na rzecz budżetów jednostek samorządu terytorialnego w kwocie 5 184,00 zł;</w:t>
      </w:r>
    </w:p>
    <w:p w14:paraId="01A8FC99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szkolenia pracowników niebędących członkami korpusu służby cywilnej  w kwocie 4 386,00 zł;</w:t>
      </w:r>
    </w:p>
    <w:p w14:paraId="4AEF2DF5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opłaty z tytułu zakupu usług telekomunikacyjnych w kwocie 4 145,22 zł;</w:t>
      </w:r>
    </w:p>
    <w:p w14:paraId="54C2E892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różne opłaty i składki w kwocie 3 588,89 zł;</w:t>
      </w:r>
    </w:p>
    <w:p w14:paraId="28B5638B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wydatki osobowe niezaliczone do wynagrodzeń w kwocie 1 668,61 zł;</w:t>
      </w:r>
    </w:p>
    <w:p w14:paraId="51B882A4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zakup usług zdrowotnych w kwocie 600,00 zł;</w:t>
      </w:r>
    </w:p>
    <w:p w14:paraId="5920D908" w14:textId="6EB3C740" w:rsidR="00B50668" w:rsidRPr="00B50668" w:rsidRDefault="00000000">
      <w:pPr>
        <w:pStyle w:val="Akapitzlist"/>
        <w:numPr>
          <w:ilvl w:val="0"/>
          <w:numId w:val="43"/>
        </w:numPr>
      </w:pPr>
      <w:r w:rsidRPr="008A3CB7">
        <w:t>w rozdziale 85228 Usługi opiekuńcze i specjalistyczne usługi opiekuńcze wydatkowano kwotę 278 002,28 zł, co</w:t>
      </w:r>
      <w:r w:rsidR="00684554">
        <w:t> </w:t>
      </w:r>
      <w:r w:rsidRPr="008A3CB7">
        <w:t xml:space="preserve">stanowi 73,18% planu rocznego wynoszącego 379 864,84 zł. </w:t>
      </w:r>
      <w:r w:rsidR="00B50668" w:rsidRPr="00B50668">
        <w:t xml:space="preserve">Niniejsza wartość objęła usługami 24 osoby (3853 świadczenia) i została wydatkowana </w:t>
      </w:r>
      <w:r w:rsidR="00B50668" w:rsidRPr="00B50668">
        <w:rPr>
          <w:rFonts w:eastAsia="Times New Roman" w:cs="Times New Roman"/>
          <w:color w:val="0D0D0D"/>
        </w:rPr>
        <w:t xml:space="preserve">ze środków gminy w wysokości </w:t>
      </w:r>
      <w:r w:rsidR="00E10107">
        <w:rPr>
          <w:rFonts w:eastAsia="Times New Roman" w:cs="Times New Roman"/>
          <w:color w:val="0D0D0D"/>
        </w:rPr>
        <w:t>198 087,20</w:t>
      </w:r>
      <w:r w:rsidR="00B50668" w:rsidRPr="00B50668">
        <w:rPr>
          <w:rFonts w:eastAsia="Times New Roman" w:cs="Times New Roman"/>
          <w:color w:val="0D0D0D"/>
        </w:rPr>
        <w:t xml:space="preserve"> zł</w:t>
      </w:r>
      <w:r w:rsidR="00873270">
        <w:rPr>
          <w:rFonts w:eastAsia="Times New Roman" w:cs="Times New Roman"/>
          <w:color w:val="0D0D0D"/>
        </w:rPr>
        <w:t xml:space="preserve">, </w:t>
      </w:r>
      <w:r w:rsidR="002E3DDF">
        <w:rPr>
          <w:rFonts w:eastAsia="Times New Roman" w:cs="Times New Roman"/>
          <w:color w:val="0D0D0D"/>
        </w:rPr>
        <w:t xml:space="preserve">ze środków z </w:t>
      </w:r>
      <w:r w:rsidR="00873270">
        <w:rPr>
          <w:rFonts w:eastAsia="Times New Roman" w:cs="Times New Roman"/>
          <w:color w:val="0D0D0D"/>
        </w:rPr>
        <w:t>projekt</w:t>
      </w:r>
      <w:r w:rsidR="002E3DDF">
        <w:rPr>
          <w:rFonts w:eastAsia="Times New Roman" w:cs="Times New Roman"/>
          <w:color w:val="0D0D0D"/>
        </w:rPr>
        <w:t>u „</w:t>
      </w:r>
      <w:r w:rsidR="00873270">
        <w:rPr>
          <w:rFonts w:eastAsia="Times New Roman" w:cs="Times New Roman"/>
          <w:color w:val="0D0D0D"/>
        </w:rPr>
        <w:t>Wysoka jakość usług społecznych</w:t>
      </w:r>
      <w:r w:rsidR="002E3DDF">
        <w:rPr>
          <w:rFonts w:eastAsia="Times New Roman" w:cs="Times New Roman"/>
          <w:color w:val="0D0D0D"/>
        </w:rPr>
        <w:t>”</w:t>
      </w:r>
      <w:r w:rsidR="00873270">
        <w:rPr>
          <w:rFonts w:eastAsia="Times New Roman" w:cs="Times New Roman"/>
          <w:color w:val="0D0D0D"/>
        </w:rPr>
        <w:t xml:space="preserve"> w kwocie </w:t>
      </w:r>
      <w:r w:rsidR="001070CD">
        <w:rPr>
          <w:rFonts w:eastAsia="Times New Roman" w:cs="Times New Roman"/>
          <w:color w:val="0D0D0D"/>
        </w:rPr>
        <w:t>63 094,53</w:t>
      </w:r>
      <w:r w:rsidR="002E3DDF">
        <w:rPr>
          <w:rFonts w:eastAsia="Times New Roman" w:cs="Times New Roman"/>
          <w:color w:val="0D0D0D"/>
        </w:rPr>
        <w:t xml:space="preserve"> zł</w:t>
      </w:r>
      <w:r w:rsidR="001070CD">
        <w:rPr>
          <w:rFonts w:eastAsia="Times New Roman" w:cs="Times New Roman"/>
          <w:color w:val="0D0D0D"/>
        </w:rPr>
        <w:t xml:space="preserve"> </w:t>
      </w:r>
      <w:r w:rsidR="00B50668" w:rsidRPr="00B50668">
        <w:rPr>
          <w:rFonts w:eastAsia="Times New Roman" w:cs="Times New Roman"/>
          <w:color w:val="0D0D0D"/>
        </w:rPr>
        <w:t xml:space="preserve">oraz dotacji z WUW na zadania własne w wysokości </w:t>
      </w:r>
      <w:r w:rsidR="00E10107">
        <w:rPr>
          <w:rFonts w:eastAsia="Times New Roman" w:cs="Times New Roman"/>
          <w:color w:val="0D0D0D"/>
        </w:rPr>
        <w:t>16 820,55</w:t>
      </w:r>
      <w:r w:rsidR="00684554">
        <w:rPr>
          <w:rFonts w:eastAsia="Times New Roman" w:cs="Times New Roman"/>
          <w:color w:val="0D0D0D"/>
        </w:rPr>
        <w:t> </w:t>
      </w:r>
      <w:r w:rsidR="00B50668" w:rsidRPr="00B50668">
        <w:rPr>
          <w:rFonts w:eastAsia="Times New Roman" w:cs="Times New Roman"/>
          <w:color w:val="0D0D0D"/>
        </w:rPr>
        <w:t>zł na:</w:t>
      </w:r>
    </w:p>
    <w:p w14:paraId="69AF5805" w14:textId="4B8FF180" w:rsidR="00795A0B" w:rsidRPr="008A3CB7" w:rsidRDefault="001070CD">
      <w:pPr>
        <w:pStyle w:val="Akapitzlist"/>
        <w:numPr>
          <w:ilvl w:val="1"/>
          <w:numId w:val="19"/>
        </w:numPr>
      </w:pPr>
      <w:r w:rsidRPr="007D25CF">
        <w:t>wynagrodzenia</w:t>
      </w:r>
      <w:r>
        <w:t xml:space="preserve"> z pochodnymi dla </w:t>
      </w:r>
      <w:r w:rsidR="00DD2AF2">
        <w:t>4</w:t>
      </w:r>
      <w:r>
        <w:t xml:space="preserve"> opiekunów osób starszych</w:t>
      </w:r>
      <w:r w:rsidRPr="007D25CF">
        <w:t xml:space="preserve"> </w:t>
      </w:r>
      <w:r>
        <w:t xml:space="preserve">i </w:t>
      </w:r>
      <w:r w:rsidR="00DD2AF2">
        <w:t>2</w:t>
      </w:r>
      <w:r>
        <w:t xml:space="preserve"> asystent</w:t>
      </w:r>
      <w:r w:rsidR="00DD2AF2">
        <w:t>ów</w:t>
      </w:r>
      <w:r>
        <w:t xml:space="preserve"> os</w:t>
      </w:r>
      <w:r w:rsidR="00DD2AF2">
        <w:t>ó</w:t>
      </w:r>
      <w:r>
        <w:t>b niepełnosprawn</w:t>
      </w:r>
      <w:r w:rsidR="00DD2AF2">
        <w:t>ych</w:t>
      </w:r>
      <w:r w:rsidRPr="008A3CB7">
        <w:t xml:space="preserve"> w</w:t>
      </w:r>
      <w:r w:rsidR="00684554">
        <w:t> </w:t>
      </w:r>
      <w:r w:rsidRPr="008A3CB7">
        <w:t xml:space="preserve">kwocie </w:t>
      </w:r>
      <w:r w:rsidR="00821D6A">
        <w:t>219 975,81</w:t>
      </w:r>
      <w:r w:rsidRPr="008A3CB7">
        <w:t xml:space="preserve"> zł</w:t>
      </w:r>
      <w:r>
        <w:t xml:space="preserve"> – </w:t>
      </w:r>
      <w:r w:rsidR="00A03AB8">
        <w:t xml:space="preserve">3,5 </w:t>
      </w:r>
      <w:r>
        <w:t>etatu;</w:t>
      </w:r>
    </w:p>
    <w:p w14:paraId="0B736011" w14:textId="1306B5E0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wynagrodzenia bezosobowe</w:t>
      </w:r>
      <w:r w:rsidR="00821D6A">
        <w:t xml:space="preserve"> </w:t>
      </w:r>
      <w:r w:rsidR="00821D6A" w:rsidRPr="00B71DAF">
        <w:t>dla opiekunów osób starszych</w:t>
      </w:r>
      <w:r w:rsidRPr="008A3CB7">
        <w:t xml:space="preserve"> w kwocie 23 735,58 zł;</w:t>
      </w:r>
    </w:p>
    <w:p w14:paraId="64392BF0" w14:textId="004F5E20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 xml:space="preserve">zakup usług </w:t>
      </w:r>
      <w:r w:rsidR="007D5FCF">
        <w:t>fizjoterapeuty</w:t>
      </w:r>
      <w:r w:rsidRPr="008A3CB7">
        <w:t xml:space="preserve"> w kwocie 15 309,00 zł;</w:t>
      </w:r>
    </w:p>
    <w:p w14:paraId="00578622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podróże służbowe krajowe w kwocie 10 797,89 zł;</w:t>
      </w:r>
    </w:p>
    <w:p w14:paraId="738DB31D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odpisy na zakładowy fundusz świadczeń socjalnych w kwocie 6 744,00 zł;</w:t>
      </w:r>
    </w:p>
    <w:p w14:paraId="67A9AA82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szkolenia pracowników niebędących członkami korpusu służby cywilnej  w kwocie 925,00 zł;</w:t>
      </w:r>
    </w:p>
    <w:p w14:paraId="72FF33C3" w14:textId="77777777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zakup usług zdrowotnych w kwocie 515,00 zł;</w:t>
      </w:r>
    </w:p>
    <w:p w14:paraId="12CB46B2" w14:textId="793B679D" w:rsidR="00C42046" w:rsidRPr="00C42046" w:rsidRDefault="00000000">
      <w:pPr>
        <w:pStyle w:val="Akapitzlist"/>
        <w:numPr>
          <w:ilvl w:val="0"/>
          <w:numId w:val="19"/>
        </w:numPr>
      </w:pPr>
      <w:r w:rsidRPr="008A3CB7">
        <w:t xml:space="preserve">w rozdziale 85230 Pomoc w zakresie dożywiania wydatkowano kwotę 118 104,00 zł, co stanowi 96,04% planu rocznego wynoszącego 122 977,29 zł. </w:t>
      </w:r>
      <w:r w:rsidR="00C42046" w:rsidRPr="00955453">
        <w:rPr>
          <w:rFonts w:eastAsia="Times New Roman" w:cs="Times New Roman"/>
          <w:color w:val="0D0D0D"/>
          <w:szCs w:val="20"/>
        </w:rPr>
        <w:t xml:space="preserve">Niniejsza wartość została wydatkowana ze środków gminy w wysokości </w:t>
      </w:r>
      <w:r w:rsidR="00C42046">
        <w:rPr>
          <w:rFonts w:eastAsia="Times New Roman" w:cs="Times New Roman"/>
          <w:color w:val="0D0D0D"/>
          <w:szCs w:val="20"/>
        </w:rPr>
        <w:t>53 126,71</w:t>
      </w:r>
      <w:r w:rsidR="00C42046" w:rsidRPr="00955453">
        <w:rPr>
          <w:rFonts w:eastAsia="Times New Roman" w:cs="Times New Roman"/>
          <w:color w:val="0D0D0D"/>
          <w:szCs w:val="20"/>
        </w:rPr>
        <w:t xml:space="preserve"> zł oraz dotacji z WUW </w:t>
      </w:r>
      <w:r w:rsidR="00C42046">
        <w:rPr>
          <w:rFonts w:eastAsia="Times New Roman" w:cs="Times New Roman"/>
          <w:color w:val="0D0D0D"/>
          <w:szCs w:val="20"/>
        </w:rPr>
        <w:t xml:space="preserve">na zadania własne </w:t>
      </w:r>
      <w:r w:rsidR="00C42046" w:rsidRPr="00955453">
        <w:rPr>
          <w:rFonts w:eastAsia="Times New Roman" w:cs="Times New Roman"/>
          <w:color w:val="0D0D0D"/>
          <w:szCs w:val="20"/>
        </w:rPr>
        <w:t xml:space="preserve">w wysokości </w:t>
      </w:r>
      <w:r w:rsidR="00C42046">
        <w:rPr>
          <w:rFonts w:eastAsia="Times New Roman" w:cs="Times New Roman"/>
          <w:color w:val="0D0D0D"/>
          <w:szCs w:val="20"/>
        </w:rPr>
        <w:t>64 977,29</w:t>
      </w:r>
      <w:r w:rsidR="00C42046" w:rsidRPr="00955453">
        <w:rPr>
          <w:rFonts w:eastAsia="Times New Roman" w:cs="Times New Roman"/>
          <w:color w:val="0D0D0D"/>
          <w:szCs w:val="20"/>
        </w:rPr>
        <w:t xml:space="preserve"> zł na </w:t>
      </w:r>
      <w:r w:rsidR="00C42046" w:rsidRPr="00955453">
        <w:rPr>
          <w:rFonts w:eastAsia="Times New Roman" w:cs="Times New Roman"/>
          <w:color w:val="000000"/>
          <w:szCs w:val="20"/>
        </w:rPr>
        <w:t xml:space="preserve">realizację programu Posiłek </w:t>
      </w:r>
      <w:r w:rsidR="00C42046">
        <w:rPr>
          <w:rFonts w:eastAsia="Times New Roman" w:cs="Times New Roman"/>
          <w:color w:val="000000"/>
          <w:szCs w:val="20"/>
        </w:rPr>
        <w:br/>
      </w:r>
      <w:r w:rsidR="00C42046" w:rsidRPr="00955453">
        <w:rPr>
          <w:rFonts w:eastAsia="Times New Roman" w:cs="Times New Roman"/>
          <w:color w:val="000000"/>
          <w:szCs w:val="20"/>
        </w:rPr>
        <w:t>w szkole i w domu w placówkach opiekuńczo</w:t>
      </w:r>
      <w:r w:rsidR="00C42046">
        <w:rPr>
          <w:rFonts w:eastAsia="Times New Roman" w:cs="Times New Roman"/>
          <w:color w:val="000000"/>
          <w:szCs w:val="20"/>
        </w:rPr>
        <w:t>-</w:t>
      </w:r>
      <w:r w:rsidR="00C42046" w:rsidRPr="00955453">
        <w:rPr>
          <w:rFonts w:eastAsia="Times New Roman" w:cs="Times New Roman"/>
          <w:color w:val="000000"/>
          <w:szCs w:val="20"/>
        </w:rPr>
        <w:t xml:space="preserve">wychowawczych </w:t>
      </w:r>
      <w:r w:rsidR="00C42046">
        <w:rPr>
          <w:rFonts w:eastAsia="Times New Roman" w:cs="Times New Roman"/>
          <w:color w:val="000000"/>
          <w:szCs w:val="20"/>
        </w:rPr>
        <w:t>(</w:t>
      </w:r>
      <w:r w:rsidR="004B6FC6">
        <w:rPr>
          <w:rFonts w:eastAsia="Times New Roman" w:cs="Times New Roman"/>
          <w:color w:val="000000"/>
          <w:szCs w:val="20"/>
        </w:rPr>
        <w:t xml:space="preserve">2 979 </w:t>
      </w:r>
      <w:r w:rsidR="00C42046">
        <w:rPr>
          <w:rFonts w:eastAsia="Times New Roman" w:cs="Times New Roman"/>
          <w:color w:val="000000"/>
          <w:szCs w:val="20"/>
        </w:rPr>
        <w:t xml:space="preserve"> posiłków, </w:t>
      </w:r>
      <w:r w:rsidR="004B6FC6">
        <w:rPr>
          <w:rFonts w:eastAsia="Times New Roman" w:cs="Times New Roman"/>
          <w:color w:val="000000"/>
          <w:szCs w:val="20"/>
        </w:rPr>
        <w:t>412</w:t>
      </w:r>
      <w:r w:rsidR="00C42046">
        <w:rPr>
          <w:rFonts w:eastAsia="Times New Roman" w:cs="Times New Roman"/>
          <w:color w:val="000000"/>
          <w:szCs w:val="20"/>
        </w:rPr>
        <w:t xml:space="preserve"> </w:t>
      </w:r>
      <w:r w:rsidR="00C42046" w:rsidRPr="00955453">
        <w:rPr>
          <w:rFonts w:eastAsia="Times New Roman" w:cs="Times New Roman"/>
          <w:color w:val="000000"/>
          <w:szCs w:val="20"/>
        </w:rPr>
        <w:t>świadcze</w:t>
      </w:r>
      <w:r w:rsidR="004B6FC6">
        <w:rPr>
          <w:rFonts w:eastAsia="Times New Roman" w:cs="Times New Roman"/>
          <w:color w:val="000000"/>
          <w:szCs w:val="20"/>
        </w:rPr>
        <w:t>ń</w:t>
      </w:r>
      <w:r w:rsidR="00C42046">
        <w:rPr>
          <w:rFonts w:eastAsia="Times New Roman" w:cs="Times New Roman"/>
          <w:color w:val="000000"/>
          <w:szCs w:val="20"/>
        </w:rPr>
        <w:t xml:space="preserve"> </w:t>
      </w:r>
      <w:r w:rsidR="00C42046" w:rsidRPr="00955453">
        <w:rPr>
          <w:rFonts w:eastAsia="Times New Roman" w:cs="Times New Roman"/>
          <w:color w:val="000000"/>
          <w:szCs w:val="20"/>
        </w:rPr>
        <w:t>pieniężn</w:t>
      </w:r>
      <w:r w:rsidR="004B6FC6">
        <w:rPr>
          <w:rFonts w:eastAsia="Times New Roman" w:cs="Times New Roman"/>
          <w:color w:val="000000"/>
          <w:szCs w:val="20"/>
        </w:rPr>
        <w:t>ych)</w:t>
      </w:r>
    </w:p>
    <w:p w14:paraId="74A399CC" w14:textId="6EBB20F1" w:rsidR="002E3DDF" w:rsidRDefault="00000000">
      <w:pPr>
        <w:pStyle w:val="Akapitzlist"/>
        <w:numPr>
          <w:ilvl w:val="0"/>
          <w:numId w:val="43"/>
        </w:numPr>
      </w:pPr>
      <w:r w:rsidRPr="008A3CB7">
        <w:lastRenderedPageBreak/>
        <w:t xml:space="preserve">w rozdziale 85295 Pozostała działalność wydatkowano kwotę 322 070,03 zł, co stanowi 70,41% planu rocznego wynoszącego 457 401,56 zł. </w:t>
      </w:r>
      <w:r w:rsidR="002E3DDF">
        <w:t xml:space="preserve">Niniejsza wartość została wydatkowana </w:t>
      </w:r>
      <w:r w:rsidR="002E3DDF" w:rsidRPr="00955453">
        <w:rPr>
          <w:rFonts w:eastAsia="Times New Roman" w:cs="Times New Roman"/>
          <w:color w:val="0D0D0D"/>
          <w:szCs w:val="20"/>
        </w:rPr>
        <w:t xml:space="preserve">ze środków gminy w wysokości </w:t>
      </w:r>
      <w:r w:rsidR="003A23B5">
        <w:rPr>
          <w:rFonts w:eastAsia="Times New Roman" w:cs="Times New Roman"/>
          <w:color w:val="0D0D0D"/>
          <w:szCs w:val="20"/>
        </w:rPr>
        <w:t>69 538,88</w:t>
      </w:r>
      <w:r w:rsidR="002E3DDF" w:rsidRPr="00955453">
        <w:rPr>
          <w:rFonts w:eastAsia="Times New Roman" w:cs="Times New Roman"/>
          <w:color w:val="0D0D0D"/>
          <w:szCs w:val="20"/>
        </w:rPr>
        <w:t xml:space="preserve"> zł</w:t>
      </w:r>
      <w:r w:rsidR="002E3DDF">
        <w:rPr>
          <w:rFonts w:eastAsia="Times New Roman" w:cs="Times New Roman"/>
          <w:color w:val="0D0D0D"/>
          <w:szCs w:val="20"/>
        </w:rPr>
        <w:t xml:space="preserve">, </w:t>
      </w:r>
      <w:r w:rsidR="00A346E3">
        <w:rPr>
          <w:rFonts w:eastAsia="Times New Roman" w:cs="Times New Roman"/>
          <w:color w:val="0D0D0D"/>
        </w:rPr>
        <w:t xml:space="preserve">ze środków z projektu „Wysoka jakość usług społecznych” w kwocie </w:t>
      </w:r>
      <w:r w:rsidR="003A23B5">
        <w:rPr>
          <w:rFonts w:eastAsia="Times New Roman" w:cs="Times New Roman"/>
          <w:color w:val="0D0D0D"/>
        </w:rPr>
        <w:t>86 239,89</w:t>
      </w:r>
      <w:r w:rsidR="00A346E3">
        <w:rPr>
          <w:rFonts w:eastAsia="Times New Roman" w:cs="Times New Roman"/>
          <w:color w:val="0D0D0D"/>
        </w:rPr>
        <w:t xml:space="preserve"> zł</w:t>
      </w:r>
      <w:r w:rsidR="00A346E3">
        <w:rPr>
          <w:rFonts w:eastAsia="Times New Roman" w:cs="Times New Roman"/>
          <w:color w:val="0D0D0D"/>
          <w:szCs w:val="20"/>
        </w:rPr>
        <w:t xml:space="preserve"> </w:t>
      </w:r>
      <w:r w:rsidR="002E3DDF">
        <w:rPr>
          <w:rFonts w:eastAsia="Times New Roman" w:cs="Times New Roman"/>
          <w:color w:val="0D0D0D"/>
          <w:szCs w:val="20"/>
        </w:rPr>
        <w:t xml:space="preserve">z Funduszu Pomocy w wysokości </w:t>
      </w:r>
      <w:r w:rsidR="003A23B5">
        <w:rPr>
          <w:rFonts w:eastAsia="Times New Roman" w:cs="Times New Roman"/>
          <w:color w:val="0D0D0D"/>
          <w:szCs w:val="20"/>
        </w:rPr>
        <w:t>7 484,50</w:t>
      </w:r>
      <w:r w:rsidR="002E3DDF">
        <w:rPr>
          <w:rFonts w:eastAsia="Times New Roman" w:cs="Times New Roman"/>
          <w:color w:val="0D0D0D"/>
          <w:szCs w:val="20"/>
        </w:rPr>
        <w:t xml:space="preserve"> zł </w:t>
      </w:r>
      <w:r w:rsidR="002E3DDF" w:rsidRPr="00955453">
        <w:rPr>
          <w:rFonts w:eastAsia="Times New Roman" w:cs="Times New Roman"/>
          <w:color w:val="0D0D0D"/>
          <w:szCs w:val="20"/>
        </w:rPr>
        <w:t xml:space="preserve">oraz dotacji z WUW </w:t>
      </w:r>
      <w:r w:rsidR="002E3DDF">
        <w:rPr>
          <w:rFonts w:eastAsia="Times New Roman" w:cs="Times New Roman"/>
          <w:color w:val="0D0D0D"/>
          <w:szCs w:val="20"/>
        </w:rPr>
        <w:t>na zadania zlecone</w:t>
      </w:r>
      <w:r w:rsidR="001414FD">
        <w:rPr>
          <w:rFonts w:eastAsia="Times New Roman" w:cs="Times New Roman"/>
          <w:color w:val="0D0D0D"/>
          <w:szCs w:val="20"/>
        </w:rPr>
        <w:t xml:space="preserve"> i własne</w:t>
      </w:r>
      <w:r w:rsidR="002E3DDF">
        <w:rPr>
          <w:rFonts w:eastAsia="Times New Roman" w:cs="Times New Roman"/>
          <w:color w:val="0D0D0D"/>
          <w:szCs w:val="20"/>
        </w:rPr>
        <w:t xml:space="preserve"> </w:t>
      </w:r>
      <w:r w:rsidR="002E3DDF" w:rsidRPr="00955453">
        <w:rPr>
          <w:rFonts w:eastAsia="Times New Roman" w:cs="Times New Roman"/>
          <w:color w:val="0D0D0D"/>
          <w:szCs w:val="20"/>
        </w:rPr>
        <w:t xml:space="preserve">w wysokości </w:t>
      </w:r>
      <w:r w:rsidR="001D029E">
        <w:rPr>
          <w:rFonts w:eastAsia="Times New Roman" w:cs="Times New Roman"/>
          <w:color w:val="0D0D0D"/>
          <w:szCs w:val="20"/>
        </w:rPr>
        <w:t>158 806</w:t>
      </w:r>
      <w:r w:rsidR="001414FD">
        <w:rPr>
          <w:rFonts w:eastAsia="Times New Roman" w:cs="Times New Roman"/>
          <w:color w:val="0D0D0D"/>
          <w:szCs w:val="20"/>
        </w:rPr>
        <w:t>,76</w:t>
      </w:r>
      <w:r w:rsidR="002E3DDF">
        <w:rPr>
          <w:rFonts w:eastAsia="Times New Roman" w:cs="Times New Roman"/>
          <w:color w:val="0D0D0D"/>
          <w:szCs w:val="20"/>
        </w:rPr>
        <w:t xml:space="preserve"> zł </w:t>
      </w:r>
      <w:r w:rsidR="002E3DDF">
        <w:t>na:</w:t>
      </w:r>
    </w:p>
    <w:p w14:paraId="00669ACC" w14:textId="77DB3832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zakup usług pozostałych w kwocie 83 187,37 zł</w:t>
      </w:r>
      <w:r w:rsidR="00DB064E">
        <w:t xml:space="preserve"> – korpus wsparcia seniora, usługi transportowe, organizacja spotkań dla kombatantów</w:t>
      </w:r>
      <w:r w:rsidR="00EF3BC6">
        <w:t>, Klubów Seniora</w:t>
      </w:r>
      <w:r w:rsidR="00DB064E">
        <w:t xml:space="preserve"> i osób z niepełnosprawnością;</w:t>
      </w:r>
    </w:p>
    <w:p w14:paraId="7B4D351C" w14:textId="60E3E921" w:rsidR="00795A0B" w:rsidRPr="008A3CB7" w:rsidRDefault="00B93480">
      <w:pPr>
        <w:pStyle w:val="Akapitzlist"/>
        <w:numPr>
          <w:ilvl w:val="1"/>
          <w:numId w:val="43"/>
        </w:numPr>
      </w:pPr>
      <w:r>
        <w:t xml:space="preserve">zakup materiałów i środków żywności </w:t>
      </w:r>
      <w:r w:rsidRPr="008A3CB7">
        <w:t xml:space="preserve">w kwocie </w:t>
      </w:r>
      <w:r>
        <w:t>79 213,47</w:t>
      </w:r>
      <w:r w:rsidRPr="008A3CB7">
        <w:t xml:space="preserve"> zł</w:t>
      </w:r>
      <w:r w:rsidR="00D6440B">
        <w:t xml:space="preserve"> – </w:t>
      </w:r>
      <w:r w:rsidR="005C7AC1">
        <w:t>50</w:t>
      </w:r>
      <w:r w:rsidR="00D6440B">
        <w:t xml:space="preserve"> opas</w:t>
      </w:r>
      <w:r w:rsidR="005C7AC1">
        <w:t>e</w:t>
      </w:r>
      <w:r w:rsidR="00D6440B">
        <w:t>k</w:t>
      </w:r>
      <w:r w:rsidR="005C7AC1">
        <w:t xml:space="preserve"> bezpieczeństwa</w:t>
      </w:r>
      <w:r w:rsidR="00D6440B">
        <w:t xml:space="preserve"> dla seniorów, </w:t>
      </w:r>
      <w:r w:rsidR="00727D31">
        <w:t xml:space="preserve">wyposażenie </w:t>
      </w:r>
      <w:r w:rsidR="00D6440B">
        <w:t xml:space="preserve">dla </w:t>
      </w:r>
      <w:r w:rsidR="00727D31">
        <w:t>Klubów</w:t>
      </w:r>
      <w:r w:rsidR="00D6440B">
        <w:t xml:space="preserve"> </w:t>
      </w:r>
      <w:r w:rsidR="00727D31">
        <w:t>S</w:t>
      </w:r>
      <w:r w:rsidR="00D6440B">
        <w:t>enior</w:t>
      </w:r>
      <w:r w:rsidR="00727D31">
        <w:t>a</w:t>
      </w:r>
      <w:r w:rsidR="00D6440B">
        <w:t>;</w:t>
      </w:r>
    </w:p>
    <w:p w14:paraId="5BFB6B6F" w14:textId="22737B52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świadczenia społeczne w kwocie 77 009,66 zł</w:t>
      </w:r>
      <w:r w:rsidR="0087203C">
        <w:t xml:space="preserve"> – dodatek osłonowy dla 193 rodzin</w:t>
      </w:r>
      <w:r w:rsidR="008B53E7">
        <w:t>;</w:t>
      </w:r>
    </w:p>
    <w:p w14:paraId="575557B7" w14:textId="6D9844F5" w:rsidR="00795A0B" w:rsidRPr="008A3CB7" w:rsidRDefault="00B12642">
      <w:pPr>
        <w:pStyle w:val="Akapitzlist"/>
        <w:numPr>
          <w:ilvl w:val="1"/>
          <w:numId w:val="19"/>
        </w:numPr>
      </w:pPr>
      <w:r>
        <w:t>wynagrodzenia i pochodne dla osób realizujących zadanie Korpus Wsparcia Seniora</w:t>
      </w:r>
      <w:r w:rsidR="006A01A2">
        <w:t xml:space="preserve">, dodatki osłonowe, koordynatorów Klubów Seniora i projektu </w:t>
      </w:r>
      <w:r w:rsidR="006A01A2">
        <w:rPr>
          <w:rFonts w:eastAsia="Times New Roman" w:cs="Times New Roman"/>
          <w:color w:val="0D0D0D"/>
        </w:rPr>
        <w:t xml:space="preserve">„Wysoka jakość usług społecznych” </w:t>
      </w:r>
      <w:r w:rsidRPr="008A3CB7">
        <w:t xml:space="preserve">w kwocie </w:t>
      </w:r>
      <w:r w:rsidR="006A01A2">
        <w:t>64 641,27</w:t>
      </w:r>
      <w:r w:rsidRPr="008A3CB7">
        <w:t xml:space="preserve"> zł;</w:t>
      </w:r>
    </w:p>
    <w:p w14:paraId="3DF86A18" w14:textId="3BCABAAB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świadczenia społeczne wypłacane obywatelom Ukrainy przebywającym na terytorium RP w kwocie 7 484,</w:t>
      </w:r>
      <w:r w:rsidRPr="00DF7766">
        <w:rPr>
          <w:color w:val="auto"/>
        </w:rPr>
        <w:t>50</w:t>
      </w:r>
      <w:r w:rsidR="00B12642" w:rsidRPr="00DF7766">
        <w:rPr>
          <w:color w:val="auto"/>
        </w:rPr>
        <w:t> </w:t>
      </w:r>
      <w:r w:rsidRPr="00DF7766">
        <w:rPr>
          <w:color w:val="auto"/>
        </w:rPr>
        <w:t>zł</w:t>
      </w:r>
      <w:r w:rsidR="00B12642" w:rsidRPr="00DF7766">
        <w:rPr>
          <w:color w:val="auto"/>
        </w:rPr>
        <w:t xml:space="preserve"> –</w:t>
      </w:r>
      <w:r w:rsidR="00DF7766" w:rsidRPr="00DF7766">
        <w:rPr>
          <w:color w:val="auto"/>
        </w:rPr>
        <w:t xml:space="preserve"> </w:t>
      </w:r>
      <w:r w:rsidR="00B12642" w:rsidRPr="00DF7766">
        <w:rPr>
          <w:color w:val="auto"/>
        </w:rPr>
        <w:t xml:space="preserve">zasiłek </w:t>
      </w:r>
      <w:r w:rsidR="00DF7766" w:rsidRPr="00DF7766">
        <w:rPr>
          <w:color w:val="auto"/>
        </w:rPr>
        <w:t>celowy</w:t>
      </w:r>
      <w:r w:rsidR="00B12642" w:rsidRPr="00DF7766">
        <w:rPr>
          <w:color w:val="auto"/>
        </w:rPr>
        <w:t xml:space="preserve"> – </w:t>
      </w:r>
      <w:r w:rsidR="00DF7766" w:rsidRPr="00DF7766">
        <w:rPr>
          <w:color w:val="auto"/>
        </w:rPr>
        <w:t xml:space="preserve">7 </w:t>
      </w:r>
      <w:r w:rsidR="00B12642" w:rsidRPr="00DF7766">
        <w:rPr>
          <w:color w:val="auto"/>
        </w:rPr>
        <w:t xml:space="preserve"> świadczeń, zasiłek okresowy – </w:t>
      </w:r>
      <w:r w:rsidR="00DF7766" w:rsidRPr="00DF7766">
        <w:rPr>
          <w:color w:val="auto"/>
        </w:rPr>
        <w:t xml:space="preserve">12 </w:t>
      </w:r>
      <w:r w:rsidR="00B12642" w:rsidRPr="00DF7766">
        <w:rPr>
          <w:color w:val="auto"/>
        </w:rPr>
        <w:t xml:space="preserve"> świadczeń</w:t>
      </w:r>
      <w:r w:rsidR="00DF7766" w:rsidRPr="00DF7766">
        <w:rPr>
          <w:color w:val="auto"/>
        </w:rPr>
        <w:t>;</w:t>
      </w:r>
    </w:p>
    <w:p w14:paraId="7E0AFCCC" w14:textId="70808295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 xml:space="preserve">dotacja celowa w ramach programów finansowanych z udziałem środków europejskich </w:t>
      </w:r>
      <w:r w:rsidR="00E307D6">
        <w:rPr>
          <w:rFonts w:eastAsia="Times New Roman" w:cs="Times New Roman"/>
          <w:color w:val="0D0D0D"/>
        </w:rPr>
        <w:t xml:space="preserve">z projektu „Wysoka jakość usług społecznych” dla partnera Stowarzyszenia Pomagam </w:t>
      </w:r>
      <w:r w:rsidRPr="008A3CB7">
        <w:t>w kwocie 6 589,39 zł;</w:t>
      </w:r>
    </w:p>
    <w:p w14:paraId="0C1B30B3" w14:textId="37D65EEB" w:rsidR="00795A0B" w:rsidRPr="008A3CB7" w:rsidRDefault="00000000">
      <w:pPr>
        <w:pStyle w:val="Akapitzlist"/>
        <w:numPr>
          <w:ilvl w:val="1"/>
          <w:numId w:val="19"/>
        </w:numPr>
      </w:pPr>
      <w:r w:rsidRPr="008A3CB7">
        <w:t>dotacja celowa z budżetu jednostki samorządu terytorialnego, udzielone w trybie art. 221 ustawy, na</w:t>
      </w:r>
      <w:r w:rsidR="008E687F">
        <w:t> </w:t>
      </w:r>
      <w:r w:rsidRPr="008A3CB7">
        <w:t>finansowanie lub dofinansowanie zadań zleconych do realizacji organizacjom prowadzącym działalność pożytku publicznego w kwocie 2 944,37 zł</w:t>
      </w:r>
      <w:r w:rsidR="008B53E7">
        <w:t xml:space="preserve"> (omówiono w pkt 2.8.2.2.2).</w:t>
      </w:r>
    </w:p>
    <w:p w14:paraId="0A280B09" w14:textId="5793D2D5" w:rsidR="00795A0B" w:rsidRPr="002D138B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2D138B">
        <w:rPr>
          <w:rFonts w:cs="Times New Roman"/>
          <w:sz w:val="20"/>
          <w:szCs w:val="20"/>
        </w:rPr>
        <w:t xml:space="preserve">Wykres </w:t>
      </w:r>
      <w:r w:rsidR="002D138B" w:rsidRPr="002D138B">
        <w:rPr>
          <w:rFonts w:cs="Times New Roman"/>
          <w:color w:val="auto"/>
          <w:sz w:val="20"/>
          <w:szCs w:val="20"/>
        </w:rPr>
        <w:t>37</w:t>
      </w:r>
      <w:r w:rsidRPr="002D138B">
        <w:rPr>
          <w:rFonts w:cs="Times New Roman"/>
          <w:color w:val="auto"/>
          <w:sz w:val="20"/>
          <w:szCs w:val="20"/>
        </w:rPr>
        <w:t xml:space="preserve">: </w:t>
      </w:r>
      <w:r w:rsidRPr="002D138B">
        <w:rPr>
          <w:rFonts w:cs="Times New Roman"/>
          <w:sz w:val="20"/>
          <w:szCs w:val="20"/>
        </w:rPr>
        <w:t>Wydatki bieżące w dziale Pomoc społeczna w Gminie Kleszczewo wg rozdziałów w porównaniu do lat 2022-2023.</w:t>
      </w:r>
    </w:p>
    <w:p w14:paraId="3D3C211A" w14:textId="77777777" w:rsidR="00795A0B" w:rsidRPr="008A3CB7" w:rsidRDefault="00000000">
      <w:pPr>
        <w:jc w:val="both"/>
        <w:rPr>
          <w:rFonts w:cs="Times New Roman"/>
        </w:rPr>
      </w:pPr>
      <w:r w:rsidRPr="00913CA5">
        <w:rPr>
          <w:rFonts w:cs="Times New Roman"/>
          <w:noProof/>
          <w:sz w:val="14"/>
          <w:szCs w:val="14"/>
        </w:rPr>
        <w:drawing>
          <wp:inline distT="0" distB="0" distL="0" distR="0" wp14:anchorId="5F99FFFA" wp14:editId="7AD4FCF0">
            <wp:extent cx="6264910" cy="4572000"/>
            <wp:effectExtent l="0" t="0" r="2540" b="0"/>
            <wp:docPr id="78" name="Objec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46CEAB33" w14:textId="77777777" w:rsidR="00795A0B" w:rsidRPr="008A3CB7" w:rsidRDefault="00000000" w:rsidP="00E12195">
      <w:pPr>
        <w:pStyle w:val="Styl3"/>
      </w:pPr>
      <w:bookmarkStart w:id="67" w:name="_Toc194270452"/>
      <w:r w:rsidRPr="008A3CB7">
        <w:t>Dział 853 – Pozostałe zadania w zakresie polityki społecznej</w:t>
      </w:r>
      <w:bookmarkEnd w:id="67"/>
    </w:p>
    <w:p w14:paraId="018AABAF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134 440,00 zł, zaś zrealizowane w kwocie 117 318,97 zł, w rezultacie stopień realizacji wydatków bieżących wyniósł 87,26%. Środki te przeznaczono następująco:</w:t>
      </w:r>
    </w:p>
    <w:p w14:paraId="3FE8F81F" w14:textId="47A87C67" w:rsidR="00795A0B" w:rsidRPr="008A3CB7" w:rsidRDefault="00000000">
      <w:pPr>
        <w:pStyle w:val="Akapitzlist"/>
        <w:numPr>
          <w:ilvl w:val="0"/>
          <w:numId w:val="20"/>
        </w:numPr>
      </w:pPr>
      <w:r w:rsidRPr="008A3CB7">
        <w:lastRenderedPageBreak/>
        <w:t>w rozdziale 85311 Rehabilitacja zawodowa i społeczna osób niepełnosprawnych wydatkowano kwotę 5 706,00 zł, co stanowi 67,93% planu rocznego wynoszącego 8 400,00 zł</w:t>
      </w:r>
      <w:r w:rsidR="00EF42C6" w:rsidRPr="00EF42C6">
        <w:t xml:space="preserve"> </w:t>
      </w:r>
      <w:r w:rsidR="00EF42C6">
        <w:t>na transport osób z niepełnosprawnością,</w:t>
      </w:r>
    </w:p>
    <w:p w14:paraId="480CA417" w14:textId="6A327027" w:rsidR="00AC1EB7" w:rsidRPr="008A3CB7" w:rsidRDefault="00000000">
      <w:pPr>
        <w:pStyle w:val="Akapitzlist"/>
        <w:numPr>
          <w:ilvl w:val="0"/>
          <w:numId w:val="44"/>
        </w:numPr>
      </w:pPr>
      <w:r w:rsidRPr="008A3CB7">
        <w:t xml:space="preserve">w rozdziale 85395 Pozostała działalność wydatkowano kwotę 111 612,97 zł, co stanowi 88,55% planu rocznego wynoszącego 126 040,00 zł. </w:t>
      </w:r>
      <w:r w:rsidR="00AC1EB7">
        <w:t xml:space="preserve">Niniejsza wartość została wydatkowana ze środków gminy w wysokości </w:t>
      </w:r>
      <w:r w:rsidR="003942EE">
        <w:rPr>
          <w:color w:val="auto"/>
        </w:rPr>
        <w:t>18 950,00</w:t>
      </w:r>
      <w:r w:rsidR="00AC1EB7" w:rsidRPr="001D5334">
        <w:rPr>
          <w:color w:val="auto"/>
        </w:rPr>
        <w:t xml:space="preserve"> </w:t>
      </w:r>
      <w:r w:rsidR="00AC1EB7" w:rsidRPr="00F6167A">
        <w:t>zł</w:t>
      </w:r>
      <w:r w:rsidR="00AC1EB7">
        <w:t>,</w:t>
      </w:r>
      <w:r w:rsidR="00AC1EB7" w:rsidRPr="00F6167A">
        <w:t xml:space="preserve"> z Funduszu Pomocy w wysokości </w:t>
      </w:r>
      <w:r w:rsidR="007E5310">
        <w:t>73 936,00</w:t>
      </w:r>
      <w:r w:rsidR="00AC1EB7" w:rsidRPr="00F6167A">
        <w:t xml:space="preserve"> zł, z Funduszu Przeciwdziałania COVID-19 w</w:t>
      </w:r>
      <w:r w:rsidR="00AC1EB7">
        <w:t xml:space="preserve"> wysokości </w:t>
      </w:r>
      <w:r w:rsidR="00AC1EB7">
        <w:br/>
      </w:r>
      <w:r w:rsidR="000865B8">
        <w:t>18 726,97</w:t>
      </w:r>
      <w:r w:rsidR="00AC1EB7">
        <w:t xml:space="preserve"> zł na:</w:t>
      </w:r>
    </w:p>
    <w:p w14:paraId="46481622" w14:textId="63780BFE" w:rsidR="00795A0B" w:rsidRPr="008A3CB7" w:rsidRDefault="00000000">
      <w:pPr>
        <w:pStyle w:val="Akapitzlist"/>
        <w:numPr>
          <w:ilvl w:val="1"/>
          <w:numId w:val="44"/>
        </w:numPr>
      </w:pPr>
      <w:r w:rsidRPr="008A3CB7">
        <w:t xml:space="preserve">świadczenia związane z udzielaniem pomocy obywatelom Ukrainy w kwocie 73 520,00 </w:t>
      </w:r>
      <w:r w:rsidR="004A18A8">
        <w:t xml:space="preserve">zł – </w:t>
      </w:r>
      <w:r w:rsidR="00CE16DE">
        <w:t>1 838</w:t>
      </w:r>
      <w:r w:rsidR="004A18A8">
        <w:t xml:space="preserve"> świadczeń (40 zł dziennie/osobę na zakwaterowanie i wyżywienie obywateli Ukrainy);</w:t>
      </w:r>
    </w:p>
    <w:p w14:paraId="5685E16E" w14:textId="238B88FB" w:rsidR="00795A0B" w:rsidRPr="008A3CB7" w:rsidRDefault="00000000">
      <w:pPr>
        <w:pStyle w:val="Akapitzlist"/>
        <w:numPr>
          <w:ilvl w:val="1"/>
          <w:numId w:val="20"/>
        </w:numPr>
      </w:pPr>
      <w:r w:rsidRPr="008A3CB7">
        <w:t>dotacja celowa z budżetu jednostki samorządu terytorialnego, udzielone w trybie art. 221 ustawy, na</w:t>
      </w:r>
      <w:r w:rsidR="00FF4AF9">
        <w:t> </w:t>
      </w:r>
      <w:r w:rsidRPr="008A3CB7">
        <w:t>finansowanie lub dofinansowanie zadań zleconych do realizacji organizacjom prowadzącym działalność pożytku publicznego w kwocie 18 950,00 zł</w:t>
      </w:r>
      <w:r w:rsidR="00904619">
        <w:t xml:space="preserve"> (omówiono w pkt 2.8.2.2.2);</w:t>
      </w:r>
    </w:p>
    <w:p w14:paraId="692612F3" w14:textId="74615D34" w:rsidR="00795A0B" w:rsidRPr="008A3CB7" w:rsidRDefault="00000000">
      <w:pPr>
        <w:pStyle w:val="Akapitzlist"/>
        <w:numPr>
          <w:ilvl w:val="1"/>
          <w:numId w:val="20"/>
        </w:numPr>
      </w:pPr>
      <w:r w:rsidRPr="008A3CB7">
        <w:t>świadczenia społeczne w kwocie 18 359,78 zł</w:t>
      </w:r>
      <w:r w:rsidR="004A18A8">
        <w:t xml:space="preserve"> – 71 świadczeń na dodatek gazowy</w:t>
      </w:r>
      <w:r w:rsidRPr="008A3CB7">
        <w:t>;</w:t>
      </w:r>
    </w:p>
    <w:p w14:paraId="74B1D3E2" w14:textId="77777777" w:rsidR="00795A0B" w:rsidRPr="008A3CB7" w:rsidRDefault="00000000">
      <w:pPr>
        <w:pStyle w:val="Akapitzlist"/>
        <w:numPr>
          <w:ilvl w:val="1"/>
          <w:numId w:val="20"/>
        </w:numPr>
      </w:pPr>
      <w:r w:rsidRPr="008A3CB7">
        <w:t>zakup usług związanych z pomocą obywatelom Ukrainy w kwocie 416,00 zł;</w:t>
      </w:r>
    </w:p>
    <w:p w14:paraId="651A7C9C" w14:textId="77777777" w:rsidR="00795A0B" w:rsidRPr="008A3CB7" w:rsidRDefault="00000000">
      <w:pPr>
        <w:pStyle w:val="Akapitzlist"/>
        <w:numPr>
          <w:ilvl w:val="1"/>
          <w:numId w:val="20"/>
        </w:numPr>
      </w:pPr>
      <w:r w:rsidRPr="008A3CB7">
        <w:t>zakup materiałów i wyposażenia w kwocie 367,19 zł;</w:t>
      </w:r>
    </w:p>
    <w:p w14:paraId="442B6216" w14:textId="0569E671" w:rsidR="00795A0B" w:rsidRPr="00EF42C6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EF42C6">
        <w:rPr>
          <w:rFonts w:cs="Times New Roman"/>
          <w:sz w:val="20"/>
          <w:szCs w:val="20"/>
        </w:rPr>
        <w:t xml:space="preserve">Wykres </w:t>
      </w:r>
      <w:r w:rsidR="00EF42C6" w:rsidRPr="00EF42C6">
        <w:rPr>
          <w:rFonts w:cs="Times New Roman"/>
          <w:sz w:val="20"/>
          <w:szCs w:val="20"/>
        </w:rPr>
        <w:t>38</w:t>
      </w:r>
      <w:r w:rsidRPr="00EF42C6">
        <w:rPr>
          <w:rFonts w:cs="Times New Roman"/>
          <w:sz w:val="20"/>
          <w:szCs w:val="20"/>
        </w:rPr>
        <w:t>: Wydatki bieżące w dziale Pozostałe zadania w zakresie polityki społecznej w Gminie Kleszczewo wg rozdziałów w porównaniu do lat 2022-2023.</w:t>
      </w:r>
    </w:p>
    <w:p w14:paraId="4F5EB1AB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77092599" wp14:editId="264A5C5B">
            <wp:extent cx="6264910" cy="2286000"/>
            <wp:effectExtent l="0" t="0" r="2540" b="0"/>
            <wp:docPr id="80" name="Object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7ED2D87D" w14:textId="77777777" w:rsidR="00795A0B" w:rsidRPr="008A3CB7" w:rsidRDefault="00000000" w:rsidP="00E72266">
      <w:pPr>
        <w:pStyle w:val="Styl3"/>
      </w:pPr>
      <w:bookmarkStart w:id="68" w:name="_Toc194270453"/>
      <w:r w:rsidRPr="008A3CB7">
        <w:t>Dział 854 – Edukacyjna opieka wychowawcza</w:t>
      </w:r>
      <w:bookmarkEnd w:id="68"/>
    </w:p>
    <w:p w14:paraId="79C83EC6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139 680,00 zł, zaś zrealizowane w kwocie 113 061,84 zł, w rezultacie stopień realizacji wydatków bieżących wyniósł 80,94%. Środki te przeznaczono następująco:</w:t>
      </w:r>
    </w:p>
    <w:p w14:paraId="121D2C71" w14:textId="4A64CBAF" w:rsidR="00795A0B" w:rsidRPr="008A3CB7" w:rsidRDefault="00000000">
      <w:pPr>
        <w:pStyle w:val="Akapitzlist"/>
        <w:numPr>
          <w:ilvl w:val="0"/>
          <w:numId w:val="21"/>
        </w:numPr>
      </w:pPr>
      <w:r w:rsidRPr="008A3CB7">
        <w:t>w rozdziale 85404 Wczesne wspomaganie rozwoju dziecka wydatkowano kwotę 109 490,64 zł, co stanowi 97,07% planu rocznego wynoszącego 112 800,00 zł</w:t>
      </w:r>
      <w:r w:rsidR="008D0A8D">
        <w:t xml:space="preserve"> (omówiono wcześniej),</w:t>
      </w:r>
    </w:p>
    <w:p w14:paraId="28E048F2" w14:textId="670731DB" w:rsidR="008D0A8D" w:rsidRDefault="00000000">
      <w:pPr>
        <w:pStyle w:val="Akapitzlist"/>
        <w:numPr>
          <w:ilvl w:val="0"/>
          <w:numId w:val="45"/>
        </w:numPr>
      </w:pPr>
      <w:r w:rsidRPr="008A3CB7">
        <w:t>w rozdziale 85415 Pomoc materialna dla uczniów o charakterze socjalnym wydatkowano kwotę 3 571,20 zł, co</w:t>
      </w:r>
      <w:r w:rsidR="00D87EAF">
        <w:t> </w:t>
      </w:r>
      <w:r w:rsidRPr="008A3CB7">
        <w:t xml:space="preserve">stanowi 13,29% planu rocznego wynoszącego 26 880,00 zł. </w:t>
      </w:r>
      <w:r w:rsidR="008D0A8D">
        <w:t xml:space="preserve">na stypendia dla </w:t>
      </w:r>
      <w:r w:rsidR="00D87EAF">
        <w:t>5</w:t>
      </w:r>
      <w:r w:rsidR="008D0A8D">
        <w:t xml:space="preserve"> dzieci- w tym </w:t>
      </w:r>
      <w:r w:rsidR="00D87EAF">
        <w:t>2 856,96</w:t>
      </w:r>
      <w:r w:rsidR="008D0A8D">
        <w:t xml:space="preserve"> zł środki </w:t>
      </w:r>
      <w:r w:rsidR="008D0A8D">
        <w:br/>
        <w:t>z dotacji z WUW,</w:t>
      </w:r>
    </w:p>
    <w:p w14:paraId="3A224AB1" w14:textId="6C53658F" w:rsidR="00795A0B" w:rsidRPr="00057A2C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057A2C">
        <w:rPr>
          <w:rFonts w:cs="Times New Roman"/>
          <w:sz w:val="20"/>
          <w:szCs w:val="20"/>
        </w:rPr>
        <w:lastRenderedPageBreak/>
        <w:t xml:space="preserve">Wykres </w:t>
      </w:r>
      <w:r w:rsidR="00057A2C" w:rsidRPr="00057A2C">
        <w:rPr>
          <w:rFonts w:cs="Times New Roman"/>
          <w:sz w:val="20"/>
          <w:szCs w:val="20"/>
        </w:rPr>
        <w:t>39</w:t>
      </w:r>
      <w:r w:rsidRPr="00057A2C">
        <w:rPr>
          <w:rFonts w:cs="Times New Roman"/>
          <w:sz w:val="20"/>
          <w:szCs w:val="20"/>
        </w:rPr>
        <w:t>: Wydatki bieżące w dziale Edukacyjna opieka wychowawcza w Gminie Kleszczewo wg rozdziałów w porównaniu do lat 2022-2023.</w:t>
      </w:r>
    </w:p>
    <w:p w14:paraId="509830D5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1BB1B01E" wp14:editId="3021A40E">
            <wp:extent cx="6264910" cy="2286000"/>
            <wp:effectExtent l="0" t="0" r="2540" b="0"/>
            <wp:docPr id="82" name="Objec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79962E9F" w14:textId="77777777" w:rsidR="00795A0B" w:rsidRPr="008A3CB7" w:rsidRDefault="00000000" w:rsidP="00FF4AF9">
      <w:pPr>
        <w:pStyle w:val="Styl3"/>
      </w:pPr>
      <w:bookmarkStart w:id="69" w:name="_Toc194270454"/>
      <w:r w:rsidRPr="008A3CB7">
        <w:t>Dział 855 – Rodzina</w:t>
      </w:r>
      <w:bookmarkEnd w:id="69"/>
    </w:p>
    <w:p w14:paraId="11878266" w14:textId="3F288966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2 935 637,13 zł, zaś zrealizowane w kwocie 2 753 716,72</w:t>
      </w:r>
      <w:r w:rsidR="00FB7F61">
        <w:rPr>
          <w:rFonts w:cs="Times New Roman"/>
        </w:rPr>
        <w:t> </w:t>
      </w:r>
      <w:r w:rsidRPr="008A3CB7">
        <w:rPr>
          <w:rFonts w:cs="Times New Roman"/>
        </w:rPr>
        <w:t>zł, w rezultacie stopień realizacji wydatków bieżących wyniósł 93,80%. Środki te przeznaczono następująco:</w:t>
      </w:r>
    </w:p>
    <w:p w14:paraId="00C15B43" w14:textId="796E8A38" w:rsidR="00792935" w:rsidRPr="00980A5C" w:rsidRDefault="00000000">
      <w:pPr>
        <w:pStyle w:val="Akapitzlist"/>
        <w:numPr>
          <w:ilvl w:val="0"/>
          <w:numId w:val="46"/>
        </w:numPr>
        <w:rPr>
          <w:rFonts w:eastAsia="Times New Roman" w:cs="Times New Roman"/>
          <w:color w:val="0D0D0D"/>
          <w:szCs w:val="20"/>
        </w:rPr>
      </w:pPr>
      <w:r w:rsidRPr="008A3CB7">
        <w:t xml:space="preserve">w rozdziale 85502 Świadczenia rodzinne, świadczenie z funduszu alimentacyjnego oraz składki na ubezpieczenia emerytalne i rentowe z ubezpieczenia społecznego  wydatkowano kwotę 2 087 128,29 zł, co stanowi 95,63% planu rocznego wynoszącego 2 182 600,00 zł. </w:t>
      </w:r>
      <w:r w:rsidR="00792935" w:rsidRPr="00056950">
        <w:rPr>
          <w:rFonts w:eastAsia="Times New Roman" w:cs="Times New Roman"/>
          <w:color w:val="0D0D0D"/>
        </w:rPr>
        <w:t xml:space="preserve">Niniejsza wartość została wydatkowana ze środków gminy w wysokości </w:t>
      </w:r>
      <w:r w:rsidR="00792935">
        <w:rPr>
          <w:rFonts w:eastAsia="Times New Roman" w:cs="Times New Roman"/>
          <w:color w:val="0D0D0D"/>
        </w:rPr>
        <w:t>72 385,15</w:t>
      </w:r>
      <w:r w:rsidR="00792935" w:rsidRPr="00056950">
        <w:rPr>
          <w:rFonts w:eastAsia="Times New Roman" w:cs="Times New Roman"/>
          <w:color w:val="0D0D0D"/>
        </w:rPr>
        <w:t xml:space="preserve"> zł oraz dotacji z WUW w wysokości </w:t>
      </w:r>
      <w:r w:rsidR="00792935">
        <w:rPr>
          <w:rFonts w:eastAsia="Times New Roman" w:cs="Times New Roman"/>
          <w:color w:val="0D0D0D"/>
        </w:rPr>
        <w:t>2 014 743,14</w:t>
      </w:r>
      <w:r w:rsidR="00792935" w:rsidRPr="000926E0">
        <w:rPr>
          <w:rFonts w:eastAsia="Times New Roman" w:cs="Times New Roman"/>
          <w:color w:val="0D0D0D"/>
        </w:rPr>
        <w:t xml:space="preserve"> zł na świadczenia społeczne oraz ich obsługę. Zrealizowano:</w:t>
      </w:r>
    </w:p>
    <w:p w14:paraId="14D6C374" w14:textId="0ED79A24" w:rsidR="00792935" w:rsidRPr="00F53D57" w:rsidRDefault="00792935">
      <w:pPr>
        <w:pStyle w:val="Akapitzlist"/>
        <w:numPr>
          <w:ilvl w:val="1"/>
          <w:numId w:val="46"/>
        </w:numPr>
        <w:rPr>
          <w:color w:val="0D0D0D"/>
        </w:rPr>
      </w:pPr>
      <w:r w:rsidRPr="00F53D57">
        <w:rPr>
          <w:color w:val="000000"/>
        </w:rPr>
        <w:t xml:space="preserve">zasiłki rodzinne wraz z </w:t>
      </w:r>
      <w:r w:rsidRPr="00F53D57">
        <w:t xml:space="preserve">dodatkami – </w:t>
      </w:r>
      <w:r w:rsidR="00CD2FBC">
        <w:t>1 647</w:t>
      </w:r>
      <w:r w:rsidRPr="00F53D57">
        <w:t xml:space="preserve"> świadcze</w:t>
      </w:r>
      <w:r w:rsidR="00CD2FBC">
        <w:t>ń</w:t>
      </w:r>
    </w:p>
    <w:p w14:paraId="0E14EFC5" w14:textId="72CC1C97" w:rsidR="00792935" w:rsidRPr="008441BF" w:rsidRDefault="00792935">
      <w:pPr>
        <w:pStyle w:val="Akapitzlist"/>
        <w:numPr>
          <w:ilvl w:val="1"/>
          <w:numId w:val="46"/>
        </w:numPr>
        <w:rPr>
          <w:color w:val="0D0D0D"/>
        </w:rPr>
      </w:pPr>
      <w:r w:rsidRPr="008441BF">
        <w:t xml:space="preserve">fundusz alimentacyjny – </w:t>
      </w:r>
      <w:r w:rsidR="0080030D">
        <w:t>7</w:t>
      </w:r>
      <w:r w:rsidRPr="008441BF">
        <w:t>1 świadczeń</w:t>
      </w:r>
    </w:p>
    <w:p w14:paraId="543F0124" w14:textId="623228A1" w:rsidR="00792935" w:rsidRPr="008441BF" w:rsidRDefault="00792935">
      <w:pPr>
        <w:pStyle w:val="Akapitzlist"/>
        <w:numPr>
          <w:ilvl w:val="1"/>
          <w:numId w:val="46"/>
        </w:numPr>
        <w:rPr>
          <w:color w:val="0D0D0D"/>
        </w:rPr>
      </w:pPr>
      <w:r w:rsidRPr="008441BF">
        <w:t xml:space="preserve">świadczenia rodzicielskie </w:t>
      </w:r>
      <w:r>
        <w:t>–</w:t>
      </w:r>
      <w:r w:rsidRPr="008441BF">
        <w:t xml:space="preserve"> </w:t>
      </w:r>
      <w:r w:rsidR="0080030D">
        <w:t>114</w:t>
      </w:r>
      <w:r>
        <w:t xml:space="preserve"> </w:t>
      </w:r>
      <w:r w:rsidRPr="008441BF">
        <w:t>świadczeń</w:t>
      </w:r>
    </w:p>
    <w:p w14:paraId="101B967D" w14:textId="61F9B339" w:rsidR="00792935" w:rsidRPr="00F53D57" w:rsidRDefault="00792935">
      <w:pPr>
        <w:pStyle w:val="Akapitzlist"/>
        <w:numPr>
          <w:ilvl w:val="1"/>
          <w:numId w:val="46"/>
        </w:numPr>
        <w:rPr>
          <w:color w:val="0D0D0D"/>
        </w:rPr>
      </w:pPr>
      <w:r w:rsidRPr="00F53D57">
        <w:t xml:space="preserve">świadczenia pielęgnacyjne – </w:t>
      </w:r>
      <w:r w:rsidR="00D61588">
        <w:t>406</w:t>
      </w:r>
      <w:r w:rsidRPr="00F53D57">
        <w:t xml:space="preserve"> świadczeń</w:t>
      </w:r>
    </w:p>
    <w:p w14:paraId="0D68F176" w14:textId="5D972B8C" w:rsidR="00792935" w:rsidRPr="00F53D57" w:rsidRDefault="00792935">
      <w:pPr>
        <w:pStyle w:val="Akapitzlist"/>
        <w:numPr>
          <w:ilvl w:val="1"/>
          <w:numId w:val="46"/>
        </w:numPr>
        <w:rPr>
          <w:color w:val="0D0D0D"/>
        </w:rPr>
      </w:pPr>
      <w:r w:rsidRPr="00F53D57">
        <w:t>zasiłek pielęgnacyjny – 1 </w:t>
      </w:r>
      <w:r w:rsidR="00D61588">
        <w:t>371</w:t>
      </w:r>
      <w:r w:rsidRPr="00F53D57">
        <w:t xml:space="preserve"> świadcze</w:t>
      </w:r>
      <w:r w:rsidR="00D61588">
        <w:t>ń</w:t>
      </w:r>
    </w:p>
    <w:p w14:paraId="0E03EA40" w14:textId="4353F562" w:rsidR="00792935" w:rsidRPr="0006423A" w:rsidRDefault="00792935">
      <w:pPr>
        <w:pStyle w:val="Akapitzlist"/>
        <w:numPr>
          <w:ilvl w:val="1"/>
          <w:numId w:val="46"/>
        </w:numPr>
        <w:rPr>
          <w:color w:val="0D0D0D"/>
        </w:rPr>
      </w:pPr>
      <w:r w:rsidRPr="0006423A">
        <w:t xml:space="preserve">świadczenia Za życiem – </w:t>
      </w:r>
      <w:r w:rsidR="0080030D">
        <w:t>1</w:t>
      </w:r>
      <w:r w:rsidRPr="0006423A">
        <w:t xml:space="preserve"> świadczeni</w:t>
      </w:r>
      <w:r w:rsidR="0080030D">
        <w:t>e</w:t>
      </w:r>
    </w:p>
    <w:p w14:paraId="473E5D6F" w14:textId="66E16823" w:rsidR="00792935" w:rsidRPr="00980A5C" w:rsidRDefault="00792935">
      <w:pPr>
        <w:pStyle w:val="Akapitzlist"/>
        <w:numPr>
          <w:ilvl w:val="1"/>
          <w:numId w:val="46"/>
        </w:numPr>
        <w:rPr>
          <w:color w:val="0D0D0D"/>
        </w:rPr>
      </w:pPr>
      <w:r w:rsidRPr="0006423A">
        <w:t>składka społeczna – 2</w:t>
      </w:r>
      <w:r w:rsidR="00220D33">
        <w:t>1</w:t>
      </w:r>
      <w:r>
        <w:t>4</w:t>
      </w:r>
      <w:r w:rsidRPr="0006423A">
        <w:t xml:space="preserve"> świadcze</w:t>
      </w:r>
      <w:r w:rsidR="00220D33">
        <w:t>ń</w:t>
      </w:r>
    </w:p>
    <w:p w14:paraId="3E935067" w14:textId="43CBAD53" w:rsidR="00792935" w:rsidRPr="0010475B" w:rsidRDefault="00792935">
      <w:pPr>
        <w:pStyle w:val="Akapitzlist"/>
        <w:numPr>
          <w:ilvl w:val="1"/>
          <w:numId w:val="46"/>
        </w:numPr>
        <w:rPr>
          <w:color w:val="0D0D0D"/>
        </w:rPr>
      </w:pPr>
      <w:r w:rsidRPr="0006423A">
        <w:t xml:space="preserve">jednorazowa zapomoga z tytułu urodzenia dziecka – </w:t>
      </w:r>
      <w:r w:rsidR="00220D33">
        <w:t>1</w:t>
      </w:r>
      <w:r w:rsidRPr="0006423A">
        <w:t>7 świadczeń</w:t>
      </w:r>
      <w:r w:rsidR="006101F4">
        <w:t>,</w:t>
      </w:r>
    </w:p>
    <w:p w14:paraId="2323422B" w14:textId="5D10C657" w:rsidR="00795A0B" w:rsidRPr="006101F4" w:rsidRDefault="00000000">
      <w:pPr>
        <w:pStyle w:val="Akapitzlist"/>
        <w:numPr>
          <w:ilvl w:val="0"/>
          <w:numId w:val="46"/>
        </w:numPr>
        <w:rPr>
          <w:rFonts w:eastAsia="Times New Roman" w:cs="Times New Roman"/>
          <w:color w:val="0D0D0D"/>
        </w:rPr>
      </w:pPr>
      <w:r w:rsidRPr="008A3CB7">
        <w:t xml:space="preserve">w rozdziale 85503 Karta Dużej Rodziny wydatkowano kwotę 712,00 zł, co stanowi 47,47% planu rocznego wynoszącego 1 500,00 zł. </w:t>
      </w:r>
      <w:r w:rsidR="00220D33" w:rsidRPr="00220D33">
        <w:rPr>
          <w:rFonts w:eastAsia="Times New Roman" w:cs="Times New Roman"/>
          <w:color w:val="0D0D0D"/>
        </w:rPr>
        <w:t xml:space="preserve">Niniejsza wartość została wydatkowana z dotacji z WUW na wynagrodzenie dla </w:t>
      </w:r>
      <w:r w:rsidR="00220D33" w:rsidRPr="00220D33">
        <w:rPr>
          <w:rFonts w:eastAsia="Times New Roman" w:cs="Times New Roman"/>
          <w:color w:val="000000"/>
          <w:szCs w:val="20"/>
        </w:rPr>
        <w:t>osoby realizującej zadania KDR</w:t>
      </w:r>
      <w:r w:rsidR="006101F4">
        <w:rPr>
          <w:rFonts w:eastAsia="Times New Roman" w:cs="Times New Roman"/>
          <w:color w:val="000000"/>
          <w:szCs w:val="20"/>
        </w:rPr>
        <w:t xml:space="preserve"> - wydano 213 kart</w:t>
      </w:r>
      <w:r w:rsidR="00220D33" w:rsidRPr="00220D33">
        <w:rPr>
          <w:rFonts w:eastAsia="Times New Roman" w:cs="Times New Roman"/>
          <w:color w:val="000000"/>
          <w:szCs w:val="20"/>
        </w:rPr>
        <w:t>,</w:t>
      </w:r>
    </w:p>
    <w:p w14:paraId="6A00BEF3" w14:textId="075DB1B0" w:rsidR="00657FD9" w:rsidRPr="00657FD9" w:rsidRDefault="00000000">
      <w:pPr>
        <w:pStyle w:val="Akapitzlist"/>
        <w:numPr>
          <w:ilvl w:val="0"/>
          <w:numId w:val="46"/>
        </w:numPr>
        <w:rPr>
          <w:rFonts w:eastAsia="Times New Roman" w:cs="Times New Roman"/>
          <w:color w:val="0D0D0D"/>
        </w:rPr>
      </w:pPr>
      <w:r w:rsidRPr="008A3CB7">
        <w:t xml:space="preserve">w rozdziale 85504 Wspieranie rodziny wydatkowano kwotę 102 428,38 zł, co stanowi 87,08% planu rocznego wynoszącego 117 624,13 zł. </w:t>
      </w:r>
      <w:r w:rsidR="00657FD9" w:rsidRPr="00657FD9">
        <w:rPr>
          <w:rFonts w:eastAsia="Times New Roman" w:cs="Times New Roman"/>
          <w:color w:val="0D0D0D"/>
        </w:rPr>
        <w:t>Niniejsza wartość została wydatkowana ze środków gminy w wysokości 75</w:t>
      </w:r>
      <w:r w:rsidR="00657FD9">
        <w:rPr>
          <w:rFonts w:eastAsia="Times New Roman" w:cs="Times New Roman"/>
          <w:color w:val="0D0D0D"/>
        </w:rPr>
        <w:t> 604,25</w:t>
      </w:r>
      <w:r w:rsidR="00657FD9" w:rsidRPr="00657FD9">
        <w:rPr>
          <w:rFonts w:eastAsia="Times New Roman" w:cs="Times New Roman"/>
          <w:color w:val="0D0D0D"/>
        </w:rPr>
        <w:t xml:space="preserve"> zł </w:t>
      </w:r>
      <w:r w:rsidR="00657FD9" w:rsidRPr="00657FD9">
        <w:rPr>
          <w:rFonts w:eastAsia="Times New Roman" w:cs="Times New Roman"/>
          <w:color w:val="0D0D0D"/>
        </w:rPr>
        <w:br/>
        <w:t xml:space="preserve">z Funduszu Pracy w wysokości </w:t>
      </w:r>
      <w:r w:rsidR="00657FD9">
        <w:rPr>
          <w:rFonts w:eastAsia="Times New Roman" w:cs="Times New Roman"/>
          <w:color w:val="0D0D0D"/>
        </w:rPr>
        <w:t>19 643,93</w:t>
      </w:r>
      <w:r w:rsidR="00657FD9" w:rsidRPr="00657FD9">
        <w:rPr>
          <w:rFonts w:eastAsia="Times New Roman" w:cs="Times New Roman"/>
          <w:color w:val="0D0D0D"/>
        </w:rPr>
        <w:t xml:space="preserve"> zł </w:t>
      </w:r>
      <w:r w:rsidR="00657FD9">
        <w:rPr>
          <w:rFonts w:eastAsia="Times New Roman" w:cs="Times New Roman"/>
          <w:color w:val="0D0D0D"/>
        </w:rPr>
        <w:t xml:space="preserve"> oraz </w:t>
      </w:r>
      <w:r w:rsidR="00657FD9" w:rsidRPr="00220D33">
        <w:rPr>
          <w:rFonts w:eastAsia="Times New Roman" w:cs="Times New Roman"/>
          <w:color w:val="0D0D0D"/>
        </w:rPr>
        <w:t xml:space="preserve">z dotacji z WUW </w:t>
      </w:r>
      <w:r w:rsidR="00657FD9">
        <w:rPr>
          <w:rFonts w:eastAsia="Times New Roman" w:cs="Times New Roman"/>
          <w:color w:val="0D0D0D"/>
        </w:rPr>
        <w:t>w kw</w:t>
      </w:r>
      <w:r w:rsidR="000B1F61">
        <w:rPr>
          <w:rFonts w:eastAsia="Times New Roman" w:cs="Times New Roman"/>
          <w:color w:val="0D0D0D"/>
        </w:rPr>
        <w:t>o</w:t>
      </w:r>
      <w:r w:rsidR="00657FD9">
        <w:rPr>
          <w:rFonts w:eastAsia="Times New Roman" w:cs="Times New Roman"/>
          <w:color w:val="0D0D0D"/>
        </w:rPr>
        <w:t>cie 7 180,20</w:t>
      </w:r>
      <w:r w:rsidR="000B1F61">
        <w:rPr>
          <w:rFonts w:eastAsia="Times New Roman" w:cs="Times New Roman"/>
          <w:color w:val="0D0D0D"/>
        </w:rPr>
        <w:t xml:space="preserve"> zł </w:t>
      </w:r>
      <w:r w:rsidR="00657FD9" w:rsidRPr="00657FD9">
        <w:rPr>
          <w:rFonts w:eastAsia="Times New Roman" w:cs="Times New Roman"/>
          <w:color w:val="0D0D0D"/>
        </w:rPr>
        <w:t>na:</w:t>
      </w:r>
    </w:p>
    <w:p w14:paraId="6D038635" w14:textId="127E82DB" w:rsidR="00795A0B" w:rsidRPr="008A3CB7" w:rsidRDefault="000B1F61">
      <w:pPr>
        <w:pStyle w:val="Akapitzlist"/>
        <w:numPr>
          <w:ilvl w:val="1"/>
          <w:numId w:val="22"/>
        </w:numPr>
      </w:pPr>
      <w:r>
        <w:t xml:space="preserve">wynagrodzenie </w:t>
      </w:r>
      <w:r w:rsidRPr="00136B4E">
        <w:t xml:space="preserve">z pochodnymi </w:t>
      </w:r>
      <w:r>
        <w:t xml:space="preserve">dla </w:t>
      </w:r>
      <w:r w:rsidRPr="00136B4E">
        <w:t xml:space="preserve">asystenta rodziny </w:t>
      </w:r>
      <w:r w:rsidRPr="008A3CB7">
        <w:t xml:space="preserve">w kwocie </w:t>
      </w:r>
      <w:r>
        <w:t>96 432,53</w:t>
      </w:r>
      <w:r w:rsidRPr="008A3CB7">
        <w:t xml:space="preserve"> zł;</w:t>
      </w:r>
    </w:p>
    <w:p w14:paraId="1BC0B490" w14:textId="77777777" w:rsidR="00795A0B" w:rsidRPr="008A3CB7" w:rsidRDefault="00000000">
      <w:pPr>
        <w:pStyle w:val="Akapitzlist"/>
        <w:numPr>
          <w:ilvl w:val="1"/>
          <w:numId w:val="22"/>
        </w:numPr>
      </w:pPr>
      <w:r w:rsidRPr="008A3CB7">
        <w:t>podróże służbowe krajowe w kwocie 3 092,00 zł;</w:t>
      </w:r>
    </w:p>
    <w:p w14:paraId="4ADBAFD6" w14:textId="77777777" w:rsidR="00795A0B" w:rsidRPr="008A3CB7" w:rsidRDefault="00000000">
      <w:pPr>
        <w:pStyle w:val="Akapitzlist"/>
        <w:numPr>
          <w:ilvl w:val="1"/>
          <w:numId w:val="22"/>
        </w:numPr>
      </w:pPr>
      <w:r w:rsidRPr="008A3CB7">
        <w:t>odpisy na zakładowy fundusz świadczeń socjalnych w kwocie 2 418,00 zł;</w:t>
      </w:r>
    </w:p>
    <w:p w14:paraId="2AB2E693" w14:textId="77777777" w:rsidR="00795A0B" w:rsidRPr="008A3CB7" w:rsidRDefault="00000000">
      <w:pPr>
        <w:pStyle w:val="Akapitzlist"/>
        <w:numPr>
          <w:ilvl w:val="1"/>
          <w:numId w:val="22"/>
        </w:numPr>
      </w:pPr>
      <w:r w:rsidRPr="008A3CB7">
        <w:t>opłaty z tytułu zakupu usług telekomunikacyjnych w kwocie 485,85 zł;</w:t>
      </w:r>
    </w:p>
    <w:p w14:paraId="0011A627" w14:textId="77777777" w:rsidR="00780A35" w:rsidRPr="00780A35" w:rsidRDefault="00000000">
      <w:pPr>
        <w:pStyle w:val="Akapitzlist"/>
        <w:numPr>
          <w:ilvl w:val="0"/>
          <w:numId w:val="47"/>
        </w:numPr>
      </w:pPr>
      <w:r w:rsidRPr="008A3CB7">
        <w:t xml:space="preserve">w rozdziale 85508 Rodziny zastępcze wydatkowano kwotę 61 908,18 zł, co stanowi 89,33% planu rocznego wynoszącego 69 300,00 zł. </w:t>
      </w:r>
      <w:r w:rsidR="00780A35" w:rsidRPr="00780A35">
        <w:t xml:space="preserve">Niniejsza wartość została wydatkowana </w:t>
      </w:r>
      <w:r w:rsidR="00780A35" w:rsidRPr="00780A35">
        <w:rPr>
          <w:rFonts w:eastAsia="Times New Roman" w:cs="Times New Roman"/>
          <w:szCs w:val="20"/>
        </w:rPr>
        <w:t xml:space="preserve">na </w:t>
      </w:r>
      <w:r w:rsidR="00780A35" w:rsidRPr="00780A35">
        <w:rPr>
          <w:rFonts w:eastAsia="Times New Roman" w:cs="Times New Roman"/>
          <w:color w:val="000000" w:themeColor="text1"/>
          <w:szCs w:val="20"/>
        </w:rPr>
        <w:t>opłacenie partycypacji kosztów umieszczenia 6 dzieci w rodzinnej pieczy zastępczej</w:t>
      </w:r>
      <w:r w:rsidR="00780A35" w:rsidRPr="00780A35">
        <w:rPr>
          <w:rFonts w:eastAsia="Times New Roman" w:cs="Times New Roman"/>
          <w:szCs w:val="20"/>
        </w:rPr>
        <w:t>,</w:t>
      </w:r>
    </w:p>
    <w:p w14:paraId="367B4647" w14:textId="251AB2FC" w:rsidR="00A71F55" w:rsidRPr="00A71F55" w:rsidRDefault="00000000">
      <w:pPr>
        <w:pStyle w:val="Akapitzlist"/>
        <w:numPr>
          <w:ilvl w:val="0"/>
          <w:numId w:val="22"/>
        </w:numPr>
      </w:pPr>
      <w:r w:rsidRPr="008A3CB7">
        <w:t xml:space="preserve">w rozdziale 85513 Składki na ubezpieczenie zdrowotne opłacane za osoby pobierające niektóre świadczenia rodzinne oraz za osoby pobierające zasiłki dla opiekunów wydatkowano kwotę 21 938,67 zł, co stanowi 92,71% planu rocznego wynoszącego 23 663,00 zł. </w:t>
      </w:r>
      <w:r w:rsidR="00A71F55" w:rsidRPr="00AB74DF">
        <w:t xml:space="preserve">Niniejsza wartość została wydatkowana </w:t>
      </w:r>
      <w:r w:rsidR="00A71F55" w:rsidRPr="00897DCE">
        <w:rPr>
          <w:szCs w:val="20"/>
        </w:rPr>
        <w:t xml:space="preserve">na </w:t>
      </w:r>
      <w:r w:rsidR="00A71F55" w:rsidRPr="00897DCE">
        <w:rPr>
          <w:color w:val="000000" w:themeColor="text1"/>
          <w:szCs w:val="20"/>
        </w:rPr>
        <w:t>składki zdrowotne opłacane od</w:t>
      </w:r>
      <w:r w:rsidR="00CD104B">
        <w:rPr>
          <w:color w:val="000000" w:themeColor="text1"/>
          <w:szCs w:val="20"/>
        </w:rPr>
        <w:t> </w:t>
      </w:r>
      <w:r w:rsidR="00A71F55" w:rsidRPr="00897DCE">
        <w:rPr>
          <w:color w:val="000000" w:themeColor="text1"/>
          <w:szCs w:val="20"/>
        </w:rPr>
        <w:t>świadczeń pielęgnacyjnych i specjalnych zasiłków opiekuńczych</w:t>
      </w:r>
      <w:r w:rsidR="00A71F55">
        <w:rPr>
          <w:color w:val="000000" w:themeColor="text1"/>
          <w:szCs w:val="20"/>
        </w:rPr>
        <w:t xml:space="preserve"> (84 świadczenia),</w:t>
      </w:r>
    </w:p>
    <w:p w14:paraId="7B32A41D" w14:textId="77777777" w:rsidR="00CC4977" w:rsidRDefault="00000000">
      <w:pPr>
        <w:pStyle w:val="Akapitzlist"/>
        <w:numPr>
          <w:ilvl w:val="0"/>
          <w:numId w:val="47"/>
        </w:numPr>
      </w:pPr>
      <w:r w:rsidRPr="008A3CB7">
        <w:t xml:space="preserve">w rozdziale 85516 System opieki nad dziećmi w wieku do lat 3 wydatkowano kwotę 363 200,00 zł, co stanowi 94,39% planu rocznego wynoszącego 384 800,00 zł. Niniejsza wartość została wydatkowana </w:t>
      </w:r>
      <w:r w:rsidR="00CC4977">
        <w:t xml:space="preserve">na dotacje celowe </w:t>
      </w:r>
      <w:r w:rsidR="00CC4977">
        <w:br/>
        <w:t>z budżetu na dofinansowanie zadań realizowanych przez żłobki i kluby malucha,</w:t>
      </w:r>
    </w:p>
    <w:p w14:paraId="6CEC47FA" w14:textId="60CEF6ED" w:rsidR="00795A0B" w:rsidRPr="008A3CB7" w:rsidRDefault="00000000">
      <w:pPr>
        <w:pStyle w:val="Akapitzlist"/>
        <w:numPr>
          <w:ilvl w:val="0"/>
          <w:numId w:val="22"/>
        </w:numPr>
      </w:pPr>
      <w:r w:rsidRPr="008A3CB7">
        <w:lastRenderedPageBreak/>
        <w:t>w rozdziale 85595 Pozostała działalność wydatkowano kwotę 116 401,20 zł, co stanowi 74,54% planu rocznego wynoszącego 156 150,00 zł. Niniejsza wartość została wydatkowana na:</w:t>
      </w:r>
    </w:p>
    <w:p w14:paraId="3F924505" w14:textId="6D6864AD" w:rsidR="00795A0B" w:rsidRPr="008A3CB7" w:rsidRDefault="00000000">
      <w:pPr>
        <w:pStyle w:val="Akapitzlist"/>
        <w:numPr>
          <w:ilvl w:val="1"/>
          <w:numId w:val="22"/>
        </w:numPr>
      </w:pPr>
      <w:r w:rsidRPr="008A3CB7">
        <w:t>świadczenia społeczne wypłacane obywatelom Ukrainy przebywającym na terytorium RP w kwocie 113 159,84 zł</w:t>
      </w:r>
      <w:r w:rsidR="006A15BF">
        <w:t>- 158 świadczeń</w:t>
      </w:r>
      <w:r w:rsidRPr="008A3CB7">
        <w:t>;</w:t>
      </w:r>
    </w:p>
    <w:p w14:paraId="696EACC0" w14:textId="77777777" w:rsidR="00795A0B" w:rsidRPr="008A3CB7" w:rsidRDefault="00000000">
      <w:pPr>
        <w:pStyle w:val="Akapitzlist"/>
        <w:numPr>
          <w:ilvl w:val="1"/>
          <w:numId w:val="22"/>
        </w:numPr>
      </w:pPr>
      <w:r w:rsidRPr="008A3CB7">
        <w:t>zakup towarów (w szczególności materiałów, leków, żywności) w związku z pomocą obywatelom Ukrainy w kwocie 3 241,36 zł.</w:t>
      </w:r>
    </w:p>
    <w:p w14:paraId="55E63D15" w14:textId="59BA6C8A" w:rsidR="00795A0B" w:rsidRPr="003E7189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3E7189">
        <w:rPr>
          <w:rFonts w:cs="Times New Roman"/>
          <w:sz w:val="20"/>
          <w:szCs w:val="20"/>
        </w:rPr>
        <w:t>Wykres</w:t>
      </w:r>
      <w:r w:rsidR="003E7189" w:rsidRPr="003E7189">
        <w:rPr>
          <w:rFonts w:cs="Times New Roman"/>
          <w:sz w:val="20"/>
          <w:szCs w:val="20"/>
        </w:rPr>
        <w:t xml:space="preserve"> 40</w:t>
      </w:r>
      <w:r w:rsidRPr="003E7189">
        <w:rPr>
          <w:rFonts w:cs="Times New Roman"/>
          <w:sz w:val="20"/>
          <w:szCs w:val="20"/>
        </w:rPr>
        <w:t>: Wydatki bieżące w dziale Rodzina w Gminie Kleszczewo wg rozdziałów w porównaniu do lat 2022-2023.</w:t>
      </w:r>
    </w:p>
    <w:p w14:paraId="7CC227B7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3C841FAD" wp14:editId="71F8A749">
            <wp:extent cx="6264910" cy="4213860"/>
            <wp:effectExtent l="0" t="0" r="2540" b="15240"/>
            <wp:docPr id="84" name="Object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3F7A968F" w14:textId="77777777" w:rsidR="00795A0B" w:rsidRPr="008A3CB7" w:rsidRDefault="00000000" w:rsidP="003E7189">
      <w:pPr>
        <w:pStyle w:val="Styl3"/>
      </w:pPr>
      <w:bookmarkStart w:id="70" w:name="_Toc194270455"/>
      <w:r w:rsidRPr="008A3CB7">
        <w:t>Dział 900 – Gospodarka komunalna i ochrona środowiska</w:t>
      </w:r>
      <w:bookmarkEnd w:id="70"/>
    </w:p>
    <w:p w14:paraId="5CEEC82F" w14:textId="727C24EF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10 329 631,39 zł, zaś zrealizowane w kwocie 6 318 719,10</w:t>
      </w:r>
      <w:r w:rsidR="003E7189">
        <w:rPr>
          <w:rFonts w:cs="Times New Roman"/>
        </w:rPr>
        <w:t> </w:t>
      </w:r>
      <w:r w:rsidRPr="008A3CB7">
        <w:rPr>
          <w:rFonts w:cs="Times New Roman"/>
        </w:rPr>
        <w:t>zł, w rezultacie stopień realizacji wydatków bieżących wyniósł 61,17%. Środki te przeznaczono następująco:</w:t>
      </w:r>
    </w:p>
    <w:p w14:paraId="5ECFD561" w14:textId="128C7783" w:rsidR="0016160F" w:rsidRDefault="00000000">
      <w:pPr>
        <w:pStyle w:val="Akapitzlist"/>
        <w:numPr>
          <w:ilvl w:val="0"/>
          <w:numId w:val="23"/>
        </w:numPr>
      </w:pPr>
      <w:r w:rsidRPr="008A3CB7">
        <w:t>w rozdziale 90002 Gospodarka odpadami komunalnymi wydatkowano kwotę 4 616 659,16 zł, co stanowi 54,82% planu rocznego wynoszącego 8 421 167,64 zł. Niniejsza wartość została wydatkowana na:</w:t>
      </w:r>
    </w:p>
    <w:p w14:paraId="6639D2D6" w14:textId="259D2104" w:rsidR="0016160F" w:rsidRDefault="0016160F">
      <w:pPr>
        <w:pStyle w:val="Akapitzlist"/>
        <w:numPr>
          <w:ilvl w:val="1"/>
          <w:numId w:val="23"/>
        </w:numPr>
      </w:pPr>
      <w:r>
        <w:t>o</w:t>
      </w:r>
      <w:r w:rsidRPr="002C326D">
        <w:t>dbieranie, transport, zbieranie, odzysk i unieszkodliwianie odpadów komunalnych</w:t>
      </w:r>
      <w:r>
        <w:t xml:space="preserve"> w kwocie </w:t>
      </w:r>
      <w:r>
        <w:br/>
        <w:t>3</w:t>
      </w:r>
      <w:r w:rsidR="00C90475">
        <w:t> 829 630,58</w:t>
      </w:r>
      <w:r>
        <w:t xml:space="preserve"> zł – w tym odbiór, transport i zagospodarowanie 3</w:t>
      </w:r>
      <w:r w:rsidR="0045401B">
        <w:t> 270 843,70</w:t>
      </w:r>
      <w:r>
        <w:t xml:space="preserve"> zł, dotacja na ITPOK </w:t>
      </w:r>
      <w:r>
        <w:br/>
      </w:r>
      <w:r w:rsidR="00C90475">
        <w:t>556 24</w:t>
      </w:r>
      <w:r w:rsidR="0045401B">
        <w:t>2,40</w:t>
      </w:r>
      <w:r>
        <w:t xml:space="preserve"> zł, wywóz przeterminowanych leków z aptek 2 544,48 zł;</w:t>
      </w:r>
    </w:p>
    <w:p w14:paraId="535A4B76" w14:textId="006EA552" w:rsidR="0016160F" w:rsidRDefault="0016160F">
      <w:pPr>
        <w:pStyle w:val="Akapitzlist"/>
        <w:numPr>
          <w:ilvl w:val="1"/>
          <w:numId w:val="23"/>
        </w:numPr>
      </w:pPr>
      <w:r>
        <w:t>t</w:t>
      </w:r>
      <w:r w:rsidRPr="00F801FF">
        <w:t>worzenie i utrzymanie punktów selektywnego zbierania odpadów komunalnych</w:t>
      </w:r>
      <w:r>
        <w:t xml:space="preserve"> (PSZOK) w kwocie 4</w:t>
      </w:r>
      <w:r w:rsidR="0094058D">
        <w:t>8</w:t>
      </w:r>
      <w:r>
        <w:t>9</w:t>
      </w:r>
      <w:r w:rsidR="0094058D">
        <w:t> 504,36</w:t>
      </w:r>
      <w:r>
        <w:t xml:space="preserve"> zł </w:t>
      </w:r>
    </w:p>
    <w:p w14:paraId="4A0DC10A" w14:textId="048E5E61" w:rsidR="0016160F" w:rsidRDefault="0016160F">
      <w:pPr>
        <w:pStyle w:val="Akapitzlist"/>
        <w:numPr>
          <w:ilvl w:val="1"/>
          <w:numId w:val="23"/>
        </w:numPr>
      </w:pPr>
      <w:r>
        <w:t>o</w:t>
      </w:r>
      <w:r w:rsidRPr="006D08DA">
        <w:t>bsług</w:t>
      </w:r>
      <w:r>
        <w:t>ę</w:t>
      </w:r>
      <w:r w:rsidRPr="006D08DA">
        <w:t xml:space="preserve"> administracyjn</w:t>
      </w:r>
      <w:r>
        <w:t>ą</w:t>
      </w:r>
      <w:r w:rsidRPr="006D08DA">
        <w:t xml:space="preserve"> systemu</w:t>
      </w:r>
      <w:r>
        <w:t xml:space="preserve"> w kwocie </w:t>
      </w:r>
      <w:r w:rsidR="0007273B">
        <w:t>262 251,84</w:t>
      </w:r>
      <w:r>
        <w:t xml:space="preserve"> zł;</w:t>
      </w:r>
    </w:p>
    <w:p w14:paraId="0CB367F0" w14:textId="076455B4" w:rsidR="0016160F" w:rsidRPr="00162751" w:rsidRDefault="0016160F">
      <w:pPr>
        <w:pStyle w:val="Akapitzlist"/>
        <w:numPr>
          <w:ilvl w:val="1"/>
          <w:numId w:val="23"/>
        </w:numPr>
        <w:rPr>
          <w:rFonts w:cs="Times New Roman"/>
          <w:color w:val="auto"/>
        </w:rPr>
      </w:pPr>
      <w:r>
        <w:t>e</w:t>
      </w:r>
      <w:r w:rsidRPr="00B47A2B">
        <w:t>dukacj</w:t>
      </w:r>
      <w:r>
        <w:t>ę</w:t>
      </w:r>
      <w:r w:rsidRPr="00B47A2B">
        <w:t xml:space="preserve"> ekologiczn</w:t>
      </w:r>
      <w:r>
        <w:t>ą</w:t>
      </w:r>
      <w:r w:rsidRPr="00B47A2B">
        <w:t xml:space="preserve"> w zakresie prawidłowego post</w:t>
      </w:r>
      <w:r>
        <w:t>ę</w:t>
      </w:r>
      <w:r w:rsidRPr="00B47A2B">
        <w:t>powania z odpadami komunalnymi</w:t>
      </w:r>
      <w:r>
        <w:t xml:space="preserve"> w kwocie </w:t>
      </w:r>
      <w:r>
        <w:br/>
      </w:r>
      <w:r w:rsidR="0007273B">
        <w:t>29 961,68</w:t>
      </w:r>
      <w:r w:rsidRPr="00162751">
        <w:rPr>
          <w:rFonts w:cs="Times New Roman"/>
          <w:color w:val="auto"/>
        </w:rPr>
        <w:t xml:space="preserve"> zł</w:t>
      </w:r>
    </w:p>
    <w:p w14:paraId="59A72AB8" w14:textId="046338D5" w:rsidR="0016160F" w:rsidRDefault="0016160F">
      <w:pPr>
        <w:pStyle w:val="Akapitzlist"/>
        <w:numPr>
          <w:ilvl w:val="1"/>
          <w:numId w:val="23"/>
        </w:numPr>
      </w:pPr>
      <w:r w:rsidRPr="00162751">
        <w:rPr>
          <w:shd w:val="clear" w:color="auto" w:fill="FFFFFF"/>
        </w:rPr>
        <w:t>koszty usunięcia odpadów komunalnych z miejsc nieprzeznaczonych do ich składowania i magazynowania</w:t>
      </w:r>
      <w:r>
        <w:rPr>
          <w:shd w:val="clear" w:color="auto" w:fill="FFFFFF"/>
        </w:rPr>
        <w:t xml:space="preserve"> w kwocie </w:t>
      </w:r>
      <w:r w:rsidR="00310BA7">
        <w:rPr>
          <w:shd w:val="clear" w:color="auto" w:fill="FFFFFF"/>
        </w:rPr>
        <w:t>5 310,70</w:t>
      </w:r>
      <w:r>
        <w:rPr>
          <w:shd w:val="clear" w:color="auto" w:fill="FFFFFF"/>
        </w:rPr>
        <w:t xml:space="preserve"> zł</w:t>
      </w:r>
      <w:r>
        <w:t>,</w:t>
      </w:r>
    </w:p>
    <w:p w14:paraId="40E39626" w14:textId="66DC97BD" w:rsidR="00F1200B" w:rsidRPr="00F1200B" w:rsidRDefault="00000000">
      <w:pPr>
        <w:pStyle w:val="Akapitzlist"/>
        <w:numPr>
          <w:ilvl w:val="0"/>
          <w:numId w:val="23"/>
        </w:numPr>
      </w:pPr>
      <w:r w:rsidRPr="008A3CB7">
        <w:t xml:space="preserve">w rozdziale 90003 Oczyszczanie miast i wsi wydatkowano kwotę 221 090,12 zł, co stanowi 84,39% planu rocznego wynoszącego 262 000,00 zł. </w:t>
      </w:r>
      <w:r w:rsidR="00F1200B" w:rsidRPr="00F1200B">
        <w:t>na opłaty za deratyzację gminy, wynajem toalet przenośnych, odbiór odpadów komunalnych</w:t>
      </w:r>
      <w:r w:rsidR="00141811">
        <w:t>, sprzątanie lasu w Tulcach, zakup koszy</w:t>
      </w:r>
      <w:r w:rsidR="009A0FD8">
        <w:t xml:space="preserve"> na śmieci</w:t>
      </w:r>
      <w:r w:rsidR="00141811">
        <w:t xml:space="preserve"> na</w:t>
      </w:r>
      <w:r w:rsidR="00F1200B" w:rsidRPr="00F1200B">
        <w:t xml:space="preserve"> oraz usług świadczonych przez Zakład Komunalny w Kleszczewie w zakresie utrzymania porządku na terenie naszej Gminy,</w:t>
      </w:r>
    </w:p>
    <w:p w14:paraId="12657938" w14:textId="7603F6CC" w:rsidR="00795A0B" w:rsidRPr="008A3CB7" w:rsidRDefault="00000000">
      <w:pPr>
        <w:pStyle w:val="Akapitzlist"/>
        <w:numPr>
          <w:ilvl w:val="0"/>
          <w:numId w:val="23"/>
        </w:numPr>
      </w:pPr>
      <w:r w:rsidRPr="008A3CB7">
        <w:lastRenderedPageBreak/>
        <w:t>w rozdziale 90004 Utrzymanie zieleni w miastach i gminach wydatkowano kwotę 353 447,34 zł, co stanowi 90,98% planu rocznego wynoszącego 388 500,00 zł. Niniejsza wartość została wydatkowana na:</w:t>
      </w:r>
    </w:p>
    <w:p w14:paraId="59E81609" w14:textId="3E08EE7C" w:rsidR="00795A0B" w:rsidRPr="008A3CB7" w:rsidRDefault="00000000">
      <w:pPr>
        <w:pStyle w:val="Akapitzlist"/>
        <w:numPr>
          <w:ilvl w:val="1"/>
          <w:numId w:val="48"/>
        </w:numPr>
      </w:pPr>
      <w:r w:rsidRPr="008A3CB7">
        <w:t>zakup usług pozostałych w kwocie 279 523,62 zł</w:t>
      </w:r>
      <w:r w:rsidR="00777458">
        <w:t xml:space="preserve">- </w:t>
      </w:r>
      <w:r w:rsidR="00777458" w:rsidRPr="0028350F">
        <w:t xml:space="preserve">wycinka </w:t>
      </w:r>
      <w:r w:rsidR="00777458">
        <w:t xml:space="preserve">i sadzenie </w:t>
      </w:r>
      <w:r w:rsidR="00777458" w:rsidRPr="0028350F">
        <w:t>drzew, obcinanie gałęzi, utrzymanie</w:t>
      </w:r>
      <w:r w:rsidR="00777458">
        <w:t xml:space="preserve"> parków </w:t>
      </w:r>
      <w:r w:rsidR="00777458" w:rsidRPr="0028350F">
        <w:t>oraz usługi pielęgnacyjne i koszenie trawy;</w:t>
      </w:r>
    </w:p>
    <w:p w14:paraId="37A2360E" w14:textId="239F45C6" w:rsidR="00795A0B" w:rsidRPr="008A3CB7" w:rsidRDefault="00777458">
      <w:pPr>
        <w:pStyle w:val="Akapitzlist"/>
        <w:numPr>
          <w:ilvl w:val="1"/>
          <w:numId w:val="23"/>
        </w:numPr>
      </w:pPr>
      <w:r>
        <w:t xml:space="preserve">oświetlenie parków </w:t>
      </w:r>
      <w:r w:rsidRPr="008A3CB7">
        <w:t>w kwocie 37 628,77 zł;</w:t>
      </w:r>
    </w:p>
    <w:p w14:paraId="6500884E" w14:textId="02FEDACA" w:rsidR="00795A0B" w:rsidRPr="008A3CB7" w:rsidRDefault="00777458">
      <w:pPr>
        <w:pStyle w:val="Akapitzlist"/>
        <w:numPr>
          <w:ilvl w:val="1"/>
          <w:numId w:val="23"/>
        </w:numPr>
      </w:pPr>
      <w:r>
        <w:t>zakup materiałów i wyposażenia do pielęgnacji parków</w:t>
      </w:r>
      <w:r w:rsidR="00037A2B">
        <w:t xml:space="preserve">, tablic edukacyjnych </w:t>
      </w:r>
      <w:r w:rsidRPr="008A3CB7">
        <w:t>w kwocie 22 239,55 zł;</w:t>
      </w:r>
    </w:p>
    <w:p w14:paraId="607A14A4" w14:textId="6174F424" w:rsidR="00795A0B" w:rsidRPr="008A3CB7" w:rsidRDefault="00000000">
      <w:pPr>
        <w:pStyle w:val="Akapitzlist"/>
        <w:numPr>
          <w:ilvl w:val="1"/>
          <w:numId w:val="23"/>
        </w:numPr>
      </w:pPr>
      <w:r w:rsidRPr="008A3CB7">
        <w:t>zakup usług remontowych w kwocie 9 655,40 zł</w:t>
      </w:r>
      <w:r w:rsidR="00037A2B">
        <w:t>- naprawy ławek w parkach i ścieżku edukacyjnej w Tulcach</w:t>
      </w:r>
      <w:r w:rsidRPr="008A3CB7">
        <w:t>;</w:t>
      </w:r>
    </w:p>
    <w:p w14:paraId="4676BE88" w14:textId="4AF6A2AF" w:rsidR="00795A0B" w:rsidRPr="008A3CB7" w:rsidRDefault="00000000">
      <w:pPr>
        <w:pStyle w:val="Akapitzlist"/>
        <w:numPr>
          <w:ilvl w:val="1"/>
          <w:numId w:val="23"/>
        </w:numPr>
      </w:pPr>
      <w:r w:rsidRPr="008A3CB7">
        <w:t xml:space="preserve">zakup usług obejmujących wykonanie ekspertyz, analiz i opinii </w:t>
      </w:r>
      <w:r w:rsidR="00CA44B5">
        <w:t xml:space="preserve">zabytkowych drzew </w:t>
      </w:r>
      <w:r w:rsidRPr="008A3CB7">
        <w:t>w kwocie 4 400,00 zł.</w:t>
      </w:r>
    </w:p>
    <w:p w14:paraId="6A0A6B07" w14:textId="77777777" w:rsidR="00C96249" w:rsidRPr="00C96249" w:rsidRDefault="00000000">
      <w:pPr>
        <w:pStyle w:val="Akapitzlist"/>
        <w:numPr>
          <w:ilvl w:val="0"/>
          <w:numId w:val="49"/>
        </w:numPr>
        <w:rPr>
          <w:rFonts w:eastAsia="Times New Roman" w:cs="Times New Roman"/>
        </w:rPr>
      </w:pPr>
      <w:r w:rsidRPr="008A3CB7">
        <w:t xml:space="preserve">w rozdziale 90005 Ochrona powietrza atmosferycznego i klimatu wydatkowano kwotę 26 294,61 zł, co stanowi 79,49% planu rocznego wynoszącego 33 079,54 zł. </w:t>
      </w:r>
      <w:r w:rsidR="00C96249" w:rsidRPr="00C96249">
        <w:rPr>
          <w:rFonts w:eastAsia="Times New Roman" w:cs="Times New Roman"/>
        </w:rPr>
        <w:t xml:space="preserve">Niniejsza wartość została wydatkowana na </w:t>
      </w:r>
      <w:r w:rsidR="00C96249" w:rsidRPr="00C96249">
        <w:rPr>
          <w:rFonts w:eastAsia="Times New Roman" w:cs="Times New Roman"/>
          <w:szCs w:val="20"/>
        </w:rPr>
        <w:t>usługi monitorowania zanieczyszczenia powietrza na terenie Gminy Kleszczewo oraz prowadzenie punktu informacyjno-konsultacyjnego Programu Czyste Powietrze,</w:t>
      </w:r>
    </w:p>
    <w:p w14:paraId="35AF6EBF" w14:textId="2CB8DCE9" w:rsidR="00795A0B" w:rsidRPr="008A3CB7" w:rsidRDefault="00000000">
      <w:pPr>
        <w:pStyle w:val="Akapitzlist"/>
        <w:numPr>
          <w:ilvl w:val="0"/>
          <w:numId w:val="23"/>
        </w:numPr>
      </w:pPr>
      <w:r w:rsidRPr="008A3CB7">
        <w:t>w rozdziale 90013 Schroniska dla zwierząt wydatkowano kwotę 133 974,42 zł, co stanowi 95,70% planu rocznego wynoszącego 140 000,00 zł. Niniejsza wartość została wydatkowana na:</w:t>
      </w:r>
    </w:p>
    <w:p w14:paraId="26386C28" w14:textId="5FF69A5E" w:rsidR="00795A0B" w:rsidRPr="008A3CB7" w:rsidRDefault="00C96249">
      <w:pPr>
        <w:pStyle w:val="Akapitzlist"/>
        <w:numPr>
          <w:ilvl w:val="1"/>
          <w:numId w:val="23"/>
        </w:numPr>
      </w:pPr>
      <w:r w:rsidRPr="003E2ACE">
        <w:t xml:space="preserve">składkę na działalność </w:t>
      </w:r>
      <w:r>
        <w:t>ZM</w:t>
      </w:r>
      <w:r w:rsidRPr="003E2ACE">
        <w:t xml:space="preserve"> „Schronisko dla Zwierząt”</w:t>
      </w:r>
      <w:r>
        <w:t xml:space="preserve"> </w:t>
      </w:r>
      <w:r w:rsidRPr="008A3CB7">
        <w:t>w kwocie 113 897,10 zł;</w:t>
      </w:r>
    </w:p>
    <w:p w14:paraId="5D99FB0B" w14:textId="05994C4C" w:rsidR="00795A0B" w:rsidRPr="008A3CB7" w:rsidRDefault="00C653A7">
      <w:pPr>
        <w:pStyle w:val="Akapitzlist"/>
        <w:numPr>
          <w:ilvl w:val="1"/>
          <w:numId w:val="23"/>
        </w:numPr>
      </w:pPr>
      <w:r>
        <w:t>opieka weterynaryjna</w:t>
      </w:r>
      <w:r w:rsidR="00E568E2">
        <w:t xml:space="preserve"> </w:t>
      </w:r>
      <w:r w:rsidR="00E568E2" w:rsidRPr="003E2ACE">
        <w:t>bezdomnych zwierząt</w:t>
      </w:r>
      <w:r w:rsidR="00214A31">
        <w:t>, transport</w:t>
      </w:r>
      <w:r w:rsidR="007426DF">
        <w:t xml:space="preserve"> i utrzymanie</w:t>
      </w:r>
      <w:r w:rsidR="00F44C9D">
        <w:t xml:space="preserve"> zwierząt</w:t>
      </w:r>
      <w:r w:rsidR="007426DF">
        <w:t xml:space="preserve"> ponad limit</w:t>
      </w:r>
      <w:r w:rsidR="00214A31" w:rsidRPr="003E2ACE">
        <w:t xml:space="preserve"> </w:t>
      </w:r>
      <w:r w:rsidR="00F44C9D">
        <w:t xml:space="preserve">w </w:t>
      </w:r>
      <w:r w:rsidR="00E568E2" w:rsidRPr="003E2ACE">
        <w:t>Schronisk</w:t>
      </w:r>
      <w:r w:rsidR="00F44C9D">
        <w:t>u</w:t>
      </w:r>
      <w:r w:rsidR="00E568E2" w:rsidRPr="003E2ACE">
        <w:t xml:space="preserve"> w</w:t>
      </w:r>
      <w:r w:rsidR="00F44C9D">
        <w:t> </w:t>
      </w:r>
      <w:r w:rsidR="00E568E2" w:rsidRPr="003E2ACE">
        <w:t xml:space="preserve">Skałowie </w:t>
      </w:r>
      <w:r w:rsidRPr="008A3CB7">
        <w:t>w kwocie 20 077,32 zł.</w:t>
      </w:r>
    </w:p>
    <w:p w14:paraId="7ACAA89D" w14:textId="4B032221" w:rsidR="00795A0B" w:rsidRPr="008A3CB7" w:rsidRDefault="00000000">
      <w:pPr>
        <w:pStyle w:val="Akapitzlist"/>
        <w:numPr>
          <w:ilvl w:val="0"/>
          <w:numId w:val="23"/>
        </w:numPr>
      </w:pPr>
      <w:r w:rsidRPr="008A3CB7">
        <w:t xml:space="preserve">w rozdziale 90015 Oświetlenie ulic, placów i dróg </w:t>
      </w:r>
      <w:r w:rsidR="00D67898">
        <w:rPr>
          <w:szCs w:val="20"/>
        </w:rPr>
        <w:t>oraz</w:t>
      </w:r>
      <w:r w:rsidR="00D67898" w:rsidRPr="00A51E6C">
        <w:rPr>
          <w:szCs w:val="20"/>
        </w:rPr>
        <w:t xml:space="preserve"> konserwację punktów świetlnych </w:t>
      </w:r>
      <w:r w:rsidRPr="008A3CB7">
        <w:t>wydatkowano kwotę 919 786,14 zł, co stanowi 92,94% planu rocznego wynoszącego 989 684,21 zł</w:t>
      </w:r>
      <w:r w:rsidR="00D67898">
        <w:t>,</w:t>
      </w:r>
    </w:p>
    <w:p w14:paraId="4BB39156" w14:textId="77777777" w:rsidR="00795A0B" w:rsidRPr="008A3CB7" w:rsidRDefault="00000000">
      <w:pPr>
        <w:pStyle w:val="Akapitzlist"/>
        <w:numPr>
          <w:ilvl w:val="0"/>
          <w:numId w:val="23"/>
        </w:numPr>
      </w:pPr>
      <w:r w:rsidRPr="008A3CB7">
        <w:t>w rozdziale 90019 Wpływy i wydatki związane z gromadzeniem środków z opłat i kar za korzystanie ze środowiska zaplanowano 1 000,00 zł;</w:t>
      </w:r>
    </w:p>
    <w:p w14:paraId="42DB6549" w14:textId="77777777" w:rsidR="00795A0B" w:rsidRPr="008A3CB7" w:rsidRDefault="00000000">
      <w:pPr>
        <w:pStyle w:val="Akapitzlist"/>
        <w:numPr>
          <w:ilvl w:val="0"/>
          <w:numId w:val="23"/>
        </w:numPr>
      </w:pPr>
      <w:r w:rsidRPr="008A3CB7">
        <w:t>w rozdziale 90026 Pozostałe działania związane z gospodarką odpadami wydatkowano kwotę 7 777,28 zł, co stanowi 25,92% planu rocznego wynoszącego 30 000,00 zł. Niniejsza wartość została wydatkowana na:</w:t>
      </w:r>
    </w:p>
    <w:p w14:paraId="75C98193" w14:textId="7191BCD6" w:rsidR="00795A0B" w:rsidRPr="008A3CB7" w:rsidRDefault="00145757">
      <w:pPr>
        <w:pStyle w:val="Akapitzlist"/>
        <w:numPr>
          <w:ilvl w:val="1"/>
          <w:numId w:val="23"/>
        </w:numPr>
      </w:pPr>
      <w:r w:rsidRPr="00AB74DF">
        <w:t xml:space="preserve">dotacja celowa przekazana dla powiatu </w:t>
      </w:r>
      <w:r>
        <w:t xml:space="preserve">na </w:t>
      </w:r>
      <w:r w:rsidRPr="000E2775">
        <w:rPr>
          <w:szCs w:val="20"/>
        </w:rPr>
        <w:t xml:space="preserve">utylizację wyrobów zawierających </w:t>
      </w:r>
      <w:r w:rsidRPr="008A3CB7">
        <w:t>w kwocie 7 777,28 zł;</w:t>
      </w:r>
    </w:p>
    <w:p w14:paraId="4E7CDF5C" w14:textId="77777777" w:rsidR="00795A0B" w:rsidRPr="008A3CB7" w:rsidRDefault="00000000">
      <w:pPr>
        <w:pStyle w:val="Akapitzlist"/>
        <w:numPr>
          <w:ilvl w:val="0"/>
          <w:numId w:val="23"/>
        </w:numPr>
      </w:pPr>
      <w:r w:rsidRPr="008A3CB7">
        <w:t>w rozdziale 90095 Pozostała działalność wydatkowano kwotę 39 690,03 zł, co stanowi 61,82% planu rocznego wynoszącego 64 200,00 zł. Niniejsza wartość została wydatkowana na:</w:t>
      </w:r>
    </w:p>
    <w:p w14:paraId="2791A91C" w14:textId="71AF86D5" w:rsidR="00795A0B" w:rsidRPr="008A3CB7" w:rsidRDefault="00000000">
      <w:pPr>
        <w:pStyle w:val="Akapitzlist"/>
        <w:numPr>
          <w:ilvl w:val="1"/>
          <w:numId w:val="23"/>
        </w:numPr>
      </w:pPr>
      <w:r w:rsidRPr="008A3CB7">
        <w:t>zakup usług pozostałych w kwocie 35 550,40 zł</w:t>
      </w:r>
      <w:r w:rsidR="00DD3236">
        <w:t>-</w:t>
      </w:r>
      <w:r w:rsidR="00DD3236" w:rsidRPr="003A51DC">
        <w:rPr>
          <w:rFonts w:eastAsia="Times New Roman" w:cs="Times New Roman"/>
          <w:szCs w:val="20"/>
        </w:rPr>
        <w:t xml:space="preserve"> transport</w:t>
      </w:r>
      <w:r w:rsidR="00DD3236">
        <w:rPr>
          <w:rFonts w:eastAsia="Times New Roman" w:cs="Times New Roman"/>
          <w:szCs w:val="20"/>
        </w:rPr>
        <w:t xml:space="preserve"> i utylizację</w:t>
      </w:r>
      <w:r w:rsidR="00DD3236" w:rsidRPr="003A51DC">
        <w:rPr>
          <w:rFonts w:eastAsia="Times New Roman" w:cs="Times New Roman"/>
          <w:szCs w:val="20"/>
        </w:rPr>
        <w:t xml:space="preserve"> padliny</w:t>
      </w:r>
      <w:r w:rsidR="00DD3236">
        <w:t>;</w:t>
      </w:r>
    </w:p>
    <w:p w14:paraId="1A11651A" w14:textId="77777777" w:rsidR="00795A0B" w:rsidRPr="008A3CB7" w:rsidRDefault="00000000">
      <w:pPr>
        <w:pStyle w:val="Akapitzlist"/>
        <w:numPr>
          <w:ilvl w:val="1"/>
          <w:numId w:val="23"/>
        </w:numPr>
      </w:pPr>
      <w:r w:rsidRPr="008A3CB7">
        <w:t>zakup energii w kwocie 2 951,08 zł;</w:t>
      </w:r>
    </w:p>
    <w:p w14:paraId="28604654" w14:textId="2DF1EDDD" w:rsidR="00795A0B" w:rsidRPr="008A3CB7" w:rsidRDefault="00EA4D75">
      <w:pPr>
        <w:pStyle w:val="Akapitzlist"/>
        <w:numPr>
          <w:ilvl w:val="1"/>
          <w:numId w:val="23"/>
        </w:numPr>
      </w:pPr>
      <w:r>
        <w:t>naprawy tablic informa</w:t>
      </w:r>
      <w:r w:rsidR="00234AB2">
        <w:t>c</w:t>
      </w:r>
      <w:r>
        <w:t>yjnych</w:t>
      </w:r>
      <w:r w:rsidRPr="008A3CB7">
        <w:t xml:space="preserve"> w kwocie 1 188,55 zł;</w:t>
      </w:r>
    </w:p>
    <w:p w14:paraId="1076BA9E" w14:textId="60914730" w:rsidR="00795A0B" w:rsidRPr="00EA4D75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EA4D75">
        <w:rPr>
          <w:rFonts w:cs="Times New Roman"/>
          <w:sz w:val="20"/>
          <w:szCs w:val="20"/>
        </w:rPr>
        <w:t xml:space="preserve">Wykres </w:t>
      </w:r>
      <w:r w:rsidR="00EA4D75" w:rsidRPr="00EA4D75">
        <w:rPr>
          <w:rFonts w:cs="Times New Roman"/>
          <w:sz w:val="20"/>
          <w:szCs w:val="20"/>
        </w:rPr>
        <w:t>41</w:t>
      </w:r>
      <w:r w:rsidRPr="00EA4D75">
        <w:rPr>
          <w:rFonts w:cs="Times New Roman"/>
          <w:sz w:val="20"/>
          <w:szCs w:val="20"/>
        </w:rPr>
        <w:t>: Wydatki bieżące w dziale Gospodarka komunalna i ochrona środowiska w Gminie Kleszczewo wg rozdziałów w</w:t>
      </w:r>
      <w:r w:rsidR="00C95E29">
        <w:rPr>
          <w:rFonts w:cs="Times New Roman"/>
          <w:sz w:val="20"/>
          <w:szCs w:val="20"/>
        </w:rPr>
        <w:t> </w:t>
      </w:r>
      <w:r w:rsidRPr="00EA4D75">
        <w:rPr>
          <w:rFonts w:cs="Times New Roman"/>
          <w:sz w:val="20"/>
          <w:szCs w:val="20"/>
        </w:rPr>
        <w:t>porównaniu do lat 2022-2023.</w:t>
      </w:r>
    </w:p>
    <w:p w14:paraId="35E1F86B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  <w:noProof/>
        </w:rPr>
        <w:drawing>
          <wp:inline distT="0" distB="0" distL="0" distR="0" wp14:anchorId="6726EECB" wp14:editId="764AC5DA">
            <wp:extent cx="6264910" cy="4015740"/>
            <wp:effectExtent l="0" t="0" r="2540" b="3810"/>
            <wp:docPr id="86" name="Object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14:paraId="3904037A" w14:textId="77777777" w:rsidR="00795A0B" w:rsidRPr="008A3CB7" w:rsidRDefault="00000000" w:rsidP="00234AB2">
      <w:pPr>
        <w:pStyle w:val="Styl3"/>
      </w:pPr>
      <w:bookmarkStart w:id="71" w:name="_Toc194270456"/>
      <w:r w:rsidRPr="008A3CB7">
        <w:lastRenderedPageBreak/>
        <w:t>Dział 921 – Kultura i ochrona dziedzictwa narodowego</w:t>
      </w:r>
      <w:bookmarkEnd w:id="71"/>
    </w:p>
    <w:p w14:paraId="6A063AA8" w14:textId="63D26FAA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2 434 800,00 zł, zaś zrealizowane w kwocie 2 360 718,97</w:t>
      </w:r>
      <w:r w:rsidR="0058224C">
        <w:rPr>
          <w:rFonts w:cs="Times New Roman"/>
        </w:rPr>
        <w:t> </w:t>
      </w:r>
      <w:r w:rsidRPr="008A3CB7">
        <w:rPr>
          <w:rFonts w:cs="Times New Roman"/>
        </w:rPr>
        <w:t>zł, w rezultacie stopień realizacji wydatków bieżących wyniósł 96,96%. Środki te przeznaczono następująco:</w:t>
      </w:r>
    </w:p>
    <w:p w14:paraId="0C0528FC" w14:textId="77777777" w:rsidR="00795A0B" w:rsidRPr="008A3CB7" w:rsidRDefault="00000000">
      <w:pPr>
        <w:pStyle w:val="Akapitzlist"/>
        <w:numPr>
          <w:ilvl w:val="0"/>
          <w:numId w:val="24"/>
        </w:numPr>
      </w:pPr>
      <w:r w:rsidRPr="008A3CB7">
        <w:t>w rozdziale 92109 Domy i ośrodki kultury, świetlice i kluby wydatkowano kwotę 185 618,04 zł, co stanowi 77,08% planu rocznego wynoszącego 240 800,00 zł. Niniejsza wartość została wydatkowana na:</w:t>
      </w:r>
    </w:p>
    <w:p w14:paraId="3D01F8E1" w14:textId="5C7BB536" w:rsidR="00795A0B" w:rsidRPr="008A3CB7" w:rsidRDefault="00000000">
      <w:pPr>
        <w:pStyle w:val="Akapitzlist"/>
        <w:numPr>
          <w:ilvl w:val="1"/>
          <w:numId w:val="24"/>
        </w:numPr>
      </w:pPr>
      <w:r w:rsidRPr="008A3CB7">
        <w:t>zakup energii</w:t>
      </w:r>
      <w:r w:rsidR="00CA00C7">
        <w:t>, gazu i wody</w:t>
      </w:r>
      <w:r w:rsidRPr="008A3CB7">
        <w:t xml:space="preserve"> w kwocie 47 928,50 zł;</w:t>
      </w:r>
    </w:p>
    <w:p w14:paraId="0FB5A576" w14:textId="025CAD22" w:rsidR="00795A0B" w:rsidRPr="008A3CB7" w:rsidRDefault="00EC2261">
      <w:pPr>
        <w:pStyle w:val="Akapitzlist"/>
        <w:numPr>
          <w:ilvl w:val="1"/>
          <w:numId w:val="24"/>
        </w:numPr>
      </w:pPr>
      <w:r>
        <w:t xml:space="preserve">koszty utrzymania i </w:t>
      </w:r>
      <w:r w:rsidR="0043027F">
        <w:t xml:space="preserve">remontów oraz </w:t>
      </w:r>
      <w:r>
        <w:t xml:space="preserve">zakup </w:t>
      </w:r>
      <w:r w:rsidR="0043027F">
        <w:t xml:space="preserve">wyposażenia i </w:t>
      </w:r>
      <w:r>
        <w:t xml:space="preserve">materiałów </w:t>
      </w:r>
      <w:r w:rsidR="0043027F">
        <w:t xml:space="preserve">do </w:t>
      </w:r>
      <w:r>
        <w:t>prowadzeni</w:t>
      </w:r>
      <w:r w:rsidR="0043027F">
        <w:t xml:space="preserve">a </w:t>
      </w:r>
      <w:r>
        <w:t>zajęć w świetlicach w</w:t>
      </w:r>
      <w:r w:rsidR="0043027F">
        <w:t> </w:t>
      </w:r>
      <w:r>
        <w:t xml:space="preserve">Tulcach, Gowarzewie, Śródce, Poklatkach, Ziminie, Nagradowicach i Markowicach </w:t>
      </w:r>
      <w:r w:rsidRPr="008A3CB7">
        <w:t xml:space="preserve">w kwocie </w:t>
      </w:r>
      <w:r w:rsidR="004B4184">
        <w:t>88 916,40 </w:t>
      </w:r>
      <w:r w:rsidRPr="008A3CB7">
        <w:t>zł;</w:t>
      </w:r>
    </w:p>
    <w:p w14:paraId="46994B8D" w14:textId="2B932D95" w:rsidR="00795A0B" w:rsidRPr="008A3CB7" w:rsidRDefault="00624E9B">
      <w:pPr>
        <w:pStyle w:val="Akapitzlist"/>
        <w:numPr>
          <w:ilvl w:val="1"/>
          <w:numId w:val="24"/>
        </w:numPr>
      </w:pPr>
      <w:r>
        <w:t xml:space="preserve">wynagrodzenia bezosobowe z pochodnymi dla gospodarzy świetlic </w:t>
      </w:r>
      <w:r w:rsidRPr="008A3CB7">
        <w:t xml:space="preserve">w kwocie </w:t>
      </w:r>
      <w:r w:rsidR="00CA00C7">
        <w:t>43 384,34</w:t>
      </w:r>
      <w:r w:rsidRPr="008A3CB7">
        <w:t xml:space="preserve"> zł;</w:t>
      </w:r>
    </w:p>
    <w:p w14:paraId="7AD0073B" w14:textId="50D653A0" w:rsidR="00795A0B" w:rsidRPr="008A3CB7" w:rsidRDefault="004A62B3">
      <w:pPr>
        <w:pStyle w:val="Akapitzlist"/>
        <w:numPr>
          <w:ilvl w:val="1"/>
          <w:numId w:val="24"/>
        </w:numPr>
      </w:pPr>
      <w:r>
        <w:rPr>
          <w:color w:val="auto"/>
        </w:rPr>
        <w:t xml:space="preserve">opłaty za śmieci </w:t>
      </w:r>
      <w:r w:rsidRPr="008A3CB7">
        <w:t>w kwocie 5 388,80 zł</w:t>
      </w:r>
      <w:r>
        <w:t>,</w:t>
      </w:r>
    </w:p>
    <w:p w14:paraId="0BEEEDA8" w14:textId="72CE516D" w:rsidR="00795A0B" w:rsidRPr="008A3CB7" w:rsidRDefault="00000000">
      <w:pPr>
        <w:pStyle w:val="Akapitzlist"/>
        <w:numPr>
          <w:ilvl w:val="0"/>
          <w:numId w:val="24"/>
        </w:numPr>
      </w:pPr>
      <w:r w:rsidRPr="008A3CB7">
        <w:t xml:space="preserve">w rozdziale 92114 Pozostałe instytucje kultury wydatkowano </w:t>
      </w:r>
      <w:r w:rsidR="004A62B3">
        <w:rPr>
          <w:color w:val="auto"/>
        </w:rPr>
        <w:t xml:space="preserve">na dotację dla GOKiS </w:t>
      </w:r>
      <w:r w:rsidR="004A62B3">
        <w:t xml:space="preserve"> </w:t>
      </w:r>
      <w:r w:rsidRPr="008A3CB7">
        <w:t>kwotę 1 800 000,00 zł, co</w:t>
      </w:r>
      <w:r w:rsidR="00C95E29">
        <w:t> </w:t>
      </w:r>
      <w:r w:rsidRPr="008A3CB7">
        <w:t>stanowi 100,00% planu rocznego wynoszącego 1 800 000,00 zł</w:t>
      </w:r>
      <w:r w:rsidR="004A62B3">
        <w:t>,</w:t>
      </w:r>
    </w:p>
    <w:p w14:paraId="2DD92038" w14:textId="1D5C61BD" w:rsidR="00795A0B" w:rsidRPr="008A3CB7" w:rsidRDefault="00000000">
      <w:pPr>
        <w:pStyle w:val="Akapitzlist"/>
        <w:numPr>
          <w:ilvl w:val="0"/>
          <w:numId w:val="24"/>
        </w:numPr>
      </w:pPr>
      <w:r w:rsidRPr="008A3CB7">
        <w:t xml:space="preserve">w rozdziale 92116 Biblioteki wydatkowano </w:t>
      </w:r>
      <w:r w:rsidR="004A62B3">
        <w:rPr>
          <w:color w:val="auto"/>
        </w:rPr>
        <w:t xml:space="preserve">na dotację dla GOKiS </w:t>
      </w:r>
      <w:r w:rsidR="004A62B3">
        <w:t xml:space="preserve"> </w:t>
      </w:r>
      <w:r w:rsidRPr="008A3CB7">
        <w:t>kwotę 350 000,00 zł, co stanowi 100,00% planu rocznego wynoszącego 350 000,00 zł</w:t>
      </w:r>
      <w:r w:rsidR="00BD0F4B">
        <w:t>,</w:t>
      </w:r>
    </w:p>
    <w:p w14:paraId="42C0BDC6" w14:textId="6061437B" w:rsidR="00795A0B" w:rsidRPr="008A3CB7" w:rsidRDefault="00000000">
      <w:pPr>
        <w:pStyle w:val="Akapitzlist"/>
        <w:numPr>
          <w:ilvl w:val="0"/>
          <w:numId w:val="24"/>
        </w:numPr>
      </w:pPr>
      <w:r w:rsidRPr="008A3CB7">
        <w:t>w rozdziale 92120 Ochrona zabytków i opieka nad zabytkami wydatkowano kwotę 10 455,00 zł, co stanowi 45,46% planu rocznego wynoszącego 23 000,00 zł. Niniejsza wartość została wydatkowana na</w:t>
      </w:r>
      <w:r w:rsidR="00BD0F4B">
        <w:t xml:space="preserve"> </w:t>
      </w:r>
      <w:r w:rsidR="00BD0F4B" w:rsidRPr="00BD0F4B">
        <w:t xml:space="preserve">opracowanie Oceny stanu technicznego i historycznego zabytkowego dworu zlokalizowanego na terenie Parku Dworskiego </w:t>
      </w:r>
      <w:r w:rsidRPr="008A3CB7">
        <w:t>w kwocie 10 455,00 zł.</w:t>
      </w:r>
    </w:p>
    <w:p w14:paraId="463A0FD7" w14:textId="77777777" w:rsidR="0058224C" w:rsidRPr="00C73AD6" w:rsidRDefault="00000000">
      <w:pPr>
        <w:pStyle w:val="Akapitzlist"/>
        <w:numPr>
          <w:ilvl w:val="0"/>
          <w:numId w:val="50"/>
        </w:numPr>
        <w:rPr>
          <w:rFonts w:eastAsia="Times New Roman" w:cs="Times New Roman"/>
          <w:color w:val="0D0D0D"/>
          <w:szCs w:val="20"/>
        </w:rPr>
      </w:pPr>
      <w:r w:rsidRPr="008A3CB7">
        <w:t>w rozdziale 92195 Pozostała działalność wydatkowano kwotę 14 645,93 zł, co stanowi 69,74% planu rocznego wynoszącego 21 000,00 zł. Niniejsza wartość została wydatkowana na</w:t>
      </w:r>
      <w:r w:rsidR="0058224C">
        <w:t xml:space="preserve"> </w:t>
      </w:r>
      <w:r w:rsidR="0058224C">
        <w:rPr>
          <w:rFonts w:eastAsia="Times New Roman" w:cs="Times New Roman"/>
          <w:color w:val="0D0D0D"/>
          <w:szCs w:val="20"/>
        </w:rPr>
        <w:t>organizację wydarzeń kulturalnych realizowanych przez sołectwa.</w:t>
      </w:r>
    </w:p>
    <w:p w14:paraId="28A6DB46" w14:textId="2FE95616" w:rsidR="00795A0B" w:rsidRPr="0058224C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58224C">
        <w:rPr>
          <w:rFonts w:cs="Times New Roman"/>
          <w:sz w:val="20"/>
          <w:szCs w:val="20"/>
        </w:rPr>
        <w:t xml:space="preserve">Wykres </w:t>
      </w:r>
      <w:r w:rsidR="0058224C" w:rsidRPr="0058224C">
        <w:rPr>
          <w:rFonts w:cs="Times New Roman"/>
          <w:sz w:val="20"/>
          <w:szCs w:val="20"/>
        </w:rPr>
        <w:t>42</w:t>
      </w:r>
      <w:r w:rsidRPr="0058224C">
        <w:rPr>
          <w:rFonts w:cs="Times New Roman"/>
          <w:sz w:val="20"/>
          <w:szCs w:val="20"/>
        </w:rPr>
        <w:t>: Wydatki bieżące w dziale Kultura i ochrona dziedzictwa narodowego w Gminie Kleszczewo wg rozdziałów w</w:t>
      </w:r>
      <w:r w:rsidR="00C95E29">
        <w:rPr>
          <w:rFonts w:cs="Times New Roman"/>
          <w:sz w:val="20"/>
          <w:szCs w:val="20"/>
        </w:rPr>
        <w:t> </w:t>
      </w:r>
      <w:r w:rsidRPr="0058224C">
        <w:rPr>
          <w:rFonts w:cs="Times New Roman"/>
          <w:sz w:val="20"/>
          <w:szCs w:val="20"/>
        </w:rPr>
        <w:t>porównaniu do lat 2022-2023.</w:t>
      </w:r>
    </w:p>
    <w:p w14:paraId="2436E1ED" w14:textId="77777777" w:rsidR="00795A0B" w:rsidRPr="008A3CB7" w:rsidRDefault="00000000">
      <w:pPr>
        <w:jc w:val="both"/>
        <w:rPr>
          <w:rFonts w:cs="Times New Roman"/>
        </w:rPr>
      </w:pPr>
      <w:r w:rsidRPr="0058224C">
        <w:rPr>
          <w:rFonts w:cs="Times New Roman"/>
          <w:noProof/>
          <w:sz w:val="14"/>
          <w:szCs w:val="14"/>
        </w:rPr>
        <w:drawing>
          <wp:inline distT="0" distB="0" distL="0" distR="0" wp14:anchorId="33D0561F" wp14:editId="24E1B600">
            <wp:extent cx="6264910" cy="3810000"/>
            <wp:effectExtent l="0" t="0" r="2540" b="0"/>
            <wp:docPr id="88" name="Object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14:paraId="6885FE3D" w14:textId="77777777" w:rsidR="00795A0B" w:rsidRPr="008A3CB7" w:rsidRDefault="00000000" w:rsidP="00B94B8B">
      <w:pPr>
        <w:pStyle w:val="Styl3"/>
      </w:pPr>
      <w:bookmarkStart w:id="72" w:name="_Toc194270457"/>
      <w:r w:rsidRPr="008A3CB7">
        <w:t>Dział 926 – Kultura fizyczna</w:t>
      </w:r>
      <w:bookmarkEnd w:id="72"/>
    </w:p>
    <w:p w14:paraId="77774C63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Wydatki bieżące w ramach działu zostały zaplanowane w kwocie 606 634,95 zł, zaś zrealizowane w kwocie 466 272,42 zł, w rezultacie stopień realizacji wydatków bieżących wyniósł 76,86%. Środki te przeznaczono następująco:</w:t>
      </w:r>
    </w:p>
    <w:p w14:paraId="36BA7730" w14:textId="77777777" w:rsidR="00795A0B" w:rsidRPr="008A3CB7" w:rsidRDefault="00000000">
      <w:pPr>
        <w:pStyle w:val="Akapitzlist"/>
        <w:numPr>
          <w:ilvl w:val="0"/>
          <w:numId w:val="25"/>
        </w:numPr>
      </w:pPr>
      <w:r w:rsidRPr="008A3CB7">
        <w:lastRenderedPageBreak/>
        <w:t>w rozdziale 92601 Obiekty sportowe wydatkowano kwotę 157 063,74 zł, co stanowi 71,78% planu rocznego wynoszącego 218 813,36 zł. Niniejsza wartość została wydatkowana na:</w:t>
      </w:r>
    </w:p>
    <w:p w14:paraId="2A7B44C8" w14:textId="1FA97A89" w:rsidR="00795A0B" w:rsidRPr="008A3CB7" w:rsidRDefault="00000000">
      <w:pPr>
        <w:pStyle w:val="Akapitzlist"/>
        <w:numPr>
          <w:ilvl w:val="1"/>
          <w:numId w:val="25"/>
        </w:numPr>
      </w:pPr>
      <w:r w:rsidRPr="008A3CB7">
        <w:t>zakup usług pozostałych w kwocie 126 593,30 zł</w:t>
      </w:r>
      <w:r w:rsidR="00864CC3">
        <w:t xml:space="preserve"> m. in. koszenie i drobne prace na boiskach, wymiana oświetlenia na boisku w Gowarzewie</w:t>
      </w:r>
      <w:r w:rsidR="0058097D">
        <w:t>;</w:t>
      </w:r>
    </w:p>
    <w:p w14:paraId="560A660D" w14:textId="77777777" w:rsidR="00795A0B" w:rsidRPr="008A3CB7" w:rsidRDefault="00000000">
      <w:pPr>
        <w:pStyle w:val="Akapitzlist"/>
        <w:numPr>
          <w:ilvl w:val="1"/>
          <w:numId w:val="25"/>
        </w:numPr>
      </w:pPr>
      <w:r w:rsidRPr="008A3CB7">
        <w:t>zakup materiałów i wyposażenia w kwocie 22 735,03 zł;</w:t>
      </w:r>
    </w:p>
    <w:p w14:paraId="67F9DFCE" w14:textId="77777777" w:rsidR="00795A0B" w:rsidRPr="008A3CB7" w:rsidRDefault="00000000">
      <w:pPr>
        <w:pStyle w:val="Akapitzlist"/>
        <w:numPr>
          <w:ilvl w:val="1"/>
          <w:numId w:val="25"/>
        </w:numPr>
      </w:pPr>
      <w:r w:rsidRPr="008A3CB7">
        <w:t>zakup energii w kwocie 5 231,56 zł;</w:t>
      </w:r>
    </w:p>
    <w:p w14:paraId="780BCEEE" w14:textId="77777777" w:rsidR="00795A0B" w:rsidRPr="008A3CB7" w:rsidRDefault="00000000">
      <w:pPr>
        <w:pStyle w:val="Akapitzlist"/>
        <w:numPr>
          <w:ilvl w:val="1"/>
          <w:numId w:val="25"/>
        </w:numPr>
      </w:pPr>
      <w:r w:rsidRPr="008A3CB7">
        <w:t>zakup usług remontowych w kwocie 2 503,85 zł.</w:t>
      </w:r>
    </w:p>
    <w:p w14:paraId="780E6C48" w14:textId="77777777" w:rsidR="00795A0B" w:rsidRPr="008A3CB7" w:rsidRDefault="00000000">
      <w:pPr>
        <w:pStyle w:val="Akapitzlist"/>
        <w:numPr>
          <w:ilvl w:val="0"/>
          <w:numId w:val="25"/>
        </w:numPr>
      </w:pPr>
      <w:r w:rsidRPr="008A3CB7">
        <w:t>w rozdziale 92695 Pozostała działalność wydatkowano kwotę 309 208,68 zł, co stanowi 79,73% planu rocznego wynoszącego 387 821,59 zł. Niniejsza wartość została wydatkowana na:</w:t>
      </w:r>
    </w:p>
    <w:p w14:paraId="5C5CEEAE" w14:textId="09DC921A" w:rsidR="00795A0B" w:rsidRPr="008A3CB7" w:rsidRDefault="0058097D">
      <w:pPr>
        <w:pStyle w:val="Akapitzlist"/>
        <w:numPr>
          <w:ilvl w:val="1"/>
          <w:numId w:val="25"/>
        </w:numPr>
      </w:pPr>
      <w:r>
        <w:t>utrzymanie</w:t>
      </w:r>
      <w:r w:rsidR="00FE5BDA">
        <w:t>, konserwacja</w:t>
      </w:r>
      <w:r w:rsidR="00F5629C">
        <w:t xml:space="preserve"> i </w:t>
      </w:r>
      <w:r w:rsidR="00FE5BDA">
        <w:t>na</w:t>
      </w:r>
      <w:r w:rsidR="00F5629C">
        <w:t>prawy</w:t>
      </w:r>
      <w:r>
        <w:t xml:space="preserve"> placów zabaw, siłowni i wiat na terenie gminy </w:t>
      </w:r>
      <w:r w:rsidRPr="008A3CB7">
        <w:t xml:space="preserve">w kwocie </w:t>
      </w:r>
      <w:r w:rsidR="001A6D3F">
        <w:t>128</w:t>
      </w:r>
      <w:r w:rsidR="008F0F5D">
        <w:t xml:space="preserve"> </w:t>
      </w:r>
      <w:r w:rsidR="001A6D3F">
        <w:t>098,42</w:t>
      </w:r>
      <w:r w:rsidRPr="008A3CB7">
        <w:t xml:space="preserve"> zł;</w:t>
      </w:r>
    </w:p>
    <w:p w14:paraId="743D7208" w14:textId="0A5995EA" w:rsidR="00795A0B" w:rsidRPr="008A3CB7" w:rsidRDefault="0058097D">
      <w:pPr>
        <w:pStyle w:val="Akapitzlist"/>
        <w:numPr>
          <w:ilvl w:val="1"/>
          <w:numId w:val="25"/>
        </w:numPr>
      </w:pPr>
      <w:r>
        <w:t xml:space="preserve">dotacja dla Klubu Sportowego Clescevia </w:t>
      </w:r>
      <w:r w:rsidRPr="008A3CB7">
        <w:t>w kwocie 75 000,00 zł;</w:t>
      </w:r>
    </w:p>
    <w:p w14:paraId="744CA187" w14:textId="08AA6FFC" w:rsidR="00795A0B" w:rsidRPr="008A3CB7" w:rsidRDefault="001A6D3F">
      <w:pPr>
        <w:pStyle w:val="Akapitzlist"/>
        <w:numPr>
          <w:ilvl w:val="1"/>
          <w:numId w:val="25"/>
        </w:numPr>
      </w:pPr>
      <w:r>
        <w:t xml:space="preserve">stypendia i nagrody sportowe </w:t>
      </w:r>
      <w:r w:rsidRPr="008A3CB7">
        <w:t xml:space="preserve">w kwocie </w:t>
      </w:r>
      <w:r>
        <w:t xml:space="preserve">67 </w:t>
      </w:r>
      <w:r w:rsidRPr="008A3CB7">
        <w:t>00,00 zł;</w:t>
      </w:r>
    </w:p>
    <w:p w14:paraId="641DBB39" w14:textId="7B47FAD3" w:rsidR="00795A0B" w:rsidRPr="008A3CB7" w:rsidRDefault="00000000">
      <w:pPr>
        <w:pStyle w:val="Akapitzlist"/>
        <w:numPr>
          <w:ilvl w:val="1"/>
          <w:numId w:val="25"/>
        </w:numPr>
      </w:pPr>
      <w:r w:rsidRPr="008A3CB7">
        <w:t xml:space="preserve">zakup materiałów i wyposażenia </w:t>
      </w:r>
      <w:r w:rsidR="008F79A2">
        <w:t>placów zabaw</w:t>
      </w:r>
      <w:r w:rsidR="00125134">
        <w:t>, wiat,</w:t>
      </w:r>
      <w:r w:rsidR="008F79A2">
        <w:t xml:space="preserve"> stacji naprawy rowerów i ekranu </w:t>
      </w:r>
      <w:r w:rsidR="00125134">
        <w:t>projekcyjnego</w:t>
      </w:r>
      <w:r w:rsidR="008F79A2">
        <w:t xml:space="preserve"> </w:t>
      </w:r>
      <w:r w:rsidRPr="008A3CB7">
        <w:t>w</w:t>
      </w:r>
      <w:r w:rsidR="00E36940">
        <w:t> </w:t>
      </w:r>
      <w:r w:rsidRPr="008A3CB7">
        <w:t>kwocie 39 110,26 zł</w:t>
      </w:r>
      <w:r w:rsidR="001A6D3F">
        <w:t>.</w:t>
      </w:r>
    </w:p>
    <w:p w14:paraId="1DE15275" w14:textId="297A2658" w:rsidR="00795A0B" w:rsidRPr="00125134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125134">
        <w:rPr>
          <w:rFonts w:cs="Times New Roman"/>
          <w:sz w:val="20"/>
          <w:szCs w:val="20"/>
        </w:rPr>
        <w:t xml:space="preserve">Wykres </w:t>
      </w:r>
      <w:r w:rsidR="00125134" w:rsidRPr="00125134">
        <w:rPr>
          <w:rFonts w:cs="Times New Roman"/>
          <w:sz w:val="20"/>
          <w:szCs w:val="20"/>
        </w:rPr>
        <w:t>43</w:t>
      </w:r>
      <w:r w:rsidRPr="00125134">
        <w:rPr>
          <w:rFonts w:cs="Times New Roman"/>
          <w:sz w:val="20"/>
          <w:szCs w:val="20"/>
        </w:rPr>
        <w:t>: Wydatki bieżące w dziale Kultura fizyczna w Gminie Kleszczewo wg rozdziałów w porównaniu do lat 2022-2023.</w:t>
      </w:r>
    </w:p>
    <w:p w14:paraId="682522FA" w14:textId="77777777" w:rsidR="00795A0B" w:rsidRPr="008A3CB7" w:rsidRDefault="00000000">
      <w:pPr>
        <w:jc w:val="both"/>
        <w:rPr>
          <w:rFonts w:cs="Times New Roman"/>
        </w:rPr>
      </w:pPr>
      <w:r w:rsidRPr="00125134">
        <w:rPr>
          <w:rFonts w:cs="Times New Roman"/>
          <w:noProof/>
          <w:sz w:val="14"/>
          <w:szCs w:val="14"/>
        </w:rPr>
        <w:drawing>
          <wp:inline distT="0" distB="0" distL="0" distR="0" wp14:anchorId="302F4D70" wp14:editId="62830241">
            <wp:extent cx="6264910" cy="1524000"/>
            <wp:effectExtent l="0" t="0" r="2540" b="0"/>
            <wp:docPr id="90" name="Object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14:paraId="6D716265" w14:textId="77777777" w:rsidR="0089549D" w:rsidRDefault="0089549D" w:rsidP="0089549D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2F3132" w:themeColor="background2" w:themeShade="40"/>
          <w:szCs w:val="20"/>
        </w:rPr>
      </w:pPr>
      <w:bookmarkStart w:id="73" w:name="_Toc130832573"/>
      <w:bookmarkStart w:id="74" w:name="_Toc162425625"/>
    </w:p>
    <w:p w14:paraId="3A53098E" w14:textId="50DD4646" w:rsidR="0089549D" w:rsidRPr="0089549D" w:rsidRDefault="0089549D" w:rsidP="0089549D">
      <w:pPr>
        <w:shd w:val="clear" w:color="auto" w:fill="FFFFFF" w:themeFill="background1"/>
        <w:spacing w:after="0"/>
        <w:jc w:val="both"/>
        <w:rPr>
          <w:rFonts w:eastAsia="Times New Roman" w:cs="Times New Roman"/>
          <w:color w:val="2F3132" w:themeColor="background2" w:themeShade="40"/>
          <w:szCs w:val="20"/>
        </w:rPr>
      </w:pPr>
      <w:r w:rsidRPr="007D5EB0">
        <w:rPr>
          <w:rFonts w:eastAsia="Times New Roman" w:cs="Times New Roman"/>
          <w:color w:val="2F3132" w:themeColor="background2" w:themeShade="40"/>
          <w:szCs w:val="20"/>
        </w:rPr>
        <w:t xml:space="preserve">Zestawienie planowanych i wykonanych </w:t>
      </w:r>
      <w:r>
        <w:rPr>
          <w:rFonts w:eastAsia="Times New Roman" w:cs="Times New Roman"/>
          <w:color w:val="2F3132" w:themeColor="background2" w:themeShade="40"/>
          <w:szCs w:val="20"/>
        </w:rPr>
        <w:t>wydatk</w:t>
      </w:r>
      <w:r w:rsidRPr="007D5EB0">
        <w:rPr>
          <w:rFonts w:eastAsia="Times New Roman" w:cs="Times New Roman"/>
          <w:color w:val="2F3132" w:themeColor="background2" w:themeShade="40"/>
          <w:szCs w:val="20"/>
        </w:rPr>
        <w:t xml:space="preserve">ów Gminy Kleszczewo </w:t>
      </w:r>
      <w:r w:rsidRPr="00633EC9">
        <w:rPr>
          <w:rFonts w:eastAsia="Times New Roman" w:cs="Times New Roman"/>
          <w:color w:val="2F3132" w:themeColor="background2" w:themeShade="40"/>
          <w:szCs w:val="20"/>
        </w:rPr>
        <w:t>przedstawia tabela nr 3</w:t>
      </w:r>
      <w:r>
        <w:rPr>
          <w:rFonts w:eastAsia="Times New Roman" w:cs="Times New Roman"/>
          <w:color w:val="2F3132" w:themeColor="background2" w:themeShade="40"/>
          <w:szCs w:val="20"/>
        </w:rPr>
        <w:t>8</w:t>
      </w:r>
      <w:r w:rsidRPr="007D5EB0">
        <w:rPr>
          <w:rFonts w:eastAsia="Times New Roman" w:cs="Times New Roman"/>
          <w:color w:val="2F3132" w:themeColor="background2" w:themeShade="40"/>
          <w:szCs w:val="20"/>
        </w:rPr>
        <w:t>.</w:t>
      </w:r>
    </w:p>
    <w:p w14:paraId="3E35C17F" w14:textId="63B1E2B4" w:rsidR="007D2D1F" w:rsidRPr="007D2D1F" w:rsidRDefault="007D2D1F" w:rsidP="001D4939">
      <w:pPr>
        <w:pStyle w:val="Nagwek2"/>
        <w:ind w:left="0"/>
        <w:rPr>
          <w:rFonts w:ascii="Times New Roman" w:hAnsi="Times New Roman" w:cs="Times New Roman"/>
        </w:rPr>
      </w:pPr>
      <w:bookmarkStart w:id="75" w:name="_Toc194270458"/>
      <w:r w:rsidRPr="007D2D1F">
        <w:rPr>
          <w:rFonts w:ascii="Times New Roman" w:hAnsi="Times New Roman" w:cs="Times New Roman"/>
        </w:rPr>
        <w:t>Zobowiązania Gminy Kleszczewo na dzień 31.12.2024 r.</w:t>
      </w:r>
      <w:bookmarkEnd w:id="73"/>
      <w:bookmarkEnd w:id="74"/>
      <w:bookmarkEnd w:id="75"/>
    </w:p>
    <w:p w14:paraId="6C63A26D" w14:textId="77777777" w:rsidR="00E5402C" w:rsidRDefault="00E5402C">
      <w:pPr>
        <w:pStyle w:val="Nagwek3"/>
        <w:numPr>
          <w:ilvl w:val="2"/>
          <w:numId w:val="28"/>
        </w:numPr>
      </w:pPr>
      <w:bookmarkStart w:id="76" w:name="_Toc130832574"/>
      <w:bookmarkStart w:id="77" w:name="_Toc162425626"/>
      <w:bookmarkStart w:id="78" w:name="_Toc194270459"/>
      <w:r>
        <w:t>Zobowiązania niewymagalne i wymagalne</w:t>
      </w:r>
      <w:bookmarkEnd w:id="76"/>
      <w:bookmarkEnd w:id="77"/>
      <w:bookmarkEnd w:id="78"/>
    </w:p>
    <w:p w14:paraId="455B283B" w14:textId="6F0EA925" w:rsidR="00E5402C" w:rsidRDefault="00E5402C" w:rsidP="00E5402C">
      <w:p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</w:rPr>
        <w:t xml:space="preserve">Zobowiązania niewymagalne w wysokości </w:t>
      </w:r>
      <w:r>
        <w:rPr>
          <w:rFonts w:eastAsia="Times New Roman" w:cs="Times New Roman"/>
          <w:b/>
          <w:bCs/>
        </w:rPr>
        <w:t>1</w:t>
      </w:r>
      <w:r w:rsidR="004818D9">
        <w:rPr>
          <w:rFonts w:eastAsia="Times New Roman" w:cs="Times New Roman"/>
          <w:b/>
          <w:bCs/>
        </w:rPr>
        <w:t> 949 566,56</w:t>
      </w:r>
      <w:r>
        <w:rPr>
          <w:rFonts w:eastAsia="Times New Roman" w:cs="Times New Roman"/>
          <w:b/>
          <w:bCs/>
        </w:rPr>
        <w:t xml:space="preserve"> zł</w:t>
      </w:r>
      <w:r>
        <w:rPr>
          <w:rFonts w:eastAsia="Times New Roman" w:cs="Times New Roman"/>
        </w:rPr>
        <w:t xml:space="preserve"> występujące na dzień 31.12.202</w:t>
      </w:r>
      <w:r w:rsidR="004818D9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 r. </w:t>
      </w:r>
      <w:r>
        <w:rPr>
          <w:rFonts w:eastAsia="Times New Roman" w:cs="Times New Roman"/>
          <w:bCs/>
          <w:szCs w:val="20"/>
        </w:rPr>
        <w:t>głównie z faktur, których</w:t>
      </w:r>
      <w:r>
        <w:rPr>
          <w:rFonts w:eastAsia="Times New Roman" w:cs="Times New Roman"/>
          <w:szCs w:val="20"/>
        </w:rPr>
        <w:t xml:space="preserve"> termin płatności jeszcze nie upłynął oraz zobowiązań wobec Urzędu Skarbowego, ZUS, dodatkowego wynagrodzenia rocznego, odsetek od zaciągniętej pożyczki w WFOŚiGW. W/w zobowiązania zostały uregulowane w styczniu i lutym </w:t>
      </w:r>
      <w:r>
        <w:rPr>
          <w:rFonts w:eastAsia="Times New Roman" w:cs="Times New Roman"/>
          <w:szCs w:val="20"/>
        </w:rPr>
        <w:br/>
        <w:t>202</w:t>
      </w:r>
      <w:r w:rsidR="004818D9">
        <w:rPr>
          <w:rFonts w:eastAsia="Times New Roman" w:cs="Times New Roman"/>
          <w:szCs w:val="20"/>
        </w:rPr>
        <w:t>5</w:t>
      </w:r>
      <w:r>
        <w:rPr>
          <w:rFonts w:eastAsia="Times New Roman" w:cs="Times New Roman"/>
          <w:szCs w:val="20"/>
        </w:rPr>
        <w:t xml:space="preserve"> r. stosownie do przypadających terminów płatności. </w:t>
      </w:r>
    </w:p>
    <w:p w14:paraId="55234A5B" w14:textId="4B0B7B73" w:rsidR="00E5402C" w:rsidRDefault="00E5402C" w:rsidP="00E5402C">
      <w:pPr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Zobowiązania wymagalne nie wystąpiły na dzień 31.12.202</w:t>
      </w:r>
      <w:r w:rsidR="004818D9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 r.</w:t>
      </w:r>
    </w:p>
    <w:p w14:paraId="45E8669D" w14:textId="5B7361DD" w:rsidR="00E5402C" w:rsidRDefault="00E5402C" w:rsidP="00E5402C">
      <w:pPr>
        <w:spacing w:after="0" w:line="360" w:lineRule="auto"/>
        <w:jc w:val="both"/>
        <w:rPr>
          <w:rFonts w:eastAsia="Times New Roman" w:cs="Times New Roman"/>
          <w:i/>
          <w:iCs/>
          <w:szCs w:val="20"/>
        </w:rPr>
      </w:pPr>
      <w:r w:rsidRPr="00F47DD5">
        <w:rPr>
          <w:rFonts w:eastAsia="Times New Roman" w:cs="Times New Roman"/>
          <w:i/>
          <w:iCs/>
          <w:szCs w:val="20"/>
        </w:rPr>
        <w:t>Tabela 2</w:t>
      </w:r>
      <w:r w:rsidR="00F47DD5" w:rsidRPr="00F47DD5">
        <w:rPr>
          <w:rFonts w:eastAsia="Times New Roman" w:cs="Times New Roman"/>
          <w:i/>
          <w:iCs/>
          <w:szCs w:val="20"/>
        </w:rPr>
        <w:t>8</w:t>
      </w:r>
      <w:r w:rsidRPr="00F47DD5">
        <w:rPr>
          <w:rFonts w:eastAsia="Times New Roman" w:cs="Times New Roman"/>
          <w:i/>
          <w:iCs/>
          <w:szCs w:val="20"/>
        </w:rPr>
        <w:t>:</w:t>
      </w:r>
      <w:r>
        <w:rPr>
          <w:rFonts w:eastAsia="Times New Roman" w:cs="Times New Roman"/>
          <w:i/>
          <w:iCs/>
          <w:szCs w:val="20"/>
        </w:rPr>
        <w:t xml:space="preserve"> Stan zobowiązań na dzień 31.12.202</w:t>
      </w:r>
      <w:r w:rsidR="004818D9">
        <w:rPr>
          <w:rFonts w:eastAsia="Times New Roman" w:cs="Times New Roman"/>
          <w:i/>
          <w:iCs/>
          <w:szCs w:val="20"/>
        </w:rPr>
        <w:t xml:space="preserve">4 </w:t>
      </w:r>
      <w:r>
        <w:rPr>
          <w:rFonts w:eastAsia="Times New Roman" w:cs="Times New Roman"/>
          <w:i/>
          <w:iCs/>
          <w:szCs w:val="20"/>
        </w:rPr>
        <w:t>r. w podziale na poszczególne jednostki Gminy Kleszczewo.</w:t>
      </w:r>
    </w:p>
    <w:tbl>
      <w:tblPr>
        <w:tblW w:w="6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2"/>
        <w:gridCol w:w="1740"/>
        <w:gridCol w:w="1580"/>
      </w:tblGrid>
      <w:tr w:rsidR="00E5402C" w:rsidRPr="000360E3" w14:paraId="11210AFB" w14:textId="77777777" w:rsidTr="002D6FF0">
        <w:trPr>
          <w:trHeight w:val="288"/>
          <w:jc w:val="center"/>
        </w:trPr>
        <w:tc>
          <w:tcPr>
            <w:tcW w:w="35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7FB581E7" w14:textId="77777777" w:rsidR="00E5402C" w:rsidRPr="000360E3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Jednostki Gminy</w:t>
            </w:r>
          </w:p>
        </w:tc>
        <w:tc>
          <w:tcPr>
            <w:tcW w:w="3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71457832" w14:textId="77777777" w:rsidR="00E5402C" w:rsidRPr="000360E3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Zobowiązania</w:t>
            </w:r>
          </w:p>
        </w:tc>
      </w:tr>
      <w:tr w:rsidR="00E5402C" w:rsidRPr="000360E3" w14:paraId="4AE3D38E" w14:textId="77777777" w:rsidTr="002D6FF0">
        <w:trPr>
          <w:trHeight w:val="288"/>
          <w:jc w:val="center"/>
        </w:trPr>
        <w:tc>
          <w:tcPr>
            <w:tcW w:w="355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BAEF98E" w14:textId="77777777" w:rsidR="00E5402C" w:rsidRPr="000360E3" w:rsidRDefault="00E5402C" w:rsidP="002D6FF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42A8832B" w14:textId="77777777" w:rsidR="00E5402C" w:rsidRPr="000360E3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55BCE681" w14:textId="77777777" w:rsidR="00E5402C" w:rsidRPr="000360E3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wymagalne</w:t>
            </w:r>
          </w:p>
        </w:tc>
      </w:tr>
      <w:tr w:rsidR="00E5402C" w:rsidRPr="000360E3" w14:paraId="1B4E6146" w14:textId="77777777" w:rsidTr="002D6FF0">
        <w:trPr>
          <w:trHeight w:val="288"/>
          <w:jc w:val="center"/>
        </w:trPr>
        <w:tc>
          <w:tcPr>
            <w:tcW w:w="3552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2137CF9F" w14:textId="77777777" w:rsidR="00E5402C" w:rsidRPr="000360E3" w:rsidRDefault="00E5402C" w:rsidP="002D6FF0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Urząd Gminy</w:t>
            </w:r>
          </w:p>
        </w:tc>
        <w:tc>
          <w:tcPr>
            <w:tcW w:w="1740" w:type="dxa"/>
            <w:tcBorders>
              <w:top w:val="single" w:sz="4" w:space="0" w:color="AEAAAA"/>
              <w:left w:val="single" w:sz="4" w:space="0" w:color="FFFFFF"/>
              <w:bottom w:val="single" w:sz="4" w:space="0" w:color="AEAAAA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524C2DA" w14:textId="1E271F5C" w:rsidR="00E5402C" w:rsidRPr="000360E3" w:rsidRDefault="004818D9" w:rsidP="002D6F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466 513,09</w:t>
            </w:r>
          </w:p>
        </w:tc>
        <w:tc>
          <w:tcPr>
            <w:tcW w:w="158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1E5418F6" w14:textId="77777777" w:rsidR="00E5402C" w:rsidRPr="000360E3" w:rsidRDefault="00E5402C" w:rsidP="002D6F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  <w:tr w:rsidR="00E5402C" w:rsidRPr="000360E3" w14:paraId="225EF156" w14:textId="77777777" w:rsidTr="002D6FF0">
        <w:trPr>
          <w:trHeight w:val="288"/>
          <w:jc w:val="center"/>
        </w:trPr>
        <w:tc>
          <w:tcPr>
            <w:tcW w:w="35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28F66DFB" w14:textId="77777777" w:rsidR="00E5402C" w:rsidRPr="000360E3" w:rsidRDefault="00E5402C" w:rsidP="002D6FF0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Ośrodek Pomocy Społecznej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0E60ED4" w14:textId="7E9A4C75" w:rsidR="00E5402C" w:rsidRPr="000360E3" w:rsidRDefault="00BA0271" w:rsidP="002D6F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105 572,66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64D389EB" w14:textId="77777777" w:rsidR="00E5402C" w:rsidRPr="000360E3" w:rsidRDefault="00E5402C" w:rsidP="002D6F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  <w:tr w:rsidR="00E5402C" w:rsidRPr="000360E3" w14:paraId="2921765D" w14:textId="77777777" w:rsidTr="002D6FF0">
        <w:trPr>
          <w:trHeight w:val="288"/>
          <w:jc w:val="center"/>
        </w:trPr>
        <w:tc>
          <w:tcPr>
            <w:tcW w:w="35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2F5D3879" w14:textId="77777777" w:rsidR="00E5402C" w:rsidRPr="000360E3" w:rsidRDefault="00E5402C" w:rsidP="002D6FF0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Zespół Szkół Kleszczewo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64C57B2" w14:textId="1203A852" w:rsidR="00E5402C" w:rsidRPr="000360E3" w:rsidRDefault="00BA0271" w:rsidP="002D6F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662 131,71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59CD040E" w14:textId="77777777" w:rsidR="00E5402C" w:rsidRPr="000360E3" w:rsidRDefault="00E5402C" w:rsidP="002D6F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  <w:tr w:rsidR="00E5402C" w:rsidRPr="000360E3" w14:paraId="068FFF5A" w14:textId="77777777" w:rsidTr="002D6FF0">
        <w:trPr>
          <w:trHeight w:val="288"/>
          <w:jc w:val="center"/>
        </w:trPr>
        <w:tc>
          <w:tcPr>
            <w:tcW w:w="35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03C68922" w14:textId="77777777" w:rsidR="00E5402C" w:rsidRPr="000360E3" w:rsidRDefault="00E5402C" w:rsidP="002D6FF0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Zespół Szkół Tulce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2878B6E" w14:textId="76BDF40A" w:rsidR="00E5402C" w:rsidRPr="000360E3" w:rsidRDefault="00BA0271" w:rsidP="002D6F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715 349,10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54FCEFFF" w14:textId="77777777" w:rsidR="00E5402C" w:rsidRPr="000360E3" w:rsidRDefault="00E5402C" w:rsidP="002D6F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  <w:tr w:rsidR="00E5402C" w:rsidRPr="000360E3" w14:paraId="1E4C1091" w14:textId="77777777" w:rsidTr="006A0C4B">
        <w:trPr>
          <w:trHeight w:val="456"/>
          <w:jc w:val="center"/>
        </w:trPr>
        <w:tc>
          <w:tcPr>
            <w:tcW w:w="35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43E0E2" w14:textId="77777777" w:rsidR="00E5402C" w:rsidRPr="000360E3" w:rsidRDefault="00E5402C" w:rsidP="002D6FF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jednostki budżetowe  wg   Rb-28S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01718FE" w14:textId="69ECFA87" w:rsidR="00E5402C" w:rsidRPr="000360E3" w:rsidRDefault="00E5402C" w:rsidP="002D6FF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</w:t>
            </w:r>
            <w:r w:rsidR="00BA0271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949 566,56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1268869" w14:textId="77777777" w:rsidR="00E5402C" w:rsidRPr="000360E3" w:rsidRDefault="00E5402C" w:rsidP="002D6FF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0360E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</w:tr>
    </w:tbl>
    <w:p w14:paraId="0FA72AD4" w14:textId="77777777" w:rsidR="00E36940" w:rsidRDefault="00E36940" w:rsidP="00E5402C">
      <w:pPr>
        <w:jc w:val="both"/>
        <w:rPr>
          <w:rFonts w:cs="Times New Roman"/>
          <w:color w:val="auto"/>
          <w:szCs w:val="20"/>
        </w:rPr>
      </w:pPr>
    </w:p>
    <w:p w14:paraId="793C989D" w14:textId="136E75BA" w:rsidR="00E5402C" w:rsidRPr="00B27E79" w:rsidRDefault="00E5402C" w:rsidP="00E5402C">
      <w:pPr>
        <w:jc w:val="both"/>
        <w:rPr>
          <w:rFonts w:cs="Times New Roman"/>
          <w:szCs w:val="20"/>
        </w:rPr>
      </w:pPr>
      <w:r w:rsidRPr="00161021">
        <w:rPr>
          <w:rFonts w:cs="Times New Roman"/>
          <w:color w:val="auto"/>
          <w:szCs w:val="20"/>
        </w:rPr>
        <w:t>Wystąpiły przypadki, iż suma wykonania wydatków i zobowiązań (z pominięciem paragrafów wynagrodzeń i pochodnych od wynagrodzeń) przekracza plan wydatków sklasyfikowanych w paragrafach: 4260, 4</w:t>
      </w:r>
      <w:r w:rsidR="00AA43B3" w:rsidRPr="00161021">
        <w:rPr>
          <w:rFonts w:cs="Times New Roman"/>
          <w:color w:val="auto"/>
          <w:szCs w:val="20"/>
        </w:rPr>
        <w:t>280</w:t>
      </w:r>
      <w:r w:rsidRPr="00161021">
        <w:rPr>
          <w:rFonts w:cs="Times New Roman"/>
          <w:color w:val="auto"/>
          <w:szCs w:val="20"/>
        </w:rPr>
        <w:t>, 43</w:t>
      </w:r>
      <w:r w:rsidR="001255A6" w:rsidRPr="00161021">
        <w:rPr>
          <w:rFonts w:cs="Times New Roman"/>
          <w:color w:val="auto"/>
          <w:szCs w:val="20"/>
        </w:rPr>
        <w:t>6</w:t>
      </w:r>
      <w:r w:rsidRPr="00161021">
        <w:rPr>
          <w:rFonts w:cs="Times New Roman"/>
          <w:color w:val="auto"/>
          <w:szCs w:val="20"/>
        </w:rPr>
        <w:t xml:space="preserve">0 na kwotę </w:t>
      </w:r>
      <w:r w:rsidR="00192284" w:rsidRPr="00161021">
        <w:rPr>
          <w:rFonts w:cs="Times New Roman"/>
          <w:color w:val="auto"/>
          <w:szCs w:val="20"/>
        </w:rPr>
        <w:t>3</w:t>
      </w:r>
      <w:r w:rsidR="001255A6" w:rsidRPr="00161021">
        <w:rPr>
          <w:rFonts w:cs="Times New Roman"/>
          <w:color w:val="auto"/>
          <w:szCs w:val="20"/>
        </w:rPr>
        <w:t> 749,69</w:t>
      </w:r>
      <w:r w:rsidRPr="00161021">
        <w:rPr>
          <w:rFonts w:cs="Times New Roman"/>
          <w:color w:val="auto"/>
          <w:szCs w:val="20"/>
        </w:rPr>
        <w:t xml:space="preserve"> zł. Zaciągnięte zobowiązania znajdują uzasadnienie w upoważnieniach, jakie Wójt otrzymał od Rady Gminy w uchwale </w:t>
      </w:r>
      <w:r w:rsidRPr="00161021">
        <w:rPr>
          <w:rFonts w:cs="Times New Roman"/>
          <w:color w:val="auto"/>
          <w:szCs w:val="20"/>
        </w:rPr>
        <w:lastRenderedPageBreak/>
        <w:t>budżetowej na 202</w:t>
      </w:r>
      <w:r w:rsidR="00192284" w:rsidRPr="00161021">
        <w:rPr>
          <w:rFonts w:cs="Times New Roman"/>
          <w:color w:val="auto"/>
          <w:szCs w:val="20"/>
        </w:rPr>
        <w:t>4</w:t>
      </w:r>
      <w:r w:rsidRPr="00161021">
        <w:rPr>
          <w:rFonts w:cs="Times New Roman"/>
          <w:color w:val="auto"/>
          <w:szCs w:val="20"/>
        </w:rPr>
        <w:t xml:space="preserve"> r., a mianowicie: </w:t>
      </w:r>
      <w:r w:rsidRPr="00161021">
        <w:rPr>
          <w:rFonts w:cs="Times New Roman"/>
          <w:color w:val="auto"/>
          <w:szCs w:val="20"/>
        </w:rPr>
        <w:sym w:font="Symbol" w:char="F02D"/>
      </w:r>
      <w:r w:rsidRPr="00161021">
        <w:rPr>
          <w:rFonts w:cs="Times New Roman"/>
          <w:color w:val="auto"/>
          <w:szCs w:val="20"/>
        </w:rPr>
        <w:t xml:space="preserve"> w § 8 pkt 3 uchwały Rada Gminy upoważniła Wójta do przekazywania uprawnień kierownikom jednostek organizacyjnych do zaciągania zobowiązań z tytułu umów, których realizacja w roku budżetowym </w:t>
      </w:r>
      <w:r w:rsidRPr="00B27E79">
        <w:rPr>
          <w:rFonts w:cs="Times New Roman"/>
          <w:szCs w:val="20"/>
        </w:rPr>
        <w:t>i w latach następnych jest niezbędna do zapewnienia ciągłości działania jednostki i z których płatności wykraczają poza 202</w:t>
      </w:r>
      <w:r w:rsidR="00161021">
        <w:rPr>
          <w:rFonts w:cs="Times New Roman"/>
          <w:szCs w:val="20"/>
        </w:rPr>
        <w:t>4</w:t>
      </w:r>
      <w:r>
        <w:rPr>
          <w:rFonts w:cs="Times New Roman"/>
          <w:szCs w:val="20"/>
        </w:rPr>
        <w:t xml:space="preserve"> rok</w:t>
      </w:r>
      <w:r w:rsidRPr="00B27E79">
        <w:rPr>
          <w:rFonts w:cs="Times New Roman"/>
          <w:szCs w:val="20"/>
        </w:rPr>
        <w:t>.</w:t>
      </w:r>
    </w:p>
    <w:p w14:paraId="24B7C3CF" w14:textId="77777777" w:rsidR="00E5402C" w:rsidRPr="00DA1507" w:rsidRDefault="00E5402C">
      <w:pPr>
        <w:pStyle w:val="Nagwek3"/>
        <w:numPr>
          <w:ilvl w:val="2"/>
          <w:numId w:val="28"/>
        </w:numPr>
        <w:rPr>
          <w:rFonts w:eastAsia="Times New Roman"/>
          <w:color w:val="auto"/>
        </w:rPr>
      </w:pPr>
      <w:bookmarkStart w:id="79" w:name="_Toc100152499"/>
      <w:bookmarkStart w:id="80" w:name="_Toc130832575"/>
      <w:bookmarkStart w:id="81" w:name="_Toc162425627"/>
      <w:bookmarkStart w:id="82" w:name="_Toc194270460"/>
      <w:r w:rsidRPr="00DA1507">
        <w:rPr>
          <w:rFonts w:ascii="Times New Roman" w:hAnsi="Times New Roman"/>
          <w:color w:val="auto"/>
        </w:rPr>
        <w:t>Zobowiązania z tytułu zaciągniętych pożyczek, kredytów i obligacji</w:t>
      </w:r>
      <w:bookmarkEnd w:id="79"/>
      <w:bookmarkEnd w:id="80"/>
      <w:bookmarkEnd w:id="81"/>
      <w:bookmarkEnd w:id="82"/>
    </w:p>
    <w:p w14:paraId="38DFB0F2" w14:textId="43811148" w:rsidR="00E5402C" w:rsidRDefault="00E5402C" w:rsidP="00E5402C">
      <w:pPr>
        <w:spacing w:after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Zobowiązania </w:t>
      </w:r>
      <w:bookmarkStart w:id="83" w:name="_Hlk100135310"/>
      <w:r>
        <w:rPr>
          <w:rFonts w:eastAsia="Times New Roman" w:cs="Times New Roman"/>
          <w:szCs w:val="20"/>
        </w:rPr>
        <w:t xml:space="preserve">z tytułu zaciągniętych pożyczek, kredytów i obligacji </w:t>
      </w:r>
      <w:bookmarkEnd w:id="83"/>
      <w:r>
        <w:rPr>
          <w:rFonts w:eastAsia="Times New Roman" w:cs="Times New Roman"/>
          <w:szCs w:val="20"/>
        </w:rPr>
        <w:t>na 31.12.202</w:t>
      </w:r>
      <w:r w:rsidR="00DA1507">
        <w:rPr>
          <w:rFonts w:eastAsia="Times New Roman" w:cs="Times New Roman"/>
          <w:szCs w:val="20"/>
        </w:rPr>
        <w:t>4</w:t>
      </w:r>
      <w:r>
        <w:rPr>
          <w:rFonts w:eastAsia="Times New Roman" w:cs="Times New Roman"/>
          <w:szCs w:val="20"/>
        </w:rPr>
        <w:t xml:space="preserve"> r. wynoszą </w:t>
      </w:r>
      <w:r>
        <w:rPr>
          <w:rFonts w:eastAsia="Times New Roman" w:cs="Times New Roman"/>
          <w:b/>
          <w:bCs/>
          <w:color w:val="auto"/>
          <w:szCs w:val="20"/>
        </w:rPr>
        <w:t>2</w:t>
      </w:r>
      <w:r w:rsidR="00DA1507">
        <w:rPr>
          <w:rFonts w:eastAsia="Times New Roman" w:cs="Times New Roman"/>
          <w:b/>
          <w:bCs/>
          <w:color w:val="auto"/>
          <w:szCs w:val="20"/>
        </w:rPr>
        <w:t>6 264 553</w:t>
      </w:r>
      <w:r>
        <w:rPr>
          <w:rFonts w:eastAsia="Times New Roman" w:cs="Times New Roman"/>
          <w:b/>
          <w:bCs/>
          <w:color w:val="auto"/>
          <w:szCs w:val="20"/>
        </w:rPr>
        <w:t>,</w:t>
      </w:r>
      <w:r w:rsidR="00DA1507">
        <w:rPr>
          <w:rFonts w:eastAsia="Times New Roman" w:cs="Times New Roman"/>
          <w:b/>
          <w:bCs/>
          <w:color w:val="auto"/>
          <w:szCs w:val="20"/>
        </w:rPr>
        <w:t>92</w:t>
      </w:r>
      <w:r>
        <w:rPr>
          <w:rFonts w:eastAsia="Times New Roman" w:cs="Times New Roman"/>
          <w:b/>
          <w:bCs/>
          <w:color w:val="auto"/>
          <w:szCs w:val="20"/>
        </w:rPr>
        <w:t xml:space="preserve"> zł</w:t>
      </w:r>
      <w:r>
        <w:rPr>
          <w:rFonts w:eastAsia="Times New Roman" w:cs="Times New Roman"/>
          <w:b/>
          <w:color w:val="auto"/>
          <w:szCs w:val="20"/>
        </w:rPr>
        <w:t xml:space="preserve"> </w:t>
      </w:r>
      <w:r>
        <w:rPr>
          <w:rFonts w:eastAsia="Times New Roman" w:cs="Times New Roman"/>
          <w:szCs w:val="20"/>
        </w:rPr>
        <w:t>wg poniższego zestawienia:</w:t>
      </w:r>
    </w:p>
    <w:p w14:paraId="5FA1BC29" w14:textId="77777777" w:rsidR="00E5402C" w:rsidRDefault="00E5402C" w:rsidP="00E5402C">
      <w:pPr>
        <w:spacing w:after="0" w:line="360" w:lineRule="auto"/>
        <w:jc w:val="both"/>
        <w:rPr>
          <w:rFonts w:eastAsia="Times New Roman" w:cs="Times New Roman"/>
          <w:i/>
          <w:iCs/>
          <w:szCs w:val="20"/>
        </w:rPr>
      </w:pPr>
    </w:p>
    <w:p w14:paraId="5ABC4C15" w14:textId="3F034502" w:rsidR="00E5402C" w:rsidRDefault="00E5402C" w:rsidP="00711985">
      <w:pPr>
        <w:spacing w:after="0" w:line="240" w:lineRule="auto"/>
        <w:jc w:val="both"/>
        <w:rPr>
          <w:rFonts w:eastAsia="Times New Roman" w:cs="Times New Roman"/>
          <w:i/>
          <w:iCs/>
          <w:szCs w:val="20"/>
        </w:rPr>
      </w:pPr>
      <w:r w:rsidRPr="00F47DD5">
        <w:rPr>
          <w:rFonts w:eastAsia="Times New Roman" w:cs="Times New Roman"/>
          <w:i/>
          <w:iCs/>
          <w:szCs w:val="20"/>
        </w:rPr>
        <w:t xml:space="preserve">Tabela </w:t>
      </w:r>
      <w:r w:rsidR="00F47DD5" w:rsidRPr="00F47DD5">
        <w:rPr>
          <w:rFonts w:eastAsia="Times New Roman" w:cs="Times New Roman"/>
          <w:i/>
          <w:iCs/>
          <w:szCs w:val="20"/>
        </w:rPr>
        <w:t>29</w:t>
      </w:r>
      <w:r w:rsidRPr="00F47DD5">
        <w:rPr>
          <w:rFonts w:eastAsia="Times New Roman" w:cs="Times New Roman"/>
          <w:i/>
          <w:iCs/>
          <w:szCs w:val="20"/>
        </w:rPr>
        <w:t>:</w:t>
      </w:r>
      <w:r>
        <w:rPr>
          <w:rFonts w:eastAsia="Times New Roman" w:cs="Times New Roman"/>
          <w:i/>
          <w:iCs/>
          <w:szCs w:val="20"/>
        </w:rPr>
        <w:t xml:space="preserve"> Wykaz zobowiązań z tytułu zaciągniętych pożyczek, kredytów i obligacji Gminy Kleszczewo na dzień </w:t>
      </w:r>
      <w:r>
        <w:rPr>
          <w:rFonts w:eastAsia="Times New Roman" w:cs="Times New Roman"/>
          <w:i/>
          <w:iCs/>
          <w:szCs w:val="20"/>
        </w:rPr>
        <w:br/>
        <w:t>31.12.202</w:t>
      </w:r>
      <w:r w:rsidR="001645AD">
        <w:rPr>
          <w:rFonts w:eastAsia="Times New Roman" w:cs="Times New Roman"/>
          <w:i/>
          <w:iCs/>
          <w:szCs w:val="20"/>
        </w:rPr>
        <w:t>4</w:t>
      </w:r>
      <w:r>
        <w:rPr>
          <w:rFonts w:eastAsia="Times New Roman" w:cs="Times New Roman"/>
          <w:i/>
          <w:iCs/>
          <w:szCs w:val="20"/>
        </w:rPr>
        <w:t xml:space="preserve"> r.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00"/>
        <w:gridCol w:w="3123"/>
        <w:gridCol w:w="2857"/>
        <w:gridCol w:w="118"/>
        <w:gridCol w:w="1209"/>
        <w:gridCol w:w="13"/>
        <w:gridCol w:w="1614"/>
      </w:tblGrid>
      <w:tr w:rsidR="00E5402C" w:rsidRPr="00164FE2" w14:paraId="460F7884" w14:textId="77777777" w:rsidTr="00465C8B">
        <w:trPr>
          <w:trHeight w:val="267"/>
          <w:jc w:val="center"/>
        </w:trPr>
        <w:tc>
          <w:tcPr>
            <w:tcW w:w="963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3838"/>
            <w:noWrap/>
            <w:vAlign w:val="center"/>
            <w:hideMark/>
          </w:tcPr>
          <w:p w14:paraId="04BF9DA5" w14:textId="77777777" w:rsidR="00E5402C" w:rsidRPr="00164FE2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64FE2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Wykaz zobowiązań finansowych Gminy Kleszczewo</w:t>
            </w:r>
          </w:p>
        </w:tc>
      </w:tr>
      <w:tr w:rsidR="00E5402C" w:rsidRPr="00164FE2" w14:paraId="53688D05" w14:textId="77777777" w:rsidTr="00BB502D">
        <w:trPr>
          <w:trHeight w:val="846"/>
          <w:jc w:val="center"/>
        </w:trPr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5A8F34EC" w14:textId="77777777" w:rsidR="00E5402C" w:rsidRPr="00164FE2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64FE2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EAAAA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42EE1AD3" w14:textId="77777777" w:rsidR="00E5402C" w:rsidRPr="00164FE2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64FE2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Nazwa podmiotu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4387E95E" w14:textId="77777777" w:rsidR="00E5402C" w:rsidRPr="00164FE2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64FE2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Przeznaczenie kredytu/pożyczki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EAAAA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50109762" w14:textId="77777777" w:rsidR="00E5402C" w:rsidRPr="00164FE2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64FE2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Data zawarcia umowy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EAAAA"/>
              <w:right w:val="single" w:sz="4" w:space="0" w:color="FFFFFF"/>
            </w:tcBorders>
            <w:shd w:val="clear" w:color="000000" w:fill="3A3838"/>
            <w:vAlign w:val="center"/>
            <w:hideMark/>
          </w:tcPr>
          <w:p w14:paraId="278C7B72" w14:textId="3DF8F2EB" w:rsidR="00E5402C" w:rsidRPr="00164FE2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164FE2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Kwota zadłużenia na dzień 31.12.202</w:t>
            </w:r>
            <w:r w:rsidR="0071198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4</w:t>
            </w:r>
            <w:r w:rsidRPr="00164FE2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E5402C" w:rsidRPr="00164FE2" w14:paraId="440BF945" w14:textId="77777777" w:rsidTr="00BB502D">
        <w:trPr>
          <w:trHeight w:val="58"/>
          <w:jc w:val="center"/>
        </w:trPr>
        <w:tc>
          <w:tcPr>
            <w:tcW w:w="700" w:type="dxa"/>
            <w:gridSpan w:val="2"/>
            <w:tcBorders>
              <w:top w:val="single" w:sz="4" w:space="0" w:color="AEAAAA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CF6D307" w14:textId="37FD8A6A" w:rsidR="00465C8B" w:rsidRPr="00BD44C6" w:rsidRDefault="00465C8B" w:rsidP="00BD44C6">
            <w:pPr>
              <w:spacing w:after="0" w:line="240" w:lineRule="auto"/>
              <w:rPr>
                <w:rFonts w:eastAsia="Times New Roman" w:cs="Times New Roman"/>
                <w:color w:val="auto"/>
                <w:sz w:val="2"/>
                <w:szCs w:val="2"/>
                <w:lang w:eastAsia="pl-PL"/>
              </w:rPr>
            </w:pPr>
          </w:p>
        </w:tc>
        <w:tc>
          <w:tcPr>
            <w:tcW w:w="3123" w:type="dxa"/>
            <w:tcBorders>
              <w:top w:val="single" w:sz="4" w:space="0" w:color="AEAAAA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540AA80E" w14:textId="269B89AD" w:rsidR="00E5402C" w:rsidRPr="00164FE2" w:rsidRDefault="00E5402C" w:rsidP="002D6FF0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EAAAA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37DE0C4F" w14:textId="4D829BB0" w:rsidR="00E5402C" w:rsidRPr="00164FE2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EAAAA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FFFFFF"/>
            <w:vAlign w:val="center"/>
          </w:tcPr>
          <w:p w14:paraId="5C8B09C4" w14:textId="4C96BAA1" w:rsidR="00E5402C" w:rsidRPr="00164FE2" w:rsidRDefault="00E5402C" w:rsidP="002D6FF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EAAAA"/>
              <w:left w:val="nil"/>
              <w:bottom w:val="single" w:sz="4" w:space="0" w:color="FFFFFF" w:themeColor="background1"/>
              <w:right w:val="nil"/>
            </w:tcBorders>
            <w:shd w:val="clear" w:color="000000" w:fill="FFFFFF"/>
            <w:noWrap/>
            <w:vAlign w:val="center"/>
          </w:tcPr>
          <w:p w14:paraId="5D028097" w14:textId="20FE0872" w:rsidR="00E5402C" w:rsidRPr="00164FE2" w:rsidRDefault="00E5402C" w:rsidP="002D6F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465C8B" w14:paraId="546A2EBB" w14:textId="77777777" w:rsidTr="00DE3BA5">
        <w:tblPrEx>
          <w:jc w:val="left"/>
        </w:tblPrEx>
        <w:trPr>
          <w:trHeight w:val="409"/>
        </w:trPr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0A85EB" w14:textId="77777777" w:rsidR="00465C8B" w:rsidRDefault="00465C8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BC07817" w14:textId="77777777" w:rsidR="00465C8B" w:rsidRDefault="00465C8B" w:rsidP="00DE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WFOŚIGW</w:t>
            </w:r>
          </w:p>
        </w:tc>
        <w:tc>
          <w:tcPr>
            <w:tcW w:w="2857" w:type="dxa"/>
            <w:tcBorders>
              <w:top w:val="single" w:sz="4" w:space="0" w:color="FFFFFF" w:themeColor="background1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1CBDD99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kanalizacji sanitarnej  Tulcach</w:t>
            </w:r>
          </w:p>
        </w:tc>
        <w:tc>
          <w:tcPr>
            <w:tcW w:w="134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C4BD97"/>
              <w:right w:val="nil"/>
            </w:tcBorders>
            <w:shd w:val="clear" w:color="000000" w:fill="FFFFFF"/>
            <w:vAlign w:val="center"/>
            <w:hideMark/>
          </w:tcPr>
          <w:p w14:paraId="65012F37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30.11.2015</w:t>
            </w:r>
          </w:p>
        </w:tc>
        <w:tc>
          <w:tcPr>
            <w:tcW w:w="161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797D3BC0" w14:textId="77777777" w:rsidR="00465C8B" w:rsidRDefault="00465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214 553,92</w:t>
            </w:r>
          </w:p>
        </w:tc>
      </w:tr>
      <w:tr w:rsidR="00465C8B" w14:paraId="40422741" w14:textId="77777777" w:rsidTr="00DE3BA5">
        <w:tblPrEx>
          <w:jc w:val="left"/>
        </w:tblPrEx>
        <w:trPr>
          <w:trHeight w:val="603"/>
        </w:trPr>
        <w:tc>
          <w:tcPr>
            <w:tcW w:w="600" w:type="dxa"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8FB10D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B87EF88" w14:textId="77777777" w:rsidR="00465C8B" w:rsidRDefault="00465C8B" w:rsidP="00DE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BGK / Poznań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8FCE388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obligacje na pokrycie planowanego deficytu (zadania inwestycyjne)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vAlign w:val="center"/>
            <w:hideMark/>
          </w:tcPr>
          <w:p w14:paraId="18B1E247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18.06.2018</w:t>
            </w:r>
          </w:p>
        </w:tc>
        <w:tc>
          <w:tcPr>
            <w:tcW w:w="1614" w:type="dxa"/>
            <w:tcBorders>
              <w:top w:val="nil"/>
              <w:left w:val="single" w:sz="4" w:space="0" w:color="FFFFFF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7B4279A8" w14:textId="77777777" w:rsidR="00465C8B" w:rsidRDefault="00465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9 000 000,00</w:t>
            </w:r>
          </w:p>
        </w:tc>
      </w:tr>
      <w:tr w:rsidR="00465C8B" w14:paraId="0E800746" w14:textId="77777777" w:rsidTr="00DE3BA5">
        <w:tblPrEx>
          <w:jc w:val="left"/>
        </w:tblPrEx>
        <w:trPr>
          <w:trHeight w:val="527"/>
        </w:trPr>
        <w:tc>
          <w:tcPr>
            <w:tcW w:w="600" w:type="dxa"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4E8C0F4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03F3066" w14:textId="77777777" w:rsidR="00465C8B" w:rsidRDefault="00465C8B" w:rsidP="00DE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BGK / Poznań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3309825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obligacje na pokrycie planowanego deficytu (zadania inwestycyjne)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vAlign w:val="center"/>
            <w:hideMark/>
          </w:tcPr>
          <w:p w14:paraId="7A4963CF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18.06.2019</w:t>
            </w:r>
          </w:p>
        </w:tc>
        <w:tc>
          <w:tcPr>
            <w:tcW w:w="1614" w:type="dxa"/>
            <w:tcBorders>
              <w:top w:val="nil"/>
              <w:left w:val="single" w:sz="4" w:space="0" w:color="FFFFFF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6C86E805" w14:textId="77777777" w:rsidR="00465C8B" w:rsidRDefault="00465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6 000 000,00</w:t>
            </w:r>
          </w:p>
        </w:tc>
      </w:tr>
      <w:tr w:rsidR="00465C8B" w14:paraId="3D07A219" w14:textId="77777777" w:rsidTr="00DE3BA5">
        <w:tblPrEx>
          <w:jc w:val="left"/>
        </w:tblPrEx>
        <w:trPr>
          <w:trHeight w:val="720"/>
        </w:trPr>
        <w:tc>
          <w:tcPr>
            <w:tcW w:w="600" w:type="dxa"/>
            <w:vMerge w:val="restart"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0A3BADB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23" w:type="dxa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44446C5" w14:textId="77777777" w:rsidR="00465C8B" w:rsidRDefault="00465C8B" w:rsidP="00DE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Spółdzielczy w Kórniku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A5B938F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zintegrowanego węzła przesiadkowego wraz z infrastrukturą na terenie gminy</w:t>
            </w: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vAlign w:val="center"/>
            <w:hideMark/>
          </w:tcPr>
          <w:p w14:paraId="3638C44B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20.11.2020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FFFFFF"/>
              <w:bottom w:val="single" w:sz="4" w:space="0" w:color="C4BD97"/>
              <w:right w:val="nil"/>
            </w:tcBorders>
            <w:shd w:val="clear" w:color="000000" w:fill="FFFFFF"/>
            <w:noWrap/>
            <w:vAlign w:val="center"/>
            <w:hideMark/>
          </w:tcPr>
          <w:p w14:paraId="3ACF47F0" w14:textId="77777777" w:rsidR="00465C8B" w:rsidRDefault="00465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2 550 000,00</w:t>
            </w:r>
          </w:p>
        </w:tc>
      </w:tr>
      <w:tr w:rsidR="00465C8B" w14:paraId="658AC170" w14:textId="77777777" w:rsidTr="00BB502D">
        <w:tblPrEx>
          <w:jc w:val="left"/>
        </w:tblPrEx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vAlign w:val="center"/>
            <w:hideMark/>
          </w:tcPr>
          <w:p w14:paraId="68E25FBD" w14:textId="77777777" w:rsidR="00465C8B" w:rsidRDefault="00465C8B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vAlign w:val="center"/>
            <w:hideMark/>
          </w:tcPr>
          <w:p w14:paraId="4F7FBA83" w14:textId="77777777" w:rsidR="00465C8B" w:rsidRDefault="00465C8B" w:rsidP="00DE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2232028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(zadania inwestycyjne)</w:t>
            </w:r>
          </w:p>
        </w:tc>
        <w:tc>
          <w:tcPr>
            <w:tcW w:w="1340" w:type="dxa"/>
            <w:gridSpan w:val="3"/>
            <w:vMerge/>
            <w:tcBorders>
              <w:top w:val="nil"/>
              <w:left w:val="nil"/>
              <w:bottom w:val="single" w:sz="4" w:space="0" w:color="C4BD97"/>
              <w:right w:val="nil"/>
            </w:tcBorders>
            <w:vAlign w:val="center"/>
            <w:hideMark/>
          </w:tcPr>
          <w:p w14:paraId="4895A64D" w14:textId="77777777" w:rsidR="00465C8B" w:rsidRDefault="00465C8B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FFFFFF"/>
              <w:bottom w:val="single" w:sz="4" w:space="0" w:color="C4BD97"/>
              <w:right w:val="nil"/>
            </w:tcBorders>
            <w:vAlign w:val="center"/>
            <w:hideMark/>
          </w:tcPr>
          <w:p w14:paraId="3019B6E8" w14:textId="77777777" w:rsidR="00465C8B" w:rsidRDefault="00465C8B">
            <w:pPr>
              <w:rPr>
                <w:sz w:val="18"/>
                <w:szCs w:val="18"/>
              </w:rPr>
            </w:pPr>
          </w:p>
        </w:tc>
      </w:tr>
      <w:tr w:rsidR="00465C8B" w14:paraId="6214E23D" w14:textId="77777777" w:rsidTr="00BB502D">
        <w:tblPrEx>
          <w:jc w:val="left"/>
        </w:tblPrEx>
        <w:trPr>
          <w:trHeight w:val="96"/>
        </w:trPr>
        <w:tc>
          <w:tcPr>
            <w:tcW w:w="600" w:type="dxa"/>
            <w:vMerge w:val="restart"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2BD9C1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23" w:type="dxa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84D8274" w14:textId="77777777" w:rsidR="00465C8B" w:rsidRDefault="00465C8B" w:rsidP="00DE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SGB-BANK S.A. w Poznaniu</w:t>
            </w:r>
          </w:p>
        </w:tc>
        <w:tc>
          <w:tcPr>
            <w:tcW w:w="2857" w:type="dxa"/>
            <w:tcBorders>
              <w:top w:val="single" w:sz="4" w:space="0" w:color="C4BD97"/>
              <w:left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0925E9B" w14:textId="50B941EB" w:rsidR="00465C8B" w:rsidRPr="00BD44C6" w:rsidRDefault="00465C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shd w:val="clear" w:color="000000" w:fill="FFFFFF"/>
            <w:vAlign w:val="center"/>
            <w:hideMark/>
          </w:tcPr>
          <w:p w14:paraId="2A441835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12.10.2023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11617010" w14:textId="77777777" w:rsidR="00465C8B" w:rsidRDefault="00465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4 000 000,00</w:t>
            </w:r>
          </w:p>
        </w:tc>
      </w:tr>
      <w:tr w:rsidR="00465C8B" w14:paraId="48D6C3FB" w14:textId="77777777" w:rsidTr="005166CD">
        <w:tblPrEx>
          <w:jc w:val="left"/>
        </w:tblPrEx>
        <w:trPr>
          <w:trHeight w:val="565"/>
        </w:trPr>
        <w:tc>
          <w:tcPr>
            <w:tcW w:w="600" w:type="dxa"/>
            <w:vMerge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vAlign w:val="center"/>
            <w:hideMark/>
          </w:tcPr>
          <w:p w14:paraId="5638227D" w14:textId="77777777" w:rsidR="00465C8B" w:rsidRDefault="00465C8B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vAlign w:val="center"/>
            <w:hideMark/>
          </w:tcPr>
          <w:p w14:paraId="428FF791" w14:textId="77777777" w:rsidR="00465C8B" w:rsidRDefault="00465C8B" w:rsidP="00DE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8194D92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obligacje na pokrycie planowanego deficytu (zadania inwestycyjne)</w:t>
            </w:r>
          </w:p>
        </w:tc>
        <w:tc>
          <w:tcPr>
            <w:tcW w:w="1340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vAlign w:val="center"/>
            <w:hideMark/>
          </w:tcPr>
          <w:p w14:paraId="6DC18FFC" w14:textId="77777777" w:rsidR="00465C8B" w:rsidRDefault="00465C8B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vAlign w:val="center"/>
            <w:hideMark/>
          </w:tcPr>
          <w:p w14:paraId="35BDAE5C" w14:textId="77777777" w:rsidR="00465C8B" w:rsidRDefault="00465C8B">
            <w:pPr>
              <w:rPr>
                <w:sz w:val="18"/>
                <w:szCs w:val="18"/>
              </w:rPr>
            </w:pPr>
          </w:p>
        </w:tc>
      </w:tr>
      <w:tr w:rsidR="00465C8B" w14:paraId="156AD421" w14:textId="77777777" w:rsidTr="005166CD">
        <w:tblPrEx>
          <w:jc w:val="left"/>
        </w:tblPrEx>
        <w:trPr>
          <w:trHeight w:val="547"/>
        </w:trPr>
        <w:tc>
          <w:tcPr>
            <w:tcW w:w="600" w:type="dxa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2955BD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36CB2088" w14:textId="77777777" w:rsidR="00465C8B" w:rsidRDefault="00465C8B" w:rsidP="00DE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SGB-BANK S.A. w Poznaniu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C4BD97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ABD866" w14:textId="77777777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obligacje na pokrycie planowanego deficytu (zadania inwestycyjne)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C4BD97"/>
              <w:right w:val="nil"/>
            </w:tcBorders>
            <w:shd w:val="clear" w:color="000000" w:fill="FFFFFF"/>
            <w:vAlign w:val="center"/>
            <w:hideMark/>
          </w:tcPr>
          <w:p w14:paraId="40999679" w14:textId="6E1CBEC9" w:rsidR="00465C8B" w:rsidRDefault="00465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66C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</w:t>
            </w:r>
            <w:r w:rsidR="005166C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.202</w:t>
            </w:r>
            <w:r w:rsidR="005166CD">
              <w:rPr>
                <w:sz w:val="18"/>
                <w:szCs w:val="18"/>
              </w:rPr>
              <w:t>4</w:t>
            </w:r>
          </w:p>
        </w:tc>
        <w:tc>
          <w:tcPr>
            <w:tcW w:w="1614" w:type="dxa"/>
            <w:tcBorders>
              <w:top w:val="nil"/>
              <w:left w:val="single" w:sz="4" w:space="0" w:color="FFFFFF"/>
              <w:bottom w:val="single" w:sz="4" w:space="0" w:color="C4BD97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5F2E7C7E" w14:textId="77777777" w:rsidR="00465C8B" w:rsidRDefault="00465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4 500 000,00</w:t>
            </w:r>
          </w:p>
        </w:tc>
      </w:tr>
      <w:tr w:rsidR="00465C8B" w14:paraId="36651B88" w14:textId="77777777" w:rsidTr="00BB502D">
        <w:tblPrEx>
          <w:jc w:val="left"/>
        </w:tblPrEx>
        <w:trPr>
          <w:trHeight w:val="468"/>
        </w:trPr>
        <w:tc>
          <w:tcPr>
            <w:tcW w:w="8020" w:type="dxa"/>
            <w:gridSpan w:val="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E58AE1C" w14:textId="77777777" w:rsidR="00465C8B" w:rsidRDefault="00465C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61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B1C43E2" w14:textId="77777777" w:rsidR="00465C8B" w:rsidRDefault="00465C8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26 264 553,92</w:t>
            </w:r>
          </w:p>
        </w:tc>
      </w:tr>
    </w:tbl>
    <w:p w14:paraId="1FB45227" w14:textId="5DE55753" w:rsidR="00795A0B" w:rsidRPr="008A3CB7" w:rsidRDefault="00000000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84" w:name="_Toc194270461"/>
      <w:r w:rsidRPr="008A3CB7">
        <w:rPr>
          <w:rFonts w:ascii="Times New Roman" w:hAnsi="Times New Roman" w:cs="Times New Roman"/>
        </w:rPr>
        <w:t>Przychody</w:t>
      </w:r>
      <w:bookmarkEnd w:id="84"/>
    </w:p>
    <w:p w14:paraId="63C05784" w14:textId="77777777" w:rsidR="00795A0B" w:rsidRPr="008A3CB7" w:rsidRDefault="00000000">
      <w:pPr>
        <w:jc w:val="both"/>
        <w:rPr>
          <w:rFonts w:cs="Times New Roman"/>
        </w:rPr>
      </w:pPr>
      <w:r w:rsidRPr="008A3CB7">
        <w:rPr>
          <w:rFonts w:cs="Times New Roman"/>
        </w:rPr>
        <w:t>Przychody w 2024 roku zrealizowano w łącznej kwocie 22 057 131,88 zł, (co stanowi 139,10% planu), w tym:</w:t>
      </w:r>
    </w:p>
    <w:p w14:paraId="64EA4961" w14:textId="77777777" w:rsidR="00795A0B" w:rsidRPr="008A3CB7" w:rsidRDefault="00000000">
      <w:pPr>
        <w:pStyle w:val="Akapitzlist"/>
        <w:numPr>
          <w:ilvl w:val="0"/>
          <w:numId w:val="26"/>
        </w:numPr>
      </w:pPr>
      <w:r w:rsidRPr="008A3CB7">
        <w:t>kredyty, pożyczki, emisja papierów wartościowych – 4 500 000,00 zł;</w:t>
      </w:r>
    </w:p>
    <w:p w14:paraId="0B0DF3B2" w14:textId="77777777" w:rsidR="00795A0B" w:rsidRPr="008A3CB7" w:rsidRDefault="00000000">
      <w:pPr>
        <w:pStyle w:val="Akapitzlist"/>
        <w:numPr>
          <w:ilvl w:val="0"/>
          <w:numId w:val="26"/>
        </w:numPr>
      </w:pPr>
      <w:r w:rsidRPr="008A3CB7">
        <w:t>niewykorzystane środki pieniężne, o których mowa w art. 217 ust. 2 pkt 8 ustawy o finansach publicznych – 4 978 450,16 zł;</w:t>
      </w:r>
    </w:p>
    <w:p w14:paraId="314AA4E5" w14:textId="77777777" w:rsidR="00795A0B" w:rsidRDefault="00000000">
      <w:pPr>
        <w:pStyle w:val="Akapitzlist"/>
        <w:numPr>
          <w:ilvl w:val="0"/>
          <w:numId w:val="26"/>
        </w:numPr>
      </w:pPr>
      <w:r w:rsidRPr="008A3CB7">
        <w:t>wolne środki, o których mowa w art. 217 ust. 2 pkt 6 ustawy o finansach publicznych – 12 578 681,72 zł.</w:t>
      </w:r>
    </w:p>
    <w:p w14:paraId="738C3504" w14:textId="32BE5DFA" w:rsidR="00465DCA" w:rsidRPr="00D033D8" w:rsidRDefault="00465DCA" w:rsidP="00E63120">
      <w:pPr>
        <w:spacing w:after="0"/>
        <w:jc w:val="both"/>
        <w:rPr>
          <w:rFonts w:eastAsia="Times New Roman" w:cs="Times New Roman"/>
          <w:color w:val="auto"/>
          <w:szCs w:val="20"/>
        </w:rPr>
      </w:pPr>
      <w:r w:rsidRPr="00465DCA">
        <w:rPr>
          <w:rFonts w:eastAsia="Times New Roman" w:cs="Times New Roman"/>
          <w:szCs w:val="20"/>
        </w:rPr>
        <w:t xml:space="preserve">Na </w:t>
      </w:r>
      <w:r w:rsidRPr="00D033D8">
        <w:rPr>
          <w:rFonts w:eastAsia="Times New Roman" w:cs="Times New Roman"/>
          <w:color w:val="auto"/>
          <w:szCs w:val="20"/>
        </w:rPr>
        <w:t>koniec 202</w:t>
      </w:r>
      <w:r w:rsidR="00400489" w:rsidRPr="00D033D8">
        <w:rPr>
          <w:rFonts w:eastAsia="Times New Roman" w:cs="Times New Roman"/>
          <w:color w:val="auto"/>
          <w:szCs w:val="20"/>
        </w:rPr>
        <w:t>4</w:t>
      </w:r>
      <w:r w:rsidRPr="00D033D8">
        <w:rPr>
          <w:rFonts w:eastAsia="Times New Roman" w:cs="Times New Roman"/>
          <w:color w:val="auto"/>
          <w:szCs w:val="20"/>
        </w:rPr>
        <w:t xml:space="preserve"> roku zaplanowany został deficyt w kwocie </w:t>
      </w:r>
      <w:r w:rsidR="001C3812" w:rsidRPr="00D033D8">
        <w:rPr>
          <w:rFonts w:eastAsia="Times New Roman" w:cs="Times New Roman"/>
          <w:color w:val="auto"/>
          <w:szCs w:val="20"/>
        </w:rPr>
        <w:t>14 018 923,08</w:t>
      </w:r>
      <w:r w:rsidRPr="00D033D8">
        <w:rPr>
          <w:rFonts w:eastAsia="Times New Roman" w:cs="Times New Roman"/>
          <w:color w:val="auto"/>
          <w:szCs w:val="20"/>
        </w:rPr>
        <w:t xml:space="preserve"> zł, który planowano sfinansować </w:t>
      </w:r>
      <w:bookmarkStart w:id="85" w:name="_Hlk129955323"/>
      <w:r w:rsidRPr="00D033D8">
        <w:rPr>
          <w:rFonts w:eastAsia="Times New Roman" w:cs="Times New Roman"/>
          <w:color w:val="auto"/>
          <w:szCs w:val="20"/>
        </w:rPr>
        <w:t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</w:t>
      </w:r>
      <w:bookmarkEnd w:id="85"/>
      <w:r w:rsidRPr="00D033D8">
        <w:rPr>
          <w:rFonts w:eastAsia="Times New Roman" w:cs="Times New Roman"/>
          <w:color w:val="auto"/>
          <w:szCs w:val="20"/>
        </w:rPr>
        <w:t xml:space="preserve">, </w:t>
      </w:r>
      <w:r w:rsidRPr="00D033D8">
        <w:rPr>
          <w:color w:val="auto"/>
        </w:rPr>
        <w:t>przychodami z tytułu emisji papierów wartościowych</w:t>
      </w:r>
      <w:r w:rsidR="00873A81" w:rsidRPr="00D033D8">
        <w:rPr>
          <w:color w:val="auto"/>
        </w:rPr>
        <w:t xml:space="preserve"> oraz wolnymi środkami</w:t>
      </w:r>
      <w:r w:rsidRPr="00D033D8">
        <w:rPr>
          <w:rFonts w:eastAsia="Times New Roman" w:cs="Times New Roman"/>
          <w:color w:val="auto"/>
          <w:szCs w:val="20"/>
        </w:rPr>
        <w:t>.</w:t>
      </w:r>
    </w:p>
    <w:p w14:paraId="1F47D4D2" w14:textId="3591900E" w:rsidR="00383D70" w:rsidRPr="00C2202A" w:rsidRDefault="00465DCA" w:rsidP="00383D70">
      <w:pPr>
        <w:spacing w:after="0"/>
        <w:jc w:val="both"/>
        <w:rPr>
          <w:rFonts w:eastAsia="Times New Roman" w:cs="Times New Roman"/>
          <w:color w:val="auto"/>
          <w:szCs w:val="20"/>
        </w:rPr>
      </w:pPr>
      <w:r w:rsidRPr="00D033D8">
        <w:rPr>
          <w:rFonts w:eastAsia="Times New Roman" w:cs="Times New Roman"/>
          <w:color w:val="auto"/>
          <w:szCs w:val="20"/>
        </w:rPr>
        <w:t xml:space="preserve">Dochody Gminy Kleszczewo zostały zrealizowane w wysokości </w:t>
      </w:r>
      <w:r w:rsidR="00873A81" w:rsidRPr="00D033D8">
        <w:rPr>
          <w:rFonts w:eastAsia="Times New Roman" w:cs="Times New Roman"/>
          <w:color w:val="auto"/>
          <w:szCs w:val="20"/>
        </w:rPr>
        <w:t>100 022 699,49</w:t>
      </w:r>
      <w:r w:rsidRPr="00D033D8">
        <w:rPr>
          <w:rFonts w:eastAsia="Times New Roman" w:cs="Times New Roman"/>
          <w:color w:val="auto"/>
          <w:szCs w:val="20"/>
        </w:rPr>
        <w:t xml:space="preserve"> zł. Na realizację zadań gminnych</w:t>
      </w:r>
      <w:r w:rsidR="00873A81" w:rsidRPr="00D033D8">
        <w:rPr>
          <w:rFonts w:eastAsia="Times New Roman" w:cs="Times New Roman"/>
          <w:color w:val="auto"/>
          <w:szCs w:val="20"/>
        </w:rPr>
        <w:t xml:space="preserve"> </w:t>
      </w:r>
      <w:r w:rsidRPr="00D033D8">
        <w:rPr>
          <w:rFonts w:eastAsia="Times New Roman" w:cs="Times New Roman"/>
          <w:color w:val="auto"/>
          <w:szCs w:val="20"/>
        </w:rPr>
        <w:t xml:space="preserve">przeznaczono kwotę </w:t>
      </w:r>
      <w:r w:rsidR="00E63120" w:rsidRPr="00D033D8">
        <w:rPr>
          <w:rFonts w:eastAsia="Times New Roman" w:cs="Times New Roman"/>
          <w:color w:val="auto"/>
          <w:szCs w:val="20"/>
        </w:rPr>
        <w:t>101 148 302,90</w:t>
      </w:r>
      <w:r w:rsidRPr="00D033D8">
        <w:rPr>
          <w:rFonts w:eastAsia="Times New Roman" w:cs="Times New Roman"/>
          <w:color w:val="auto"/>
          <w:szCs w:val="20"/>
        </w:rPr>
        <w:t xml:space="preserve"> zł. Oznacza to, że w 202</w:t>
      </w:r>
      <w:r w:rsidR="00E63120" w:rsidRPr="00D033D8">
        <w:rPr>
          <w:rFonts w:eastAsia="Times New Roman" w:cs="Times New Roman"/>
          <w:color w:val="auto"/>
          <w:szCs w:val="20"/>
        </w:rPr>
        <w:t>4</w:t>
      </w:r>
      <w:r w:rsidRPr="00D033D8">
        <w:rPr>
          <w:rFonts w:eastAsia="Times New Roman" w:cs="Times New Roman"/>
          <w:color w:val="auto"/>
          <w:szCs w:val="20"/>
        </w:rPr>
        <w:t xml:space="preserve"> r. wystąpił</w:t>
      </w:r>
      <w:r w:rsidR="00E63120" w:rsidRPr="00D033D8">
        <w:rPr>
          <w:rFonts w:eastAsia="Times New Roman" w:cs="Times New Roman"/>
          <w:color w:val="auto"/>
          <w:szCs w:val="20"/>
        </w:rPr>
        <w:t xml:space="preserve"> deficyt</w:t>
      </w:r>
      <w:r w:rsidRPr="00D033D8">
        <w:rPr>
          <w:rFonts w:eastAsia="Times New Roman" w:cs="Times New Roman"/>
          <w:color w:val="auto"/>
          <w:szCs w:val="20"/>
        </w:rPr>
        <w:t xml:space="preserve"> budżetu w wysokości </w:t>
      </w:r>
      <w:r w:rsidR="00E70243" w:rsidRPr="00D033D8">
        <w:rPr>
          <w:rFonts w:eastAsia="Times New Roman" w:cs="Times New Roman"/>
          <w:color w:val="auto"/>
          <w:szCs w:val="20"/>
        </w:rPr>
        <w:t>-1 125 603,41</w:t>
      </w:r>
      <w:r w:rsidRPr="00D033D8">
        <w:rPr>
          <w:rFonts w:eastAsia="Times New Roman" w:cs="Times New Roman"/>
          <w:color w:val="auto"/>
          <w:szCs w:val="20"/>
        </w:rPr>
        <w:t xml:space="preserve"> zł</w:t>
      </w:r>
      <w:r w:rsidR="00E70243" w:rsidRPr="00D033D8">
        <w:rPr>
          <w:rFonts w:eastAsia="Times New Roman" w:cs="Times New Roman"/>
          <w:color w:val="auto"/>
          <w:szCs w:val="20"/>
        </w:rPr>
        <w:t xml:space="preserve">, który </w:t>
      </w:r>
      <w:r w:rsidR="00E70243" w:rsidRPr="00C2202A">
        <w:rPr>
          <w:rFonts w:eastAsia="Times New Roman" w:cs="Times New Roman"/>
          <w:color w:val="auto"/>
          <w:szCs w:val="20"/>
        </w:rPr>
        <w:t>został pokryty z</w:t>
      </w:r>
      <w:r w:rsidR="00383D70" w:rsidRPr="00C2202A">
        <w:rPr>
          <w:rFonts w:eastAsia="Times New Roman" w:cs="Times New Roman"/>
          <w:color w:val="auto"/>
          <w:szCs w:val="20"/>
        </w:rPr>
        <w:t xml:space="preserve"> </w:t>
      </w:r>
      <w:r w:rsidR="00383D70" w:rsidRPr="00C2202A">
        <w:rPr>
          <w:color w:val="auto"/>
        </w:rPr>
        <w:t>niewykorzystanych środków na rachunku bieżącym budżetu, wynikających z rozliczenia dochodów i</w:t>
      </w:r>
      <w:r w:rsidR="00C2202A" w:rsidRPr="00C2202A">
        <w:rPr>
          <w:color w:val="auto"/>
        </w:rPr>
        <w:t> </w:t>
      </w:r>
      <w:r w:rsidR="00383D70" w:rsidRPr="00C2202A">
        <w:rPr>
          <w:color w:val="auto"/>
        </w:rPr>
        <w:t>wydatków nimi finansowanych związanych ze szczególnymi zasadami wykonywania budżetu.</w:t>
      </w:r>
    </w:p>
    <w:p w14:paraId="36ADA2B3" w14:textId="42C5FD24" w:rsidR="00465DCA" w:rsidRPr="00D033D8" w:rsidRDefault="00465DCA" w:rsidP="00383D70">
      <w:pPr>
        <w:spacing w:after="0"/>
        <w:jc w:val="both"/>
        <w:rPr>
          <w:rFonts w:eastAsia="Times New Roman" w:cs="Times New Roman"/>
          <w:color w:val="auto"/>
          <w:szCs w:val="20"/>
        </w:rPr>
      </w:pPr>
      <w:r w:rsidRPr="00C2202A">
        <w:rPr>
          <w:rFonts w:eastAsia="Times New Roman" w:cs="Times New Roman"/>
          <w:color w:val="auto"/>
          <w:szCs w:val="20"/>
        </w:rPr>
        <w:lastRenderedPageBreak/>
        <w:t xml:space="preserve">Została zachowana proporcja, wymagana na koniec okresu sprawozdawczego o której mowa w art. 242 ustawy o finansach publicznych: dochody bieżące w kwocie </w:t>
      </w:r>
      <w:r w:rsidR="00383D70" w:rsidRPr="00C2202A">
        <w:rPr>
          <w:rFonts w:eastAsia="Times New Roman" w:cs="Times New Roman"/>
          <w:color w:val="auto"/>
          <w:szCs w:val="20"/>
        </w:rPr>
        <w:t>82 271 874,31</w:t>
      </w:r>
      <w:r w:rsidRPr="00C2202A">
        <w:rPr>
          <w:rFonts w:eastAsia="Times New Roman" w:cs="Times New Roman"/>
          <w:color w:val="auto"/>
          <w:szCs w:val="20"/>
        </w:rPr>
        <w:t xml:space="preserve"> zł są wyższe od wydatków </w:t>
      </w:r>
      <w:r w:rsidRPr="00D033D8">
        <w:rPr>
          <w:rFonts w:eastAsia="Times New Roman" w:cs="Times New Roman"/>
          <w:color w:val="auto"/>
          <w:szCs w:val="20"/>
        </w:rPr>
        <w:t xml:space="preserve">bieżących w kwocie </w:t>
      </w:r>
      <w:r w:rsidR="00D033D8" w:rsidRPr="00D033D8">
        <w:rPr>
          <w:rFonts w:eastAsia="Times New Roman" w:cs="Times New Roman"/>
          <w:color w:val="auto"/>
          <w:szCs w:val="20"/>
        </w:rPr>
        <w:t>69 265 944,43</w:t>
      </w:r>
      <w:r w:rsidRPr="00D033D8">
        <w:rPr>
          <w:rFonts w:eastAsia="Times New Roman" w:cs="Times New Roman"/>
          <w:color w:val="auto"/>
          <w:szCs w:val="20"/>
        </w:rPr>
        <w:t xml:space="preserve"> zł powiększonych o nadwyżkę budżetową i wolne środki. Saldo operacyjne budżetu art. 242 (dochody bieżące − wydatki bieżące) osiągnęło wartość dodatnią i wyniosło </w:t>
      </w:r>
      <w:r w:rsidR="00D033D8" w:rsidRPr="00D033D8">
        <w:rPr>
          <w:rFonts w:eastAsia="Times New Roman" w:cs="Times New Roman"/>
          <w:color w:val="auto"/>
          <w:szCs w:val="20"/>
        </w:rPr>
        <w:t>13 005 929,88</w:t>
      </w:r>
      <w:r w:rsidRPr="00D033D8">
        <w:rPr>
          <w:rFonts w:eastAsia="Times New Roman" w:cs="Times New Roman"/>
          <w:color w:val="auto"/>
          <w:szCs w:val="20"/>
        </w:rPr>
        <w:t xml:space="preserve"> zł.</w:t>
      </w:r>
    </w:p>
    <w:p w14:paraId="139CFD05" w14:textId="77777777" w:rsidR="00F155A0" w:rsidRPr="008A3CB7" w:rsidRDefault="00F155A0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86" w:name="_Toc194270462"/>
      <w:r w:rsidRPr="008A3CB7">
        <w:rPr>
          <w:rFonts w:ascii="Times New Roman" w:hAnsi="Times New Roman" w:cs="Times New Roman"/>
        </w:rPr>
        <w:t>Rozchody</w:t>
      </w:r>
      <w:bookmarkEnd w:id="86"/>
    </w:p>
    <w:p w14:paraId="08A35241" w14:textId="77777777" w:rsidR="00F155A0" w:rsidRPr="008A3CB7" w:rsidRDefault="00F155A0" w:rsidP="00F155A0">
      <w:pPr>
        <w:jc w:val="both"/>
        <w:rPr>
          <w:rFonts w:cs="Times New Roman"/>
        </w:rPr>
      </w:pPr>
      <w:r w:rsidRPr="008A3CB7">
        <w:rPr>
          <w:rFonts w:cs="Times New Roman"/>
        </w:rPr>
        <w:t>Rozchody w 2024 roku zrealizowano w łącznej kwocie 1 838 514,84 zł (co stanowi 100,00% planu), w tym:</w:t>
      </w:r>
    </w:p>
    <w:p w14:paraId="7C974C3F" w14:textId="77777777" w:rsidR="00F155A0" w:rsidRPr="008A3CB7" w:rsidRDefault="00F155A0">
      <w:pPr>
        <w:pStyle w:val="Akapitzlist"/>
        <w:numPr>
          <w:ilvl w:val="0"/>
          <w:numId w:val="27"/>
        </w:numPr>
      </w:pPr>
      <w:r w:rsidRPr="008A3CB7">
        <w:t>Spłaty kredytów i pożyczek, wykup papierów wartościowych – 1 838 514,84 zł.</w:t>
      </w:r>
    </w:p>
    <w:p w14:paraId="5354F569" w14:textId="34EDAFB0" w:rsidR="00F155A0" w:rsidRPr="001B1F5D" w:rsidRDefault="00F155A0" w:rsidP="00F155A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1B1F5D">
        <w:rPr>
          <w:rFonts w:cs="Times New Roman"/>
          <w:sz w:val="20"/>
          <w:szCs w:val="20"/>
        </w:rPr>
        <w:t>Tabela</w:t>
      </w:r>
      <w:r w:rsidR="002E1340">
        <w:rPr>
          <w:rFonts w:cs="Times New Roman"/>
          <w:sz w:val="20"/>
          <w:szCs w:val="20"/>
        </w:rPr>
        <w:t xml:space="preserve"> 30</w:t>
      </w:r>
      <w:r w:rsidRPr="001B1F5D">
        <w:rPr>
          <w:rFonts w:cs="Times New Roman"/>
          <w:sz w:val="20"/>
          <w:szCs w:val="20"/>
        </w:rPr>
        <w:t>: Zmiana stanu zadłużenia na koniec 2024 roku w Gminie Kleszczewo.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386"/>
        <w:gridCol w:w="1480"/>
      </w:tblGrid>
      <w:tr w:rsidR="00F155A0" w:rsidRPr="008A3CB7" w14:paraId="2318DF05" w14:textId="77777777" w:rsidTr="002D6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7A5F7" w14:textId="77777777" w:rsidR="00F155A0" w:rsidRPr="001B1F5D" w:rsidRDefault="00F155A0" w:rsidP="002D6FF0">
            <w:pPr>
              <w:rPr>
                <w:rFonts w:cs="Times New Roman"/>
                <w:szCs w:val="18"/>
              </w:rPr>
            </w:pPr>
            <w:r w:rsidRPr="001B1F5D">
              <w:rPr>
                <w:rFonts w:cs="Times New Roman"/>
                <w:szCs w:val="18"/>
              </w:rPr>
              <w:t>Wyszczególnienie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6F95B" w14:textId="77777777" w:rsidR="00F155A0" w:rsidRPr="001B1F5D" w:rsidRDefault="00F155A0" w:rsidP="002D6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B1F5D">
              <w:rPr>
                <w:rFonts w:cs="Times New Roman"/>
                <w:szCs w:val="18"/>
              </w:rPr>
              <w:t>Wartości</w:t>
            </w:r>
          </w:p>
        </w:tc>
      </w:tr>
      <w:tr w:rsidR="00F155A0" w:rsidRPr="008A3CB7" w14:paraId="6C18B1FE" w14:textId="77777777" w:rsidTr="002D6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076D2" w14:textId="77777777" w:rsidR="00F155A0" w:rsidRPr="001B1F5D" w:rsidRDefault="00F155A0" w:rsidP="002D6FF0">
            <w:pPr>
              <w:rPr>
                <w:rFonts w:cs="Times New Roman"/>
                <w:szCs w:val="18"/>
              </w:rPr>
            </w:pPr>
            <w:r w:rsidRPr="001B1F5D">
              <w:rPr>
                <w:rFonts w:cs="Times New Roman"/>
                <w:szCs w:val="18"/>
              </w:rPr>
              <w:t>Przychody z tytułu kredytów, pożyczek i emisji papierów wartościowych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B0C03" w14:textId="77777777" w:rsidR="00F155A0" w:rsidRPr="001B1F5D" w:rsidRDefault="00F155A0" w:rsidP="002D6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B1F5D">
              <w:rPr>
                <w:rFonts w:cs="Times New Roman"/>
                <w:szCs w:val="18"/>
              </w:rPr>
              <w:t>4 500 000,00</w:t>
            </w:r>
          </w:p>
        </w:tc>
      </w:tr>
      <w:tr w:rsidR="00F155A0" w:rsidRPr="008A3CB7" w14:paraId="29E140A8" w14:textId="77777777" w:rsidTr="002D6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1547D" w14:textId="77777777" w:rsidR="00F155A0" w:rsidRPr="001B1F5D" w:rsidRDefault="00F155A0" w:rsidP="002D6FF0">
            <w:pPr>
              <w:rPr>
                <w:rFonts w:cs="Times New Roman"/>
                <w:szCs w:val="18"/>
              </w:rPr>
            </w:pPr>
            <w:r w:rsidRPr="001B1F5D">
              <w:rPr>
                <w:rFonts w:cs="Times New Roman"/>
                <w:szCs w:val="18"/>
              </w:rPr>
              <w:t>Rozchody z tytułu spłaty kredytów, pożyczek i wykup papierów wartościowych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2F296" w14:textId="77777777" w:rsidR="00F155A0" w:rsidRPr="001B1F5D" w:rsidRDefault="00F155A0" w:rsidP="002D6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B1F5D">
              <w:rPr>
                <w:rFonts w:cs="Times New Roman"/>
                <w:szCs w:val="18"/>
              </w:rPr>
              <w:t>1 838 514,84</w:t>
            </w:r>
          </w:p>
        </w:tc>
      </w:tr>
      <w:tr w:rsidR="00F155A0" w:rsidRPr="008A3CB7" w14:paraId="6292918B" w14:textId="77777777" w:rsidTr="002D6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A308B" w14:textId="77777777" w:rsidR="00F155A0" w:rsidRPr="001B1F5D" w:rsidRDefault="00F155A0" w:rsidP="002D6FF0">
            <w:pPr>
              <w:rPr>
                <w:rFonts w:cs="Times New Roman"/>
                <w:szCs w:val="18"/>
              </w:rPr>
            </w:pPr>
            <w:r w:rsidRPr="001B1F5D">
              <w:rPr>
                <w:rFonts w:cs="Times New Roman"/>
                <w:szCs w:val="18"/>
              </w:rPr>
              <w:t>Wzrost zadłużenia na koniec roku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5113A" w14:textId="77777777" w:rsidR="00F155A0" w:rsidRPr="001B1F5D" w:rsidRDefault="00F155A0" w:rsidP="002D6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8"/>
              </w:rPr>
            </w:pPr>
            <w:r w:rsidRPr="001B1F5D">
              <w:rPr>
                <w:rFonts w:cs="Times New Roman"/>
                <w:szCs w:val="18"/>
              </w:rPr>
              <w:t>2 661 485,16</w:t>
            </w:r>
          </w:p>
        </w:tc>
      </w:tr>
    </w:tbl>
    <w:p w14:paraId="1C7B9B88" w14:textId="77777777" w:rsidR="00F155A0" w:rsidRPr="00F155A0" w:rsidRDefault="00F155A0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87" w:name="_Toc194270463"/>
      <w:r w:rsidRPr="00F155A0">
        <w:rPr>
          <w:rFonts w:ascii="Times New Roman" w:hAnsi="Times New Roman"/>
        </w:rPr>
        <w:t>Wydzielone Rachunki – Sprawozdanie RB-34s</w:t>
      </w:r>
      <w:bookmarkEnd w:id="87"/>
    </w:p>
    <w:p w14:paraId="4D0A7B7C" w14:textId="77777777" w:rsidR="00F155A0" w:rsidRDefault="00F155A0" w:rsidP="00F155A0">
      <w:pPr>
        <w:spacing w:after="0" w:line="360" w:lineRule="auto"/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szCs w:val="20"/>
        </w:rPr>
        <w:t xml:space="preserve">Organ stanowiący podjął uchwałę umożliwiającą prowadzenie rachunku dochodów wyodrębnionych jednostkom oświaty, tj. w Zespole Szkół w Kleszczewie i Zespole Szkół w Tulcach - na zasadach określonych w ustawie </w:t>
      </w:r>
      <w:r>
        <w:rPr>
          <w:rFonts w:eastAsia="Times New Roman" w:cs="Times New Roman"/>
          <w:szCs w:val="20"/>
        </w:rPr>
        <w:br/>
        <w:t xml:space="preserve">o finansach publicznych z dnia 27 sierpnia 2009 r.  Zadania realizowane są w rozdziałach 80148 Stołówki szkolne </w:t>
      </w:r>
      <w:r>
        <w:rPr>
          <w:rFonts w:eastAsia="Times New Roman" w:cs="Times New Roman"/>
          <w:szCs w:val="20"/>
        </w:rPr>
        <w:br/>
        <w:t>i przedszkolne oraz 80195 Pozostała działalność, dotycząca edukacyjnej opieki wychowawczej.</w:t>
      </w:r>
    </w:p>
    <w:p w14:paraId="26301E0A" w14:textId="5848DFD6" w:rsidR="00F155A0" w:rsidRDefault="00F155A0" w:rsidP="00F155A0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Na plan dochodów 9</w:t>
      </w:r>
      <w:r w:rsidR="009D2448">
        <w:rPr>
          <w:rFonts w:eastAsia="Times New Roman" w:cs="Times New Roman"/>
          <w:szCs w:val="20"/>
        </w:rPr>
        <w:t>8</w:t>
      </w:r>
      <w:r>
        <w:rPr>
          <w:rFonts w:eastAsia="Times New Roman" w:cs="Times New Roman"/>
          <w:szCs w:val="20"/>
        </w:rPr>
        <w:t>5 </w:t>
      </w:r>
      <w:r w:rsidR="009D2448">
        <w:rPr>
          <w:rFonts w:eastAsia="Times New Roman" w:cs="Times New Roman"/>
          <w:szCs w:val="20"/>
        </w:rPr>
        <w:t>3</w:t>
      </w:r>
      <w:r>
        <w:rPr>
          <w:rFonts w:eastAsia="Times New Roman" w:cs="Times New Roman"/>
          <w:szCs w:val="20"/>
        </w:rPr>
        <w:t xml:space="preserve">00,00 zł wykonanie ogółem wynosi </w:t>
      </w:r>
      <w:r w:rsidR="004D0055">
        <w:rPr>
          <w:rFonts w:eastAsia="Times New Roman" w:cs="Times New Roman"/>
          <w:szCs w:val="20"/>
        </w:rPr>
        <w:t>950 335,11</w:t>
      </w:r>
      <w:r>
        <w:rPr>
          <w:rFonts w:eastAsia="Times New Roman" w:cs="Times New Roman"/>
          <w:szCs w:val="20"/>
        </w:rPr>
        <w:t xml:space="preserve"> zł, 9</w:t>
      </w:r>
      <w:r w:rsidR="00003C97">
        <w:rPr>
          <w:rFonts w:eastAsia="Times New Roman" w:cs="Times New Roman"/>
          <w:szCs w:val="20"/>
        </w:rPr>
        <w:t>6</w:t>
      </w:r>
      <w:r>
        <w:rPr>
          <w:rFonts w:eastAsia="Times New Roman" w:cs="Times New Roman"/>
          <w:szCs w:val="20"/>
        </w:rPr>
        <w:t>,</w:t>
      </w:r>
      <w:r w:rsidR="00003C97">
        <w:rPr>
          <w:rFonts w:eastAsia="Times New Roman" w:cs="Times New Roman"/>
          <w:szCs w:val="20"/>
        </w:rPr>
        <w:t>4</w:t>
      </w:r>
      <w:r>
        <w:rPr>
          <w:rFonts w:eastAsia="Times New Roman" w:cs="Times New Roman"/>
          <w:szCs w:val="20"/>
        </w:rPr>
        <w:t xml:space="preserve">5% planu. Dochody uzyskano </w:t>
      </w:r>
      <w:r>
        <w:rPr>
          <w:rFonts w:eastAsia="Times New Roman" w:cs="Times New Roman"/>
          <w:szCs w:val="20"/>
        </w:rPr>
        <w:br/>
        <w:t>z następujących źródeł: za wyżywienie i odsetki bankowe. Po stronie wydatków zaplanowano 9</w:t>
      </w:r>
      <w:r w:rsidR="001612F3">
        <w:rPr>
          <w:rFonts w:eastAsia="Times New Roman" w:cs="Times New Roman"/>
          <w:szCs w:val="20"/>
        </w:rPr>
        <w:t>8</w:t>
      </w:r>
      <w:r>
        <w:rPr>
          <w:rFonts w:eastAsia="Times New Roman" w:cs="Times New Roman"/>
          <w:szCs w:val="20"/>
        </w:rPr>
        <w:t>5 </w:t>
      </w:r>
      <w:r w:rsidR="001612F3">
        <w:rPr>
          <w:rFonts w:eastAsia="Times New Roman" w:cs="Times New Roman"/>
          <w:szCs w:val="20"/>
        </w:rPr>
        <w:t>3</w:t>
      </w:r>
      <w:r>
        <w:rPr>
          <w:rFonts w:eastAsia="Times New Roman" w:cs="Times New Roman"/>
          <w:szCs w:val="20"/>
        </w:rPr>
        <w:t xml:space="preserve">00,00 zł – wykonano </w:t>
      </w:r>
      <w:r w:rsidR="001612F3">
        <w:rPr>
          <w:rFonts w:eastAsia="Times New Roman" w:cs="Times New Roman"/>
          <w:szCs w:val="20"/>
        </w:rPr>
        <w:t>949 857,93</w:t>
      </w:r>
      <w:r>
        <w:rPr>
          <w:rFonts w:eastAsia="Times New Roman" w:cs="Times New Roman"/>
          <w:szCs w:val="20"/>
        </w:rPr>
        <w:t xml:space="preserve"> zł, co stanowi 9</w:t>
      </w:r>
      <w:r w:rsidR="001612F3">
        <w:rPr>
          <w:rFonts w:eastAsia="Times New Roman" w:cs="Times New Roman"/>
          <w:szCs w:val="20"/>
        </w:rPr>
        <w:t>6</w:t>
      </w:r>
      <w:r>
        <w:rPr>
          <w:rFonts w:eastAsia="Times New Roman" w:cs="Times New Roman"/>
          <w:szCs w:val="20"/>
        </w:rPr>
        <w:t>,</w:t>
      </w:r>
      <w:r w:rsidR="001612F3">
        <w:rPr>
          <w:rFonts w:eastAsia="Times New Roman" w:cs="Times New Roman"/>
          <w:szCs w:val="20"/>
        </w:rPr>
        <w:t>40</w:t>
      </w:r>
      <w:r>
        <w:rPr>
          <w:rFonts w:eastAsia="Times New Roman" w:cs="Times New Roman"/>
          <w:szCs w:val="20"/>
        </w:rPr>
        <w:t>% planu.  Środki wydatkowano na zakup żywności, materiały na doposażenie kuchni.</w:t>
      </w:r>
    </w:p>
    <w:p w14:paraId="1EFD1EE1" w14:textId="278C1522" w:rsidR="00F155A0" w:rsidRDefault="00F155A0" w:rsidP="00F155A0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Na dzień 31.12.202</w:t>
      </w:r>
      <w:r w:rsidR="001612F3">
        <w:rPr>
          <w:rFonts w:eastAsia="Times New Roman" w:cs="Times New Roman"/>
          <w:szCs w:val="20"/>
        </w:rPr>
        <w:t>4</w:t>
      </w:r>
      <w:r>
        <w:rPr>
          <w:rFonts w:eastAsia="Times New Roman" w:cs="Times New Roman"/>
          <w:szCs w:val="20"/>
        </w:rPr>
        <w:t xml:space="preserve"> r. jednostki wykazują następujący stan środków pieniężnych na rachunkach bankowych: </w:t>
      </w:r>
    </w:p>
    <w:p w14:paraId="6F966EE2" w14:textId="606380A2" w:rsidR="00F155A0" w:rsidRDefault="00F155A0" w:rsidP="00F155A0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-  Zespół Szkół w Kleszczewie </w:t>
      </w:r>
      <w:r w:rsidR="006F116C">
        <w:rPr>
          <w:rFonts w:eastAsia="Times New Roman" w:cs="Times New Roman"/>
          <w:szCs w:val="20"/>
        </w:rPr>
        <w:t>535,96</w:t>
      </w:r>
      <w:r>
        <w:rPr>
          <w:rFonts w:eastAsia="Times New Roman" w:cs="Times New Roman"/>
          <w:szCs w:val="20"/>
        </w:rPr>
        <w:t xml:space="preserve"> zł</w:t>
      </w:r>
      <w:r w:rsidR="006F116C">
        <w:rPr>
          <w:rFonts w:eastAsia="Times New Roman" w:cs="Times New Roman"/>
          <w:szCs w:val="20"/>
        </w:rPr>
        <w:t>,</w:t>
      </w:r>
    </w:p>
    <w:p w14:paraId="055B5940" w14:textId="75CA77B3" w:rsidR="00F155A0" w:rsidRDefault="00F155A0" w:rsidP="00F155A0">
      <w:pPr>
        <w:rPr>
          <w:rFonts w:asciiTheme="minorHAnsi" w:eastAsia="Times New Roman" w:hAnsiTheme="minorHAnsi" w:cs="Times New Roman"/>
        </w:rPr>
      </w:pPr>
      <w:r>
        <w:rPr>
          <w:rFonts w:eastAsia="Times New Roman" w:cs="Times New Roman"/>
          <w:szCs w:val="20"/>
        </w:rPr>
        <w:t xml:space="preserve">-  Zespół Szkół w Tulcach </w:t>
      </w:r>
      <w:r w:rsidR="006F116C">
        <w:rPr>
          <w:rFonts w:eastAsia="Times New Roman" w:cs="Times New Roman"/>
          <w:szCs w:val="20"/>
        </w:rPr>
        <w:t>285,69</w:t>
      </w:r>
      <w:r>
        <w:rPr>
          <w:rFonts w:eastAsia="Times New Roman" w:cs="Times New Roman"/>
          <w:szCs w:val="20"/>
        </w:rPr>
        <w:t xml:space="preserve"> zł</w:t>
      </w:r>
      <w:r>
        <w:rPr>
          <w:rFonts w:asciiTheme="minorHAnsi" w:eastAsia="Times New Roman" w:hAnsiTheme="minorHAnsi" w:cs="Times New Roman"/>
        </w:rPr>
        <w:t>.</w:t>
      </w:r>
    </w:p>
    <w:p w14:paraId="4B20C7B1" w14:textId="77777777" w:rsidR="00185EA4" w:rsidRDefault="00185EA4" w:rsidP="00F155A0">
      <w:pPr>
        <w:rPr>
          <w:rFonts w:asciiTheme="minorHAnsi" w:eastAsia="Times New Roman" w:hAnsiTheme="minorHAnsi" w:cs="Times New Roman"/>
        </w:rPr>
      </w:pPr>
    </w:p>
    <w:p w14:paraId="77F9E4C0" w14:textId="77777777" w:rsidR="00185EA4" w:rsidRDefault="00185EA4" w:rsidP="00F155A0">
      <w:pPr>
        <w:rPr>
          <w:rFonts w:asciiTheme="minorHAnsi" w:eastAsia="Times New Roman" w:hAnsiTheme="minorHAnsi" w:cs="Times New Roman"/>
        </w:rPr>
      </w:pPr>
    </w:p>
    <w:p w14:paraId="2AE4AF85" w14:textId="77777777" w:rsidR="00185EA4" w:rsidRDefault="00185EA4" w:rsidP="00F155A0">
      <w:pPr>
        <w:rPr>
          <w:rFonts w:asciiTheme="minorHAnsi" w:eastAsia="Times New Roman" w:hAnsiTheme="minorHAnsi" w:cs="Times New Roman"/>
        </w:rPr>
      </w:pPr>
    </w:p>
    <w:p w14:paraId="5C1167E3" w14:textId="77777777" w:rsidR="00185EA4" w:rsidRDefault="00185EA4" w:rsidP="00F155A0">
      <w:pPr>
        <w:rPr>
          <w:rFonts w:asciiTheme="minorHAnsi" w:eastAsia="Times New Roman" w:hAnsiTheme="minorHAnsi" w:cs="Times New Roman"/>
        </w:rPr>
      </w:pPr>
    </w:p>
    <w:p w14:paraId="26F00939" w14:textId="77777777" w:rsidR="00185EA4" w:rsidRDefault="00185EA4" w:rsidP="00F155A0">
      <w:pPr>
        <w:rPr>
          <w:rFonts w:asciiTheme="minorHAnsi" w:eastAsia="Times New Roman" w:hAnsiTheme="minorHAnsi" w:cs="Times New Roman"/>
        </w:rPr>
      </w:pPr>
    </w:p>
    <w:p w14:paraId="0B8A39D2" w14:textId="77777777" w:rsidR="00185EA4" w:rsidRDefault="00185EA4" w:rsidP="00F155A0">
      <w:pPr>
        <w:rPr>
          <w:rFonts w:asciiTheme="minorHAnsi" w:eastAsia="Times New Roman" w:hAnsiTheme="minorHAnsi" w:cs="Times New Roman"/>
        </w:rPr>
      </w:pPr>
    </w:p>
    <w:p w14:paraId="241920CD" w14:textId="77777777" w:rsidR="00185EA4" w:rsidRDefault="00185EA4" w:rsidP="00F155A0">
      <w:pPr>
        <w:rPr>
          <w:rFonts w:asciiTheme="minorHAnsi" w:eastAsia="Times New Roman" w:hAnsiTheme="minorHAnsi" w:cs="Times New Roman"/>
        </w:rPr>
      </w:pPr>
    </w:p>
    <w:p w14:paraId="6D2A6274" w14:textId="77777777" w:rsidR="00185EA4" w:rsidRDefault="00185EA4" w:rsidP="00F155A0">
      <w:pPr>
        <w:rPr>
          <w:rFonts w:asciiTheme="minorHAnsi" w:eastAsia="Times New Roman" w:hAnsiTheme="minorHAnsi" w:cs="Times New Roman"/>
        </w:rPr>
      </w:pPr>
    </w:p>
    <w:p w14:paraId="093678E0" w14:textId="77777777" w:rsidR="00185EA4" w:rsidRDefault="00185EA4" w:rsidP="00F155A0">
      <w:pPr>
        <w:rPr>
          <w:rFonts w:asciiTheme="minorHAnsi" w:eastAsia="Times New Roman" w:hAnsiTheme="minorHAnsi" w:cs="Times New Roman"/>
        </w:rPr>
      </w:pPr>
    </w:p>
    <w:p w14:paraId="5E9D5D55" w14:textId="77777777" w:rsidR="00185EA4" w:rsidRDefault="00185EA4" w:rsidP="00F155A0">
      <w:pPr>
        <w:rPr>
          <w:rFonts w:asciiTheme="minorHAnsi" w:eastAsia="Times New Roman" w:hAnsiTheme="minorHAnsi" w:cs="Times New Roman"/>
        </w:rPr>
      </w:pPr>
    </w:p>
    <w:p w14:paraId="4F930C0A" w14:textId="77777777" w:rsidR="007B45C5" w:rsidRDefault="007B45C5" w:rsidP="00F155A0">
      <w:pPr>
        <w:rPr>
          <w:rFonts w:asciiTheme="minorHAnsi" w:eastAsia="Times New Roman" w:hAnsiTheme="minorHAnsi" w:cs="Times New Roman"/>
        </w:rPr>
      </w:pPr>
    </w:p>
    <w:p w14:paraId="0E4BFB19" w14:textId="77777777" w:rsidR="007B45C5" w:rsidRPr="006F116C" w:rsidRDefault="007B45C5" w:rsidP="00F155A0">
      <w:pPr>
        <w:rPr>
          <w:rFonts w:asciiTheme="minorHAnsi" w:eastAsia="Times New Roman" w:hAnsiTheme="minorHAnsi" w:cs="Times New Roman"/>
        </w:rPr>
      </w:pPr>
    </w:p>
    <w:p w14:paraId="3998914B" w14:textId="0C9CCC07" w:rsidR="006F116C" w:rsidRPr="00C87729" w:rsidRDefault="006F116C">
      <w:pPr>
        <w:pStyle w:val="Nagwek1"/>
        <w:numPr>
          <w:ilvl w:val="0"/>
          <w:numId w:val="28"/>
        </w:numPr>
        <w:rPr>
          <w:rFonts w:ascii="Times New Roman" w:hAnsi="Times New Roman" w:cs="Times New Roman"/>
        </w:rPr>
      </w:pPr>
      <w:bookmarkStart w:id="88" w:name="_Toc130832579"/>
      <w:bookmarkStart w:id="89" w:name="_Toc162425631"/>
      <w:bookmarkStart w:id="90" w:name="_Toc194270464"/>
      <w:r w:rsidRPr="00C87729">
        <w:rPr>
          <w:rFonts w:ascii="Times New Roman" w:hAnsi="Times New Roman" w:cs="Times New Roman"/>
        </w:rPr>
        <w:lastRenderedPageBreak/>
        <w:t>Informacja o kształtowaniu się Wieloletniej Prognozy Finansowej Gminy Kleszczewo za</w:t>
      </w:r>
      <w:r w:rsidR="00C87729">
        <w:rPr>
          <w:rFonts w:ascii="Times New Roman" w:hAnsi="Times New Roman" w:cs="Times New Roman"/>
        </w:rPr>
        <w:t> </w:t>
      </w:r>
      <w:r w:rsidRPr="00C87729">
        <w:rPr>
          <w:rFonts w:ascii="Times New Roman" w:hAnsi="Times New Roman" w:cs="Times New Roman"/>
        </w:rPr>
        <w:t>2024 rok</w:t>
      </w:r>
      <w:bookmarkEnd w:id="88"/>
      <w:bookmarkEnd w:id="89"/>
      <w:bookmarkEnd w:id="90"/>
      <w:r w:rsidRPr="00C87729">
        <w:rPr>
          <w:rFonts w:ascii="Times New Roman" w:hAnsi="Times New Roman" w:cs="Times New Roman"/>
        </w:rPr>
        <w:t xml:space="preserve"> </w:t>
      </w:r>
    </w:p>
    <w:p w14:paraId="2D0AB567" w14:textId="0E368838" w:rsidR="006F116C" w:rsidRDefault="006F116C" w:rsidP="006F116C">
      <w:pPr>
        <w:spacing w:after="0"/>
        <w:jc w:val="both"/>
        <w:rPr>
          <w:rFonts w:cs="Calibri"/>
          <w:szCs w:val="24"/>
        </w:rPr>
      </w:pPr>
      <w:r w:rsidRPr="007F0D90">
        <w:rPr>
          <w:color w:val="auto"/>
          <w:szCs w:val="24"/>
        </w:rPr>
        <w:t>Informacja o kształtowaniu się Wieloletniej Prognozy Finansowej Gminy Kleszczewo za rok 202</w:t>
      </w:r>
      <w:r w:rsidR="00905B0D" w:rsidRPr="007F0D90">
        <w:rPr>
          <w:color w:val="auto"/>
          <w:szCs w:val="24"/>
        </w:rPr>
        <w:t>4</w:t>
      </w:r>
      <w:r w:rsidRPr="007F0D90">
        <w:rPr>
          <w:color w:val="auto"/>
          <w:szCs w:val="24"/>
        </w:rPr>
        <w:t xml:space="preserve"> sporządzona została </w:t>
      </w:r>
      <w:r w:rsidRPr="007F0D90">
        <w:rPr>
          <w:color w:val="auto"/>
          <w:szCs w:val="24"/>
        </w:rPr>
        <w:br/>
      </w:r>
      <w:r>
        <w:rPr>
          <w:szCs w:val="24"/>
        </w:rPr>
        <w:t xml:space="preserve">w formie opisowej oraz tabelarycznej. Część opisowa informacji rocznej obejmuje szczegółowe informacje o wykonaniu poszczególnych pozycji WPF dla sprawozdawanego roku budżetowego. Uzupełnienie informacji stanowi zestawienie tabelaryczne przedstawiające informację nt. stopnia realizacji przedsięwzięć wieloletnich Gminy </w:t>
      </w:r>
      <w:r w:rsidRPr="007B45C5">
        <w:rPr>
          <w:szCs w:val="24"/>
        </w:rPr>
        <w:t xml:space="preserve">Kleszczewo – tabela nr </w:t>
      </w:r>
      <w:r w:rsidR="007B45C5" w:rsidRPr="007B45C5">
        <w:rPr>
          <w:szCs w:val="24"/>
        </w:rPr>
        <w:t>39</w:t>
      </w:r>
      <w:r>
        <w:rPr>
          <w:szCs w:val="24"/>
        </w:rPr>
        <w:t>.</w:t>
      </w:r>
    </w:p>
    <w:p w14:paraId="0EDDEB04" w14:textId="1171BF9F" w:rsidR="006F116C" w:rsidRDefault="006F116C" w:rsidP="006F116C">
      <w:pPr>
        <w:spacing w:after="0"/>
        <w:jc w:val="both"/>
        <w:rPr>
          <w:rFonts w:cs="Calibri"/>
          <w:szCs w:val="24"/>
        </w:rPr>
      </w:pPr>
      <w:r>
        <w:rPr>
          <w:szCs w:val="24"/>
        </w:rPr>
        <w:t>Wieloletnia Prognoza Finansowa Gminy Kleszczewo obowiązująca od początku 202</w:t>
      </w:r>
      <w:r w:rsidR="00E91350">
        <w:rPr>
          <w:szCs w:val="24"/>
        </w:rPr>
        <w:t>4</w:t>
      </w:r>
      <w:r>
        <w:rPr>
          <w:szCs w:val="24"/>
        </w:rPr>
        <w:t xml:space="preserve"> roku została przyjęta uchwałą </w:t>
      </w:r>
      <w:r>
        <w:rPr>
          <w:szCs w:val="24"/>
        </w:rPr>
        <w:br/>
        <w:t xml:space="preserve">nr </w:t>
      </w:r>
      <w:r w:rsidR="003C3267">
        <w:t xml:space="preserve">LX/516/2023 </w:t>
      </w:r>
      <w:r>
        <w:rPr>
          <w:szCs w:val="24"/>
        </w:rPr>
        <w:t xml:space="preserve">Rady Gminy Kleszczewo z dnia </w:t>
      </w:r>
      <w:r w:rsidR="003C3267">
        <w:rPr>
          <w:szCs w:val="24"/>
        </w:rPr>
        <w:t>19</w:t>
      </w:r>
      <w:r>
        <w:rPr>
          <w:szCs w:val="24"/>
        </w:rPr>
        <w:t xml:space="preserve"> grudnia 202</w:t>
      </w:r>
      <w:r w:rsidR="003C3267">
        <w:rPr>
          <w:szCs w:val="24"/>
        </w:rPr>
        <w:t>3</w:t>
      </w:r>
      <w:r>
        <w:rPr>
          <w:szCs w:val="24"/>
        </w:rPr>
        <w:t xml:space="preserve"> r. </w:t>
      </w:r>
    </w:p>
    <w:p w14:paraId="728DAD93" w14:textId="098A80BC" w:rsidR="006F116C" w:rsidRDefault="006F116C" w:rsidP="006F116C">
      <w:pPr>
        <w:spacing w:after="0"/>
        <w:jc w:val="both"/>
        <w:rPr>
          <w:rFonts w:cs="Times New Roman"/>
        </w:rPr>
      </w:pPr>
      <w:r>
        <w:rPr>
          <w:szCs w:val="24"/>
        </w:rPr>
        <w:t xml:space="preserve">Ostatnia zmiana Wieloletniej Prognozy Finansowej Gminy Kleszczewo została przyjęta uchwałą nr </w:t>
      </w:r>
      <w:r w:rsidR="003C3267">
        <w:t>VIII/77/2024</w:t>
      </w:r>
      <w:r w:rsidRPr="00482AE2">
        <w:rPr>
          <w:rFonts w:cs="Times New Roman"/>
        </w:rPr>
        <w:t xml:space="preserve"> Rady Gminy Kleszczewo z dnia </w:t>
      </w:r>
      <w:r w:rsidR="00905B0D">
        <w:rPr>
          <w:rFonts w:cs="Times New Roman"/>
        </w:rPr>
        <w:t>17</w:t>
      </w:r>
      <w:r w:rsidRPr="00482AE2">
        <w:rPr>
          <w:rFonts w:cs="Times New Roman"/>
        </w:rPr>
        <w:t xml:space="preserve"> grudnia 202</w:t>
      </w:r>
      <w:r w:rsidR="00905B0D">
        <w:rPr>
          <w:rFonts w:cs="Times New Roman"/>
        </w:rPr>
        <w:t>4</w:t>
      </w:r>
      <w:r w:rsidRPr="00482AE2">
        <w:rPr>
          <w:rFonts w:cs="Times New Roman"/>
        </w:rPr>
        <w:t xml:space="preserve">r. </w:t>
      </w:r>
    </w:p>
    <w:p w14:paraId="4048D84A" w14:textId="3B6E1D74" w:rsidR="006F116C" w:rsidRDefault="006F116C" w:rsidP="006F116C">
      <w:pPr>
        <w:spacing w:after="0"/>
        <w:jc w:val="both"/>
        <w:rPr>
          <w:rFonts w:cs="Calibri"/>
          <w:szCs w:val="24"/>
        </w:rPr>
      </w:pPr>
      <w:r>
        <w:rPr>
          <w:szCs w:val="24"/>
        </w:rPr>
        <w:t>Najważniejsze zmiany jakie następowały w 20</w:t>
      </w:r>
      <w:r w:rsidR="00905B0D">
        <w:rPr>
          <w:szCs w:val="24"/>
        </w:rPr>
        <w:t>24</w:t>
      </w:r>
      <w:r>
        <w:rPr>
          <w:szCs w:val="24"/>
        </w:rPr>
        <w:t xml:space="preserve"> w zakresie WPF obejmowały dostosowanie planu dochodów, wydatków, przychodów i rozchodów do zmian wynikających ze zmian budżetowych (zapewnienie zgodności w zakresie wyniku </w:t>
      </w:r>
      <w:r>
        <w:rPr>
          <w:szCs w:val="24"/>
        </w:rPr>
        <w:br/>
        <w:t>i związanych z nim kwot przychodów i rozchodów oraz długu jednostki samorządu terytorialnego, o której mowa w art. 229 ustawy o finansach publicznych), jak również zmiany wieloletnich przedsięwzięć.</w:t>
      </w:r>
    </w:p>
    <w:p w14:paraId="5EA07F31" w14:textId="74FA9A4A" w:rsidR="00F155A0" w:rsidRPr="001C756C" w:rsidRDefault="006F116C" w:rsidP="001C756C">
      <w:pPr>
        <w:jc w:val="both"/>
        <w:rPr>
          <w:rFonts w:cs="Times New Roman"/>
        </w:rPr>
      </w:pPr>
      <w:r w:rsidRPr="00482AE2">
        <w:rPr>
          <w:rFonts w:cs="Times New Roman"/>
        </w:rPr>
        <w:t xml:space="preserve">Na skutek wprowadzanych zmian w ciągu roku budżetowego dokonano wydłużenia horyzontu czasowego prognozy do </w:t>
      </w:r>
      <w:r w:rsidR="00905B0D">
        <w:rPr>
          <w:rFonts w:cs="Times New Roman"/>
        </w:rPr>
        <w:t> </w:t>
      </w:r>
      <w:r w:rsidRPr="00482AE2">
        <w:rPr>
          <w:rFonts w:cs="Times New Roman"/>
        </w:rPr>
        <w:t>204</w:t>
      </w:r>
      <w:r w:rsidR="00905B0D">
        <w:rPr>
          <w:rFonts w:cs="Times New Roman"/>
        </w:rPr>
        <w:t>4</w:t>
      </w:r>
      <w:r w:rsidRPr="00482AE2">
        <w:rPr>
          <w:rFonts w:cs="Times New Roman"/>
        </w:rPr>
        <w:t xml:space="preserve"> r.</w:t>
      </w:r>
    </w:p>
    <w:p w14:paraId="07F478D2" w14:textId="59BEC8C7" w:rsidR="00185EA4" w:rsidRDefault="00185EA4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91" w:name="_Toc194270465"/>
      <w:r>
        <w:rPr>
          <w:rFonts w:ascii="Times New Roman" w:hAnsi="Times New Roman" w:cs="Times New Roman"/>
        </w:rPr>
        <w:t>Dochody</w:t>
      </w:r>
      <w:bookmarkEnd w:id="91"/>
    </w:p>
    <w:p w14:paraId="4869A439" w14:textId="77777777" w:rsidR="001C756C" w:rsidRPr="005C3594" w:rsidRDefault="001C756C" w:rsidP="001C756C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Plan dochodów ogółem Gminy Kleszczewo na dzień 31.12.2024 r. wyniósł 99 829 319,79 zł, zaś wykonanie po IV kwartale roku budżetowego 2024 wynosiło 100 022 699,49 zł, tj. 100,19%. Szczegółowe wykonanie dochodów Gminy Kleszczewo w układzie WPF przedstawiono w tabeli poniżej.</w:t>
      </w:r>
    </w:p>
    <w:p w14:paraId="2A28D05C" w14:textId="7C7E9BBA" w:rsidR="00943CE4" w:rsidRDefault="00943CE4" w:rsidP="00943CE4">
      <w:pPr>
        <w:pStyle w:val="TableCaption"/>
        <w:keepNext/>
        <w:widowControl/>
        <w:rPr>
          <w:rFonts w:ascii="Times New Roman" w:hAnsi="Times New Roman" w:cs="Times New Roman"/>
          <w:i/>
          <w:iCs/>
          <w:sz w:val="20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4"/>
        </w:rPr>
        <w:t>Tabela 31: Wykonanie dochodów Gminy Kleszczewo w układzie WPF w 202</w:t>
      </w:r>
      <w:r w:rsidR="00D42E33">
        <w:rPr>
          <w:rFonts w:ascii="Times New Roman" w:hAnsi="Times New Roman" w:cs="Times New Roman"/>
          <w:i/>
          <w:iCs/>
          <w:sz w:val="20"/>
          <w:szCs w:val="24"/>
        </w:rPr>
        <w:t>4</w:t>
      </w:r>
      <w:r>
        <w:rPr>
          <w:rFonts w:ascii="Times New Roman" w:hAnsi="Times New Roman" w:cs="Times New Roman"/>
          <w:i/>
          <w:iCs/>
          <w:sz w:val="20"/>
          <w:szCs w:val="24"/>
        </w:rPr>
        <w:t xml:space="preserve"> roku</w:t>
      </w:r>
    </w:p>
    <w:tbl>
      <w:tblPr>
        <w:tblStyle w:val="Tabela-Prosty1"/>
        <w:tblW w:w="9879" w:type="dxa"/>
        <w:tblLayout w:type="fixed"/>
        <w:tblLook w:val="04A0" w:firstRow="1" w:lastRow="0" w:firstColumn="1" w:lastColumn="0" w:noHBand="0" w:noVBand="1"/>
      </w:tblPr>
      <w:tblGrid>
        <w:gridCol w:w="565"/>
        <w:gridCol w:w="2832"/>
        <w:gridCol w:w="1276"/>
        <w:gridCol w:w="1418"/>
        <w:gridCol w:w="1275"/>
        <w:gridCol w:w="1276"/>
        <w:gridCol w:w="1237"/>
      </w:tblGrid>
      <w:tr w:rsidR="00D42E33" w:rsidRPr="00D42E33" w14:paraId="322DE41E" w14:textId="77777777" w:rsidTr="002D37A5">
        <w:trPr>
          <w:trHeight w:val="648"/>
          <w:tblHeader/>
        </w:trPr>
        <w:tc>
          <w:tcPr>
            <w:tcW w:w="565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407018E" w14:textId="77777777" w:rsidR="001C756C" w:rsidRPr="00D42E33" w:rsidRDefault="001C756C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2832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D39248" w14:textId="77777777" w:rsidR="001C756C" w:rsidRPr="00D42E33" w:rsidRDefault="001C756C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9FAAFF" w14:textId="77777777" w:rsidR="001C756C" w:rsidRPr="00D42E33" w:rsidRDefault="001C756C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wg uchwały WPF</w:t>
            </w:r>
          </w:p>
        </w:tc>
        <w:tc>
          <w:tcPr>
            <w:tcW w:w="1418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E6FE67A" w14:textId="77777777" w:rsidR="001C756C" w:rsidRPr="00D42E33" w:rsidRDefault="001C756C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wg ostatniej zmiany WPF</w:t>
            </w:r>
          </w:p>
        </w:tc>
        <w:tc>
          <w:tcPr>
            <w:tcW w:w="1275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E9E19D" w14:textId="77777777" w:rsidR="001C756C" w:rsidRPr="00D42E33" w:rsidRDefault="001C756C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na dzień 31.12.2024</w:t>
            </w:r>
          </w:p>
        </w:tc>
        <w:tc>
          <w:tcPr>
            <w:tcW w:w="1276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881114A" w14:textId="77777777" w:rsidR="001C756C" w:rsidRPr="00D42E33" w:rsidRDefault="001C756C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wykonane</w:t>
            </w:r>
          </w:p>
        </w:tc>
        <w:tc>
          <w:tcPr>
            <w:tcW w:w="1237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8101C6" w14:textId="77777777" w:rsidR="001C756C" w:rsidRPr="00D42E33" w:rsidRDefault="001C756C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Wykonanie wartości planowanych</w:t>
            </w:r>
          </w:p>
        </w:tc>
      </w:tr>
      <w:tr w:rsidR="00D42E33" w:rsidRPr="00D42E33" w14:paraId="1C41C2AF" w14:textId="77777777" w:rsidTr="002D37A5">
        <w:trPr>
          <w:trHeight w:val="155"/>
        </w:trPr>
        <w:tc>
          <w:tcPr>
            <w:tcW w:w="56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952EEA" w14:textId="77777777" w:rsidR="001C756C" w:rsidRPr="00D42E33" w:rsidRDefault="001C756C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7357C94" w14:textId="77777777" w:rsidR="001C756C" w:rsidRPr="00D42E33" w:rsidRDefault="001C756C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Dochody ogółem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F9351A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93 577 291,96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876D92C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99 829 319,79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27645B3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99 829 319,79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5CC043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100 022 699,49</w:t>
            </w:r>
          </w:p>
        </w:tc>
        <w:tc>
          <w:tcPr>
            <w:tcW w:w="123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48BB2E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100,19%</w:t>
            </w:r>
          </w:p>
        </w:tc>
      </w:tr>
      <w:tr w:rsidR="00D42E33" w:rsidRPr="00D42E33" w14:paraId="606E554A" w14:textId="77777777" w:rsidTr="002D37A5">
        <w:trPr>
          <w:trHeight w:val="323"/>
        </w:trPr>
        <w:tc>
          <w:tcPr>
            <w:tcW w:w="56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D6676D" w14:textId="77777777" w:rsidR="001C756C" w:rsidRPr="00D42E33" w:rsidRDefault="001C756C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83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94A8EC0" w14:textId="77777777" w:rsidR="001C756C" w:rsidRPr="00D42E33" w:rsidRDefault="001C756C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Dochody bieżące, z tego: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532088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66 908 257,56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13F7DF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82 122 374,11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18E03B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82 122 374,11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5F1671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82 271 874,31</w:t>
            </w:r>
          </w:p>
        </w:tc>
        <w:tc>
          <w:tcPr>
            <w:tcW w:w="123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ECD32D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100,18%</w:t>
            </w:r>
          </w:p>
        </w:tc>
      </w:tr>
      <w:tr w:rsidR="00D42E33" w:rsidRPr="00D42E33" w14:paraId="7A067060" w14:textId="77777777" w:rsidTr="002D37A5">
        <w:trPr>
          <w:trHeight w:val="515"/>
        </w:trPr>
        <w:tc>
          <w:tcPr>
            <w:tcW w:w="56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CADFF6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83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8FE9F4F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dochody z tytułu udziału we wpływach z podatku dochodowego od osób fizycznych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B32635A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22 020 799,00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1A62BD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24 520 245,00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4ACDFE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24 520 245,00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CD613E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24 520 245,00</w:t>
            </w:r>
          </w:p>
        </w:tc>
        <w:tc>
          <w:tcPr>
            <w:tcW w:w="123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184470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42E33" w:rsidRPr="00D42E33" w14:paraId="433E87BB" w14:textId="77777777" w:rsidTr="002D37A5">
        <w:trPr>
          <w:trHeight w:val="378"/>
        </w:trPr>
        <w:tc>
          <w:tcPr>
            <w:tcW w:w="56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11FE18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83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4DDC3A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dochody z tytułu udziału we wpływach z podatku dochodowego od osób prawnych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065A10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957 849,00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B9EC1B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957 849,00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A3AEE9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957 849,00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79F816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957 849,00</w:t>
            </w:r>
          </w:p>
        </w:tc>
        <w:tc>
          <w:tcPr>
            <w:tcW w:w="123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42F3CDC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42E33" w:rsidRPr="00D42E33" w14:paraId="7A365597" w14:textId="77777777" w:rsidTr="0027766B">
        <w:trPr>
          <w:trHeight w:val="312"/>
        </w:trPr>
        <w:tc>
          <w:tcPr>
            <w:tcW w:w="56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0E9F988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283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16C620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z subwencji ogólnej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BB8CCB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21 445 143,00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153969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25 406 419,00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248601D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25 406 419,00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9C12D4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25 594 689,00</w:t>
            </w:r>
          </w:p>
        </w:tc>
        <w:tc>
          <w:tcPr>
            <w:tcW w:w="123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8AFDC6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100,74%</w:t>
            </w:r>
          </w:p>
        </w:tc>
      </w:tr>
      <w:tr w:rsidR="00D42E33" w:rsidRPr="00D42E33" w14:paraId="14C1DAC3" w14:textId="77777777" w:rsidTr="0027766B">
        <w:trPr>
          <w:trHeight w:val="388"/>
        </w:trPr>
        <w:tc>
          <w:tcPr>
            <w:tcW w:w="56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7E78B2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283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E8FB70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z tytułu dotacji i środków przeznaczonych na cele bieżące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402C90F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3 304 964,00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9E82855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8 745 607,56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A5FFD4D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8 745 607,56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854431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8 313 044,81</w:t>
            </w:r>
          </w:p>
        </w:tc>
        <w:tc>
          <w:tcPr>
            <w:tcW w:w="123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96081C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95,05%</w:t>
            </w:r>
          </w:p>
        </w:tc>
      </w:tr>
      <w:tr w:rsidR="00D42E33" w:rsidRPr="00D42E33" w14:paraId="41A84085" w14:textId="77777777" w:rsidTr="002D37A5">
        <w:trPr>
          <w:trHeight w:val="323"/>
        </w:trPr>
        <w:tc>
          <w:tcPr>
            <w:tcW w:w="56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BF23458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283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CEF513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pozostałe dochody bieżące, w tym: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9CC354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19 179 502,56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FE36CC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22 492 253,55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288FC50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22 492 253,55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44587C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22 886 046,50</w:t>
            </w:r>
          </w:p>
        </w:tc>
        <w:tc>
          <w:tcPr>
            <w:tcW w:w="123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5037B92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101,75%</w:t>
            </w:r>
          </w:p>
        </w:tc>
      </w:tr>
      <w:tr w:rsidR="00D42E33" w:rsidRPr="00D42E33" w14:paraId="0EE15F54" w14:textId="77777777" w:rsidTr="002D37A5">
        <w:trPr>
          <w:trHeight w:val="323"/>
        </w:trPr>
        <w:tc>
          <w:tcPr>
            <w:tcW w:w="56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BFF5CC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1.1.5.1</w:t>
            </w:r>
          </w:p>
        </w:tc>
        <w:tc>
          <w:tcPr>
            <w:tcW w:w="283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4577E3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z podatku od nieruchomości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152524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8 396 000,00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3EC292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9 347 000,00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BB5BD7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9 347 000,00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BF2A3C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9 247 582,91</w:t>
            </w:r>
          </w:p>
        </w:tc>
        <w:tc>
          <w:tcPr>
            <w:tcW w:w="123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C4258C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98,94%</w:t>
            </w:r>
          </w:p>
        </w:tc>
      </w:tr>
      <w:tr w:rsidR="00D42E33" w:rsidRPr="00D42E33" w14:paraId="1942E3D7" w14:textId="77777777" w:rsidTr="002D37A5">
        <w:trPr>
          <w:trHeight w:val="323"/>
        </w:trPr>
        <w:tc>
          <w:tcPr>
            <w:tcW w:w="56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12C977" w14:textId="77777777" w:rsidR="001C756C" w:rsidRPr="00D42E33" w:rsidRDefault="001C756C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83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6C7E407" w14:textId="77777777" w:rsidR="001C756C" w:rsidRPr="00D42E33" w:rsidRDefault="001C756C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Dochody majątkowe, w tym: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D839584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26 669 034,40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0BD2E7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17 706 945,68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CA6BB9E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17 706 945,68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784BC0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17 750 825,18</w:t>
            </w:r>
          </w:p>
        </w:tc>
        <w:tc>
          <w:tcPr>
            <w:tcW w:w="123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FEFD28" w14:textId="77777777" w:rsidR="001C756C" w:rsidRPr="00D42E33" w:rsidRDefault="001C756C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100,25%</w:t>
            </w:r>
          </w:p>
        </w:tc>
      </w:tr>
      <w:tr w:rsidR="00D42E33" w:rsidRPr="00D42E33" w14:paraId="2625540B" w14:textId="77777777" w:rsidTr="002D37A5">
        <w:trPr>
          <w:trHeight w:val="311"/>
        </w:trPr>
        <w:tc>
          <w:tcPr>
            <w:tcW w:w="56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2B6FB2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83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68C92B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ze sprzedaży majątku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FA57BB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0463FF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B7CF6EA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196193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23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C113E7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42E33" w:rsidRPr="00D42E33" w14:paraId="3D2D66CD" w14:textId="77777777" w:rsidTr="0004054D">
        <w:trPr>
          <w:trHeight w:val="489"/>
        </w:trPr>
        <w:tc>
          <w:tcPr>
            <w:tcW w:w="56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15FCA5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83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8A06D4" w14:textId="77777777" w:rsidR="001C756C" w:rsidRPr="00D42E33" w:rsidRDefault="001C756C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z tytułu dotacji oraz środków przeznaczonych na inwestycje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34D866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26 669 034,40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5E76C8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17 701 945,68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FF9332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17 701 945,68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BEDC60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17 745 825,18</w:t>
            </w:r>
          </w:p>
        </w:tc>
        <w:tc>
          <w:tcPr>
            <w:tcW w:w="123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192858" w14:textId="77777777" w:rsidR="001C756C" w:rsidRPr="00D42E33" w:rsidRDefault="001C756C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E33">
              <w:rPr>
                <w:rFonts w:ascii="Times New Roman" w:hAnsi="Times New Roman" w:cs="Times New Roman"/>
                <w:sz w:val="18"/>
                <w:szCs w:val="18"/>
              </w:rPr>
              <w:t>100,25%</w:t>
            </w:r>
          </w:p>
        </w:tc>
      </w:tr>
    </w:tbl>
    <w:p w14:paraId="3C50D144" w14:textId="49E76B77" w:rsidR="001C756C" w:rsidRDefault="0004054D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92" w:name="_Toc194270466"/>
      <w:r>
        <w:rPr>
          <w:rFonts w:ascii="Times New Roman" w:hAnsi="Times New Roman" w:cs="Times New Roman"/>
        </w:rPr>
        <w:t>Wydatki</w:t>
      </w:r>
      <w:bookmarkEnd w:id="92"/>
    </w:p>
    <w:p w14:paraId="4977105B" w14:textId="3F591981" w:rsidR="00E54C14" w:rsidRPr="005C3594" w:rsidRDefault="00E54C14" w:rsidP="00E54C14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Plan wydatków ogółem Gminy Kleszczewo na dzień 31.12.2024 r. wyniósł 113 848 242,87 zł, zaś wykonanie po IV kwartale roku budżetowego 2024 wynosiło 101 148 302,90 zł, tj. 88,84%. Szczegółowe wykonanie wydatków Gminy Kleszczewo w</w:t>
      </w:r>
      <w:r>
        <w:rPr>
          <w:rFonts w:ascii="Times New Roman" w:hAnsi="Times New Roman" w:cs="Times New Roman"/>
        </w:rPr>
        <w:t> </w:t>
      </w:r>
      <w:r w:rsidRPr="005C3594">
        <w:rPr>
          <w:rFonts w:ascii="Times New Roman" w:hAnsi="Times New Roman" w:cs="Times New Roman"/>
        </w:rPr>
        <w:t>układzie WPF przedstawiono w tabeli poniżej.</w:t>
      </w:r>
    </w:p>
    <w:p w14:paraId="4194F2C2" w14:textId="387F8AD7" w:rsidR="00E54C14" w:rsidRDefault="00E54C14" w:rsidP="00E54C14">
      <w:pPr>
        <w:pStyle w:val="TableCaption"/>
        <w:keepNext/>
        <w:widowControl/>
        <w:rPr>
          <w:rFonts w:ascii="Times New Roman" w:hAnsi="Times New Roman" w:cs="Times New Roman"/>
          <w:i/>
          <w:iCs/>
          <w:sz w:val="20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4"/>
        </w:rPr>
        <w:lastRenderedPageBreak/>
        <w:t>Tabela 3</w:t>
      </w:r>
      <w:r w:rsidR="000F1B4F">
        <w:rPr>
          <w:rFonts w:ascii="Times New Roman" w:hAnsi="Times New Roman" w:cs="Times New Roman"/>
          <w:i/>
          <w:iCs/>
          <w:sz w:val="20"/>
          <w:szCs w:val="24"/>
        </w:rPr>
        <w:t>2</w:t>
      </w:r>
      <w:r>
        <w:rPr>
          <w:rFonts w:ascii="Times New Roman" w:hAnsi="Times New Roman" w:cs="Times New Roman"/>
          <w:i/>
          <w:iCs/>
          <w:sz w:val="20"/>
          <w:szCs w:val="24"/>
        </w:rPr>
        <w:t>: Wykonanie wydatków Gminy Kleszczewo w układzie WPF w 202</w:t>
      </w:r>
      <w:r w:rsidR="000F1B4F">
        <w:rPr>
          <w:rFonts w:ascii="Times New Roman" w:hAnsi="Times New Roman" w:cs="Times New Roman"/>
          <w:i/>
          <w:iCs/>
          <w:sz w:val="20"/>
          <w:szCs w:val="24"/>
        </w:rPr>
        <w:t>4</w:t>
      </w:r>
      <w:r>
        <w:rPr>
          <w:rFonts w:ascii="Times New Roman" w:hAnsi="Times New Roman" w:cs="Times New Roman"/>
          <w:i/>
          <w:iCs/>
          <w:sz w:val="20"/>
          <w:szCs w:val="24"/>
        </w:rPr>
        <w:t xml:space="preserve"> roku</w:t>
      </w:r>
    </w:p>
    <w:tbl>
      <w:tblPr>
        <w:tblStyle w:val="Tabela-Prosty1"/>
        <w:tblW w:w="9738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418"/>
        <w:gridCol w:w="1417"/>
        <w:gridCol w:w="1418"/>
        <w:gridCol w:w="1275"/>
        <w:gridCol w:w="1238"/>
      </w:tblGrid>
      <w:tr w:rsidR="000F1B4F" w:rsidRPr="000F1B4F" w14:paraId="67F6ABFC" w14:textId="77777777" w:rsidTr="006A48F0">
        <w:trPr>
          <w:trHeight w:val="673"/>
          <w:tblHeader/>
        </w:trPr>
        <w:tc>
          <w:tcPr>
            <w:tcW w:w="704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3CBCD1" w14:textId="77777777" w:rsidR="00E54C14" w:rsidRPr="000F1B4F" w:rsidRDefault="00E54C1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249E6D" w14:textId="77777777" w:rsidR="00E54C14" w:rsidRPr="000F1B4F" w:rsidRDefault="00E54C1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0DEA926" w14:textId="77777777" w:rsidR="00E54C14" w:rsidRPr="000F1B4F" w:rsidRDefault="00E54C1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wg uchwały WPF</w:t>
            </w:r>
          </w:p>
        </w:tc>
        <w:tc>
          <w:tcPr>
            <w:tcW w:w="1417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0BB97E" w14:textId="77777777" w:rsidR="00E54C14" w:rsidRPr="000F1B4F" w:rsidRDefault="00E54C1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wg ostatniej zmiany WPF</w:t>
            </w:r>
          </w:p>
        </w:tc>
        <w:tc>
          <w:tcPr>
            <w:tcW w:w="1418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D81ACC" w14:textId="77777777" w:rsidR="00E54C14" w:rsidRPr="000F1B4F" w:rsidRDefault="00E54C1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na dzień 31.12.2024</w:t>
            </w:r>
          </w:p>
        </w:tc>
        <w:tc>
          <w:tcPr>
            <w:tcW w:w="1275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88EB6F" w14:textId="77777777" w:rsidR="00E54C14" w:rsidRPr="000F1B4F" w:rsidRDefault="00E54C1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wykonane</w:t>
            </w:r>
          </w:p>
        </w:tc>
        <w:tc>
          <w:tcPr>
            <w:tcW w:w="1238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BCEDAC" w14:textId="77777777" w:rsidR="00E54C14" w:rsidRPr="000F1B4F" w:rsidRDefault="00E54C1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Wykonanie wartości planowanych</w:t>
            </w:r>
          </w:p>
        </w:tc>
      </w:tr>
      <w:tr w:rsidR="007E133A" w:rsidRPr="000F1B4F" w14:paraId="55DB34AA" w14:textId="77777777" w:rsidTr="006A48F0">
        <w:trPr>
          <w:trHeight w:val="162"/>
        </w:trPr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30CDD7" w14:textId="77777777" w:rsidR="00E54C14" w:rsidRPr="000F1B4F" w:rsidRDefault="00E54C14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455B581" w14:textId="77777777" w:rsidR="00E54C14" w:rsidRPr="000F1B4F" w:rsidRDefault="00E54C14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Wydatki ogółem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20EE33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106 298 903,90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5F20A6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113 848 242,87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745F89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113 848 242,87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48205CE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101 148 302,90</w:t>
            </w:r>
          </w:p>
        </w:tc>
        <w:tc>
          <w:tcPr>
            <w:tcW w:w="123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256D34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88,84%</w:t>
            </w:r>
          </w:p>
        </w:tc>
      </w:tr>
      <w:tr w:rsidR="007E133A" w:rsidRPr="000F1B4F" w14:paraId="001CC17F" w14:textId="77777777" w:rsidTr="006A48F0">
        <w:trPr>
          <w:trHeight w:val="336"/>
        </w:trPr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803041" w14:textId="77777777" w:rsidR="00E54C14" w:rsidRPr="000F1B4F" w:rsidRDefault="00E54C14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1C806EE" w14:textId="77777777" w:rsidR="00E54C14" w:rsidRPr="000F1B4F" w:rsidRDefault="00E54C14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Wydatki bieżące, w tym: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BE9FB7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66 770 906,81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0225B7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78 718 950,64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6DCF73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78 718 950,64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BC2CD2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69 265 944,43</w:t>
            </w:r>
          </w:p>
        </w:tc>
        <w:tc>
          <w:tcPr>
            <w:tcW w:w="123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310370C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87,99%</w:t>
            </w:r>
          </w:p>
        </w:tc>
      </w:tr>
      <w:tr w:rsidR="007E133A" w:rsidRPr="000F1B4F" w14:paraId="643B7C17" w14:textId="77777777" w:rsidTr="006A48F0">
        <w:trPr>
          <w:trHeight w:val="499"/>
        </w:trPr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37DB75" w14:textId="77777777" w:rsidR="00E54C14" w:rsidRPr="000F1B4F" w:rsidRDefault="00E54C14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BEB0BCA" w14:textId="77777777" w:rsidR="00E54C14" w:rsidRPr="000F1B4F" w:rsidRDefault="00E54C14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na wynagrodzenia i składki od nich naliczane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304F61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23 564 733,00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61ED9D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25 855 392,21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AE594C7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25 851 641,52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48960B2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23 434 418,69</w:t>
            </w:r>
          </w:p>
        </w:tc>
        <w:tc>
          <w:tcPr>
            <w:tcW w:w="123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4F74AA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90,65%</w:t>
            </w:r>
          </w:p>
        </w:tc>
      </w:tr>
      <w:tr w:rsidR="007E133A" w:rsidRPr="000F1B4F" w14:paraId="6DF29E47" w14:textId="77777777" w:rsidTr="006A48F0">
        <w:trPr>
          <w:trHeight w:val="336"/>
        </w:trPr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14727E" w14:textId="77777777" w:rsidR="00E54C14" w:rsidRPr="000F1B4F" w:rsidRDefault="00E54C14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0793A72" w14:textId="77777777" w:rsidR="00E54C14" w:rsidRPr="000F1B4F" w:rsidRDefault="00E54C14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wydatki na obsługę długu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C3E5C1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2 200 000,00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51FBC1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1 700 000,00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33C37F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1 700 000,00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DFDBAB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1 635 491,90</w:t>
            </w:r>
          </w:p>
        </w:tc>
        <w:tc>
          <w:tcPr>
            <w:tcW w:w="123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9FB04C4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96,21%</w:t>
            </w:r>
          </w:p>
        </w:tc>
      </w:tr>
      <w:tr w:rsidR="007E133A" w:rsidRPr="000F1B4F" w14:paraId="0F15CA54" w14:textId="77777777" w:rsidTr="006A48F0">
        <w:trPr>
          <w:trHeight w:val="336"/>
        </w:trPr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AF0A26" w14:textId="77777777" w:rsidR="00E54C14" w:rsidRPr="000F1B4F" w:rsidRDefault="00E54C14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9250D20" w14:textId="77777777" w:rsidR="00E54C14" w:rsidRPr="000F1B4F" w:rsidRDefault="00E54C14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Wydatki majątkowe, w tym: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755CBE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39 527 997,09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73AFE1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35 129 292,23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2F0FD3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35 129 292,23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7ED744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31 882 358,47</w:t>
            </w:r>
          </w:p>
        </w:tc>
        <w:tc>
          <w:tcPr>
            <w:tcW w:w="123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14F55E" w14:textId="77777777" w:rsidR="00E54C14" w:rsidRPr="000F1B4F" w:rsidRDefault="00E54C14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90,76%</w:t>
            </w:r>
          </w:p>
        </w:tc>
      </w:tr>
      <w:tr w:rsidR="007E133A" w:rsidRPr="000F1B4F" w14:paraId="3DE29BDC" w14:textId="77777777" w:rsidTr="006A48F0">
        <w:trPr>
          <w:trHeight w:val="499"/>
        </w:trPr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FFAE50" w14:textId="77777777" w:rsidR="00E54C14" w:rsidRPr="000F1B4F" w:rsidRDefault="00E54C14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8CF1CEF" w14:textId="77777777" w:rsidR="00E54C14" w:rsidRPr="000F1B4F" w:rsidRDefault="00E54C14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inwestycje i zakupy inwestycyjne, w tym: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95EFEB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38 441 947,09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21BDD9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34 073 242,23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C7CFF82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34 073 242,23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262D141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30 826 308,47</w:t>
            </w:r>
          </w:p>
        </w:tc>
        <w:tc>
          <w:tcPr>
            <w:tcW w:w="123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0278D7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90,47%</w:t>
            </w:r>
          </w:p>
        </w:tc>
      </w:tr>
      <w:tr w:rsidR="007E133A" w:rsidRPr="000F1B4F" w14:paraId="17E513A1" w14:textId="77777777" w:rsidTr="002B1093">
        <w:trPr>
          <w:trHeight w:val="690"/>
        </w:trPr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98212E6" w14:textId="77777777" w:rsidR="00E54C14" w:rsidRPr="000F1B4F" w:rsidRDefault="00E54C14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2.2.1.1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1BE270" w14:textId="77777777" w:rsidR="00E54C14" w:rsidRPr="000F1B4F" w:rsidRDefault="00E54C14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wydatki o charakterze dotacyjnym na inwestycje i zakupy inwestycyjne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CAB735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2 405 500,00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E341E5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3 868 116,18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63DFA1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3 868 116,18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8723D8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3 437 656,03</w:t>
            </w:r>
          </w:p>
        </w:tc>
        <w:tc>
          <w:tcPr>
            <w:tcW w:w="123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B76CEB6" w14:textId="77777777" w:rsidR="00E54C14" w:rsidRPr="000F1B4F" w:rsidRDefault="00E54C1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F1B4F">
              <w:rPr>
                <w:rFonts w:ascii="Times New Roman" w:hAnsi="Times New Roman" w:cs="Times New Roman"/>
                <w:sz w:val="18"/>
                <w:szCs w:val="18"/>
              </w:rPr>
              <w:t>88,87%</w:t>
            </w:r>
          </w:p>
        </w:tc>
      </w:tr>
    </w:tbl>
    <w:p w14:paraId="32420B03" w14:textId="5A0012E4" w:rsidR="006A48F0" w:rsidRDefault="006A48F0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93" w:name="_Toc194270467"/>
      <w:bookmarkStart w:id="94" w:name="_Toc130832582"/>
      <w:bookmarkStart w:id="95" w:name="_Toc162425634"/>
      <w:r>
        <w:rPr>
          <w:rFonts w:ascii="Times New Roman" w:hAnsi="Times New Roman" w:cs="Times New Roman"/>
        </w:rPr>
        <w:t>Wy</w:t>
      </w:r>
      <w:r w:rsidR="00DC05D1">
        <w:rPr>
          <w:rFonts w:ascii="Times New Roman" w:hAnsi="Times New Roman" w:cs="Times New Roman"/>
        </w:rPr>
        <w:t>nik budżetu</w:t>
      </w:r>
      <w:bookmarkEnd w:id="93"/>
    </w:p>
    <w:p w14:paraId="75CC1B59" w14:textId="77777777" w:rsidR="006A48F0" w:rsidRPr="006A48F0" w:rsidRDefault="006A48F0" w:rsidP="006A48F0">
      <w:pPr>
        <w:pStyle w:val="Nagwek2"/>
        <w:numPr>
          <w:ilvl w:val="0"/>
          <w:numId w:val="0"/>
        </w:numPr>
        <w:rPr>
          <w:rFonts w:cs="Calibri"/>
        </w:rPr>
      </w:pPr>
    </w:p>
    <w:p w14:paraId="648E39C3" w14:textId="77777777" w:rsidR="00B166E6" w:rsidRPr="005C3594" w:rsidRDefault="00B166E6" w:rsidP="00B166E6">
      <w:pPr>
        <w:pStyle w:val="TekstPublink"/>
        <w:widowControl/>
        <w:rPr>
          <w:rFonts w:ascii="Times New Roman" w:hAnsi="Times New Roman" w:cs="Times New Roman"/>
        </w:rPr>
      </w:pPr>
      <w:bookmarkStart w:id="96" w:name="_Toc130832583"/>
      <w:bookmarkEnd w:id="94"/>
      <w:bookmarkEnd w:id="95"/>
      <w:r w:rsidRPr="005C3594">
        <w:rPr>
          <w:rFonts w:ascii="Times New Roman" w:hAnsi="Times New Roman" w:cs="Times New Roman"/>
        </w:rPr>
        <w:t>Wynik budżetu ogółem na koniec 2024 r. wyniósł -1 125 603,41 zł. W uchwale WPF wynik budżetu ogółem Gminy Kleszczewo w roku 2024 planowano na poziomie -12 721 611,94 zł.</w:t>
      </w:r>
    </w:p>
    <w:p w14:paraId="3F4AE294" w14:textId="77777777" w:rsidR="00B166E6" w:rsidRPr="005C3594" w:rsidRDefault="00B166E6" w:rsidP="00B166E6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Oznacza to, że w stosunku do wartości planowanych wynik budżetu na koniec roku zwiększył się, ale ma charakter deficytowy.</w:t>
      </w:r>
    </w:p>
    <w:p w14:paraId="36E32175" w14:textId="77777777" w:rsidR="00B166E6" w:rsidRPr="005C3594" w:rsidRDefault="00B166E6" w:rsidP="00B166E6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Z uwagi na fakt, iż wynik budżetu ma charakter deficytowy, zgodnie z art. 217 ust. 2 ustawy o finansach publicznych został on pokryty z:</w:t>
      </w:r>
    </w:p>
    <w:p w14:paraId="4287493D" w14:textId="4B602BD7" w:rsidR="00B166E6" w:rsidRPr="005C3594" w:rsidRDefault="00B166E6">
      <w:pPr>
        <w:pStyle w:val="ListaPublink"/>
        <w:widowControl/>
        <w:numPr>
          <w:ilvl w:val="0"/>
          <w:numId w:val="51"/>
        </w:numPr>
        <w:spacing w:after="160"/>
        <w:jc w:val="both"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niewykorzystanych środków pieniężnych na rachunku bieżącym budżetu, wynikających z rozliczenia dochodów i</w:t>
      </w:r>
      <w:r>
        <w:rPr>
          <w:rFonts w:ascii="Times New Roman" w:hAnsi="Times New Roman" w:cs="Times New Roman"/>
        </w:rPr>
        <w:t> </w:t>
      </w:r>
      <w:r w:rsidRPr="005C3594">
        <w:rPr>
          <w:rFonts w:ascii="Times New Roman" w:hAnsi="Times New Roman" w:cs="Times New Roman"/>
        </w:rPr>
        <w:t>wydatków nimi finansowanych związanych ze szczególnymi zasadami wykonywania budżetu – 1 125 603,41 zł</w:t>
      </w:r>
      <w:r w:rsidR="004C7BDB">
        <w:rPr>
          <w:rFonts w:ascii="Times New Roman" w:hAnsi="Times New Roman" w:cs="Times New Roman"/>
        </w:rPr>
        <w:t>.</w:t>
      </w:r>
    </w:p>
    <w:p w14:paraId="159FAD37" w14:textId="0B97EE33" w:rsidR="00DC05D1" w:rsidRDefault="00DC05D1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97" w:name="_Toc194270468"/>
      <w:r>
        <w:rPr>
          <w:rFonts w:ascii="Times New Roman" w:hAnsi="Times New Roman" w:cs="Times New Roman"/>
        </w:rPr>
        <w:t>Przychody</w:t>
      </w:r>
      <w:bookmarkEnd w:id="97"/>
    </w:p>
    <w:p w14:paraId="2DBB285B" w14:textId="77777777" w:rsidR="00B17B33" w:rsidRPr="005C3594" w:rsidRDefault="00B17B33" w:rsidP="00B17B33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Przychody budżetu na dzień 31.12.2024 r. zrealizowano na łączną kwotę 22 237 131,88 zł, w tym z tytułu:</w:t>
      </w:r>
    </w:p>
    <w:p w14:paraId="0007FB3C" w14:textId="77777777" w:rsidR="00B17B33" w:rsidRPr="005C3594" w:rsidRDefault="00B17B33">
      <w:pPr>
        <w:pStyle w:val="ListaPublink"/>
        <w:widowControl/>
        <w:numPr>
          <w:ilvl w:val="0"/>
          <w:numId w:val="52"/>
        </w:numPr>
        <w:spacing w:after="160"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kredytów, pożyczek, emisji papierów wartościowych – 4 500 000,00 zł;</w:t>
      </w:r>
    </w:p>
    <w:p w14:paraId="4D3DEDE9" w14:textId="77777777" w:rsidR="00B17B33" w:rsidRPr="005C3594" w:rsidRDefault="00B17B33">
      <w:pPr>
        <w:pStyle w:val="ListaPublink"/>
        <w:widowControl/>
        <w:numPr>
          <w:ilvl w:val="0"/>
          <w:numId w:val="52"/>
        </w:numPr>
        <w:spacing w:after="160"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niewykorzystanych środków pieniężnych, o których mowa w art. 217 ust. 2 pkt 9 ustawy o finansach publicznych – 4 978 450,16 zł;</w:t>
      </w:r>
    </w:p>
    <w:p w14:paraId="5BDCD790" w14:textId="77777777" w:rsidR="00B17B33" w:rsidRPr="005C3594" w:rsidRDefault="00B17B33">
      <w:pPr>
        <w:pStyle w:val="ListaPublink"/>
        <w:widowControl/>
        <w:numPr>
          <w:ilvl w:val="0"/>
          <w:numId w:val="52"/>
        </w:numPr>
        <w:spacing w:after="160"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wolnych środków, o których mowa w art. 217 ust. 2 pkt 6 ustawy o finansach publicznych – 12 758 681,72 zł;</w:t>
      </w:r>
    </w:p>
    <w:p w14:paraId="5A162052" w14:textId="6E8D304D" w:rsidR="00DC05D1" w:rsidRPr="00A9767D" w:rsidRDefault="00B17B33" w:rsidP="00A9767D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Szczegółowe wykonanie przychodów Gminy Kleszczewo w układzie WPF przedstawiono w tabeli poniżej.</w:t>
      </w:r>
    </w:p>
    <w:p w14:paraId="3852613B" w14:textId="77777777" w:rsidR="004C7BDB" w:rsidRDefault="004C7BDB" w:rsidP="004C7BDB">
      <w:pPr>
        <w:pStyle w:val="TableCaption"/>
        <w:keepNext/>
        <w:widowControl/>
        <w:rPr>
          <w:rFonts w:ascii="Times New Roman" w:hAnsi="Times New Roman" w:cs="Times New Roman"/>
          <w:i/>
          <w:iCs/>
          <w:sz w:val="20"/>
          <w:szCs w:val="24"/>
        </w:rPr>
      </w:pPr>
      <w:r w:rsidRPr="008C13E2">
        <w:rPr>
          <w:rFonts w:ascii="Times New Roman" w:hAnsi="Times New Roman" w:cs="Times New Roman"/>
          <w:i/>
          <w:iCs/>
          <w:sz w:val="20"/>
          <w:szCs w:val="24"/>
        </w:rPr>
        <w:t xml:space="preserve">Tabela </w:t>
      </w:r>
      <w:r>
        <w:rPr>
          <w:rFonts w:ascii="Times New Roman" w:hAnsi="Times New Roman" w:cs="Times New Roman"/>
          <w:i/>
          <w:iCs/>
          <w:sz w:val="20"/>
          <w:szCs w:val="24"/>
        </w:rPr>
        <w:t>33:</w:t>
      </w:r>
      <w:r w:rsidRPr="008C13E2">
        <w:rPr>
          <w:rFonts w:ascii="Times New Roman" w:hAnsi="Times New Roman" w:cs="Times New Roman"/>
          <w:i/>
          <w:iCs/>
          <w:sz w:val="20"/>
          <w:szCs w:val="24"/>
        </w:rPr>
        <w:t xml:space="preserve"> Wykonanie przychodów Gminy Kleszczewo w układzie WPF w 202</w:t>
      </w:r>
      <w:r>
        <w:rPr>
          <w:rFonts w:ascii="Times New Roman" w:hAnsi="Times New Roman" w:cs="Times New Roman"/>
          <w:i/>
          <w:iCs/>
          <w:sz w:val="20"/>
          <w:szCs w:val="24"/>
        </w:rPr>
        <w:t>4</w:t>
      </w:r>
      <w:r w:rsidRPr="008C13E2">
        <w:rPr>
          <w:rFonts w:ascii="Times New Roman" w:hAnsi="Times New Roman" w:cs="Times New Roman"/>
          <w:i/>
          <w:iCs/>
          <w:sz w:val="20"/>
          <w:szCs w:val="24"/>
        </w:rPr>
        <w:t xml:space="preserve"> roku</w:t>
      </w:r>
      <w:r>
        <w:rPr>
          <w:rFonts w:ascii="Times New Roman" w:hAnsi="Times New Roman" w:cs="Times New Roman"/>
          <w:i/>
          <w:iCs/>
          <w:sz w:val="20"/>
          <w:szCs w:val="24"/>
        </w:rPr>
        <w:t>.</w:t>
      </w:r>
    </w:p>
    <w:tbl>
      <w:tblPr>
        <w:tblStyle w:val="Tabela-Prosty1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276"/>
        <w:gridCol w:w="1276"/>
        <w:gridCol w:w="1417"/>
        <w:gridCol w:w="1276"/>
        <w:gridCol w:w="1276"/>
      </w:tblGrid>
      <w:tr w:rsidR="004C7BDB" w:rsidRPr="008F6508" w14:paraId="563D28B0" w14:textId="77777777" w:rsidTr="002D6FF0">
        <w:trPr>
          <w:tblHeader/>
        </w:trPr>
        <w:tc>
          <w:tcPr>
            <w:tcW w:w="421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68EFB2" w14:textId="77777777" w:rsidR="004C7BDB" w:rsidRPr="008F6508" w:rsidRDefault="004C7BDB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C062A6" w14:textId="77777777" w:rsidR="004C7BDB" w:rsidRPr="008F6508" w:rsidRDefault="004C7BDB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952BC2" w14:textId="77777777" w:rsidR="004C7BDB" w:rsidRPr="008F6508" w:rsidRDefault="004C7BDB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wg uchwały WPF</w:t>
            </w:r>
          </w:p>
        </w:tc>
        <w:tc>
          <w:tcPr>
            <w:tcW w:w="1276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BC86D2" w14:textId="77777777" w:rsidR="004C7BDB" w:rsidRPr="008F6508" w:rsidRDefault="004C7BDB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wg ostatniej zmiany WPF</w:t>
            </w:r>
          </w:p>
        </w:tc>
        <w:tc>
          <w:tcPr>
            <w:tcW w:w="1417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8CFBDB" w14:textId="77777777" w:rsidR="004C7BDB" w:rsidRPr="008F6508" w:rsidRDefault="004C7BDB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na dzień 31.12.2024</w:t>
            </w:r>
          </w:p>
        </w:tc>
        <w:tc>
          <w:tcPr>
            <w:tcW w:w="1276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A6EB08" w14:textId="77777777" w:rsidR="004C7BDB" w:rsidRPr="008F6508" w:rsidRDefault="004C7BDB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wykonane</w:t>
            </w:r>
          </w:p>
        </w:tc>
        <w:tc>
          <w:tcPr>
            <w:tcW w:w="1276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937003" w14:textId="77777777" w:rsidR="004C7BDB" w:rsidRPr="008F6508" w:rsidRDefault="004C7BDB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Wykonanie wartości planowanych</w:t>
            </w:r>
          </w:p>
        </w:tc>
      </w:tr>
      <w:tr w:rsidR="004C7BDB" w:rsidRPr="008F6508" w14:paraId="326AD33F" w14:textId="77777777" w:rsidTr="002D6FF0">
        <w:tc>
          <w:tcPr>
            <w:tcW w:w="42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4EBCAF" w14:textId="77777777" w:rsidR="004C7BDB" w:rsidRPr="008F6508" w:rsidRDefault="004C7BDB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EA949C1" w14:textId="77777777" w:rsidR="004C7BDB" w:rsidRPr="008F6508" w:rsidRDefault="004C7BDB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Przychody ogółem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7F7C8F" w14:textId="77777777" w:rsidR="004C7BDB" w:rsidRPr="008F6508" w:rsidRDefault="004C7BDB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14 560 126,78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8DA45B4" w14:textId="77777777" w:rsidR="004C7BDB" w:rsidRPr="008F6508" w:rsidRDefault="004C7BDB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15 857 437,92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B0D65F" w14:textId="77777777" w:rsidR="004C7BDB" w:rsidRPr="008F6508" w:rsidRDefault="004C7BDB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15 857 437,92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1CB509" w14:textId="77777777" w:rsidR="004C7BDB" w:rsidRPr="008F6508" w:rsidRDefault="004C7BDB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22 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7 131,88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59C86C" w14:textId="77777777" w:rsidR="004C7BDB" w:rsidRPr="008F6508" w:rsidRDefault="004C7BDB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C7BDB" w:rsidRPr="008F6508" w14:paraId="5CB62669" w14:textId="77777777" w:rsidTr="002D6FF0">
        <w:tc>
          <w:tcPr>
            <w:tcW w:w="42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36D39B" w14:textId="77777777" w:rsidR="004C7BDB" w:rsidRPr="008F6508" w:rsidRDefault="004C7BDB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40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60B23C" w14:textId="77777777" w:rsidR="004C7BDB" w:rsidRPr="008F6508" w:rsidRDefault="004C7BDB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Kredyty, pożyczki, emisja papierów wartościowych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A261DE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7 500 000,00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9152B8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8 000 000,00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B1F4B36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8 000 000,00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9545E2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4 500 000,00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A6E543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56,25%</w:t>
            </w:r>
          </w:p>
        </w:tc>
      </w:tr>
      <w:tr w:rsidR="004C7BDB" w:rsidRPr="008F6508" w14:paraId="342DAC0F" w14:textId="77777777" w:rsidTr="002D6FF0">
        <w:tc>
          <w:tcPr>
            <w:tcW w:w="42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2EC79A3" w14:textId="77777777" w:rsidR="004C7BDB" w:rsidRPr="008F6508" w:rsidRDefault="004C7BDB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40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0346D8" w14:textId="77777777" w:rsidR="004C7BDB" w:rsidRPr="008F6508" w:rsidRDefault="004C7BDB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Nadwyżka budżetowa z lat ubiegłych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C1A422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473 817,53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C29A20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4 978 450,16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9F7527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4 978 450,16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5DFD22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4 978 450,16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8C4E261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C7BDB" w:rsidRPr="008F6508" w14:paraId="49C97B16" w14:textId="77777777" w:rsidTr="002D6FF0">
        <w:tc>
          <w:tcPr>
            <w:tcW w:w="42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2E8900" w14:textId="77777777" w:rsidR="004C7BDB" w:rsidRPr="008F6508" w:rsidRDefault="004C7BDB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40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4A9EC4" w14:textId="77777777" w:rsidR="004C7BDB" w:rsidRPr="008F6508" w:rsidRDefault="004C7BDB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Wolne środki, o których mowa w art. 217 ust. 2 pkt 6 ustawy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CB98FE8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6 586 309,25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D294CA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2 878 987,76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A2FD9A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2 878 987,76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9E7A5DC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12 5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8 681,72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D2A324" w14:textId="77777777" w:rsidR="004C7BDB" w:rsidRPr="008F6508" w:rsidRDefault="004C7BDB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F6508">
              <w:rPr>
                <w:rFonts w:ascii="Times New Roman" w:hAnsi="Times New Roman" w:cs="Times New Roman"/>
                <w:sz w:val="18"/>
                <w:szCs w:val="18"/>
              </w:rPr>
              <w:t>1%</w:t>
            </w:r>
          </w:p>
        </w:tc>
      </w:tr>
    </w:tbl>
    <w:p w14:paraId="342A0809" w14:textId="45A10C40" w:rsidR="003D4719" w:rsidRPr="002F1008" w:rsidRDefault="008E1CA6" w:rsidP="002F1008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98" w:name="_Toc194270469"/>
      <w:bookmarkEnd w:id="96"/>
      <w:r w:rsidRPr="002F1008">
        <w:rPr>
          <w:rFonts w:ascii="Times New Roman" w:hAnsi="Times New Roman" w:cs="Times New Roman"/>
        </w:rPr>
        <w:t>Roz</w:t>
      </w:r>
      <w:r w:rsidR="003D4719" w:rsidRPr="002F1008">
        <w:rPr>
          <w:rFonts w:ascii="Times New Roman" w:hAnsi="Times New Roman" w:cs="Times New Roman"/>
        </w:rPr>
        <w:t>chody</w:t>
      </w:r>
      <w:bookmarkEnd w:id="98"/>
    </w:p>
    <w:p w14:paraId="23B01ADB" w14:textId="77777777" w:rsidR="008E1CA6" w:rsidRPr="005C3594" w:rsidRDefault="008E1CA6" w:rsidP="008E1CA6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Rozchody budżetu na dzień 31.12.2024 r. zrealizowano na łączną kwotę 1 838 514,84 zł, w tym z tytułu:</w:t>
      </w:r>
    </w:p>
    <w:p w14:paraId="3603081E" w14:textId="77777777" w:rsidR="008E1CA6" w:rsidRPr="005C3594" w:rsidRDefault="008E1CA6">
      <w:pPr>
        <w:pStyle w:val="ListaPublink"/>
        <w:widowControl/>
        <w:numPr>
          <w:ilvl w:val="0"/>
          <w:numId w:val="53"/>
        </w:numPr>
        <w:spacing w:after="160"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lastRenderedPageBreak/>
        <w:t>spłaty kredytów i pożyczek, wykupu papierów wartościowych – 1 838 514,84 zł;</w:t>
      </w:r>
    </w:p>
    <w:p w14:paraId="2D5B4875" w14:textId="77777777" w:rsidR="008E1CA6" w:rsidRPr="005C3594" w:rsidRDefault="008E1CA6" w:rsidP="008E1CA6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Szczegółowe wykonanie rozchodów Gminy Kleszczewo w układzie WPF przedstawiono w tabeli poniżej.</w:t>
      </w:r>
    </w:p>
    <w:p w14:paraId="6DE621C7" w14:textId="6F30ECA8" w:rsidR="004171EE" w:rsidRPr="008C13E2" w:rsidRDefault="004171EE" w:rsidP="004171EE">
      <w:pPr>
        <w:pStyle w:val="TableCaption"/>
        <w:keepNext/>
        <w:widowControl/>
        <w:rPr>
          <w:rFonts w:ascii="Times New Roman" w:hAnsi="Times New Roman" w:cs="Times New Roman"/>
          <w:i/>
          <w:iCs/>
          <w:sz w:val="20"/>
          <w:szCs w:val="24"/>
        </w:rPr>
      </w:pPr>
      <w:r w:rsidRPr="008C13E2">
        <w:rPr>
          <w:rFonts w:ascii="Times New Roman" w:hAnsi="Times New Roman" w:cs="Times New Roman"/>
          <w:i/>
          <w:iCs/>
          <w:sz w:val="20"/>
          <w:szCs w:val="24"/>
        </w:rPr>
        <w:t xml:space="preserve">Tabela </w:t>
      </w:r>
      <w:r>
        <w:rPr>
          <w:rFonts w:ascii="Times New Roman" w:hAnsi="Times New Roman" w:cs="Times New Roman"/>
          <w:i/>
          <w:iCs/>
          <w:sz w:val="20"/>
          <w:szCs w:val="24"/>
        </w:rPr>
        <w:t>34:</w:t>
      </w:r>
      <w:r w:rsidRPr="008C13E2">
        <w:rPr>
          <w:rFonts w:ascii="Times New Roman" w:hAnsi="Times New Roman" w:cs="Times New Roman"/>
          <w:i/>
          <w:iCs/>
          <w:sz w:val="20"/>
          <w:szCs w:val="24"/>
        </w:rPr>
        <w:t xml:space="preserve"> Wykonanie rozchodów Gminy Kleszczewo w układzie WPF w 202</w:t>
      </w:r>
      <w:r>
        <w:rPr>
          <w:rFonts w:ascii="Times New Roman" w:hAnsi="Times New Roman" w:cs="Times New Roman"/>
          <w:i/>
          <w:iCs/>
          <w:sz w:val="20"/>
          <w:szCs w:val="24"/>
        </w:rPr>
        <w:t>4</w:t>
      </w:r>
      <w:r w:rsidRPr="008C13E2">
        <w:rPr>
          <w:rFonts w:ascii="Times New Roman" w:hAnsi="Times New Roman" w:cs="Times New Roman"/>
          <w:i/>
          <w:iCs/>
          <w:sz w:val="20"/>
          <w:szCs w:val="24"/>
        </w:rPr>
        <w:t xml:space="preserve"> roku</w:t>
      </w:r>
      <w:r>
        <w:rPr>
          <w:rFonts w:ascii="Times New Roman" w:hAnsi="Times New Roman" w:cs="Times New Roman"/>
          <w:i/>
          <w:iCs/>
          <w:sz w:val="20"/>
          <w:szCs w:val="24"/>
        </w:rPr>
        <w:t>.</w:t>
      </w:r>
    </w:p>
    <w:tbl>
      <w:tblPr>
        <w:tblStyle w:val="Tabela-Prosty1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276"/>
        <w:gridCol w:w="1417"/>
        <w:gridCol w:w="1276"/>
        <w:gridCol w:w="1134"/>
        <w:gridCol w:w="1276"/>
      </w:tblGrid>
      <w:tr w:rsidR="00594896" w:rsidRPr="00594896" w14:paraId="5A6B84EE" w14:textId="77777777" w:rsidTr="007E4259">
        <w:trPr>
          <w:tblHeader/>
        </w:trPr>
        <w:tc>
          <w:tcPr>
            <w:tcW w:w="421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9D8502" w14:textId="77777777" w:rsidR="008E1CA6" w:rsidRPr="00594896" w:rsidRDefault="008E1CA6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59489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046C2E" w14:textId="77777777" w:rsidR="008E1CA6" w:rsidRPr="00594896" w:rsidRDefault="008E1CA6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59489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7B6DB02" w14:textId="77777777" w:rsidR="008E1CA6" w:rsidRPr="00594896" w:rsidRDefault="008E1CA6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59489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wg uchwały WPF</w:t>
            </w:r>
          </w:p>
        </w:tc>
        <w:tc>
          <w:tcPr>
            <w:tcW w:w="1417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FC9B56" w14:textId="77777777" w:rsidR="008E1CA6" w:rsidRPr="00594896" w:rsidRDefault="008E1CA6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59489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wg ostatniej zmiany WPF</w:t>
            </w:r>
          </w:p>
        </w:tc>
        <w:tc>
          <w:tcPr>
            <w:tcW w:w="1276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E03A9E" w14:textId="77777777" w:rsidR="008E1CA6" w:rsidRPr="00594896" w:rsidRDefault="008E1CA6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59489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na dzień 31.12.2024</w:t>
            </w:r>
          </w:p>
        </w:tc>
        <w:tc>
          <w:tcPr>
            <w:tcW w:w="1134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3562FE" w14:textId="77777777" w:rsidR="008E1CA6" w:rsidRPr="00594896" w:rsidRDefault="008E1CA6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59489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wykonane</w:t>
            </w:r>
          </w:p>
        </w:tc>
        <w:tc>
          <w:tcPr>
            <w:tcW w:w="1276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236878" w14:textId="77777777" w:rsidR="008E1CA6" w:rsidRPr="00594896" w:rsidRDefault="008E1CA6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59489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Wykonanie wartości planowanych</w:t>
            </w:r>
          </w:p>
        </w:tc>
      </w:tr>
      <w:tr w:rsidR="00594896" w:rsidRPr="00F74253" w14:paraId="267BE76B" w14:textId="77777777" w:rsidTr="007E4259">
        <w:tc>
          <w:tcPr>
            <w:tcW w:w="42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D78749" w14:textId="77777777" w:rsidR="008E1CA6" w:rsidRPr="00F74253" w:rsidRDefault="008E1CA6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C6DD9C8" w14:textId="77777777" w:rsidR="008E1CA6" w:rsidRPr="00F74253" w:rsidRDefault="008E1CA6" w:rsidP="002D6FF0">
            <w:pPr>
              <w:pStyle w:val="Wyrniona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Rozchody ogółem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489476" w14:textId="77777777" w:rsidR="008E1CA6" w:rsidRPr="00F74253" w:rsidRDefault="008E1CA6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1 838 514,84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7465A9" w14:textId="77777777" w:rsidR="008E1CA6" w:rsidRPr="00F74253" w:rsidRDefault="008E1CA6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1 838 514,84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06CC25C" w14:textId="77777777" w:rsidR="008E1CA6" w:rsidRPr="00F74253" w:rsidRDefault="008E1CA6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1 838 514,84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692593" w14:textId="77777777" w:rsidR="008E1CA6" w:rsidRPr="00F74253" w:rsidRDefault="008E1CA6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1 838 514,84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D376A9" w14:textId="77777777" w:rsidR="008E1CA6" w:rsidRPr="00F74253" w:rsidRDefault="008E1CA6" w:rsidP="002D6FF0">
            <w:pPr>
              <w:pStyle w:val="Wyrniona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594896" w:rsidRPr="00F74253" w14:paraId="4255A4B4" w14:textId="77777777" w:rsidTr="007E4259">
        <w:tc>
          <w:tcPr>
            <w:tcW w:w="42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69CC49" w14:textId="77777777" w:rsidR="008E1CA6" w:rsidRPr="00F74253" w:rsidRDefault="008E1CA6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55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CEF33F" w14:textId="77777777" w:rsidR="008E1CA6" w:rsidRPr="00F74253" w:rsidRDefault="008E1CA6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Spłaty rat kapitałowych kredytów i pożyczek oraz wykup papierów wartościowych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5692EC" w14:textId="77777777" w:rsidR="008E1CA6" w:rsidRPr="00F74253" w:rsidRDefault="008E1CA6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1 838 514,84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94F5C2C" w14:textId="77777777" w:rsidR="008E1CA6" w:rsidRPr="00F74253" w:rsidRDefault="008E1CA6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1 838 514,84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8FE82A" w14:textId="77777777" w:rsidR="008E1CA6" w:rsidRPr="00F74253" w:rsidRDefault="008E1CA6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1 838 514,84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CA677B" w14:textId="77777777" w:rsidR="008E1CA6" w:rsidRPr="00F74253" w:rsidRDefault="008E1CA6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1 838 514,84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F09374" w14:textId="77777777" w:rsidR="008E1CA6" w:rsidRPr="00F74253" w:rsidRDefault="008E1CA6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425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</w:tbl>
    <w:p w14:paraId="79E44A44" w14:textId="3F8B976B" w:rsidR="00CB64A9" w:rsidRDefault="00CB64A9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99" w:name="_Toc194270470"/>
      <w:r>
        <w:rPr>
          <w:rFonts w:ascii="Times New Roman" w:hAnsi="Times New Roman" w:cs="Times New Roman"/>
        </w:rPr>
        <w:t>Kwota długu</w:t>
      </w:r>
      <w:bookmarkEnd w:id="99"/>
    </w:p>
    <w:p w14:paraId="3C3D7E1B" w14:textId="70BC8DA0" w:rsidR="00CB64A9" w:rsidRPr="005C3594" w:rsidRDefault="00CB64A9" w:rsidP="00CB64A9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Kwota długu na koniec 2024 roku wyniosła 26 264 553,92 zł. W uchwale WPF kwotę długu ogółem Gminy Kleszczewo w</w:t>
      </w:r>
      <w:r>
        <w:rPr>
          <w:rFonts w:ascii="Times New Roman" w:hAnsi="Times New Roman" w:cs="Times New Roman"/>
        </w:rPr>
        <w:t> </w:t>
      </w:r>
      <w:r w:rsidRPr="005C3594">
        <w:rPr>
          <w:rFonts w:ascii="Times New Roman" w:hAnsi="Times New Roman" w:cs="Times New Roman"/>
        </w:rPr>
        <w:t>roku 2024 planowano na poziomie 33 264 553,92 zł.</w:t>
      </w:r>
    </w:p>
    <w:p w14:paraId="1E1BAC06" w14:textId="77777777" w:rsidR="00CB64A9" w:rsidRPr="005C3594" w:rsidRDefault="00CB64A9" w:rsidP="00CB64A9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Oznacza to, że w stosunku do wartości planowanych kwota zadłużenia na koniec roku zmniejszyła się.</w:t>
      </w:r>
    </w:p>
    <w:p w14:paraId="26A33055" w14:textId="77777777" w:rsidR="00CB64A9" w:rsidRPr="005C3594" w:rsidRDefault="00CB64A9" w:rsidP="00CB64A9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W kwocie długu Gminy Kleszczewo na koniec 2024 r. uwzględnia się:</w:t>
      </w:r>
    </w:p>
    <w:p w14:paraId="5D81F1A9" w14:textId="77777777" w:rsidR="00CB64A9" w:rsidRPr="005C3594" w:rsidRDefault="00CB64A9">
      <w:pPr>
        <w:pStyle w:val="ListaPublink"/>
        <w:widowControl/>
        <w:numPr>
          <w:ilvl w:val="0"/>
          <w:numId w:val="54"/>
        </w:numPr>
        <w:spacing w:after="160"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umowy kredytu i pożyczki – 2 764 553,92 zł;</w:t>
      </w:r>
    </w:p>
    <w:p w14:paraId="5D20D6DB" w14:textId="77777777" w:rsidR="00CB64A9" w:rsidRPr="005C3594" w:rsidRDefault="00CB64A9">
      <w:pPr>
        <w:pStyle w:val="ListaPublink"/>
        <w:widowControl/>
        <w:numPr>
          <w:ilvl w:val="0"/>
          <w:numId w:val="54"/>
        </w:numPr>
        <w:spacing w:after="160"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papiery wartościowe, których zbywalność jest ograniczona – 23 500 000,00 zł;</w:t>
      </w:r>
    </w:p>
    <w:p w14:paraId="4FDF7011" w14:textId="2122AFA8" w:rsidR="00CB64A9" w:rsidRDefault="00CB64A9" w:rsidP="00CB64A9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Relacja łącznej kwoty długu Gminy Kleszczewo na koniec 2024 roku w relacji do dochodów ogółem pomniejszonych o</w:t>
      </w:r>
      <w:r w:rsidR="00E4132A">
        <w:rPr>
          <w:rFonts w:ascii="Times New Roman" w:hAnsi="Times New Roman" w:cs="Times New Roman"/>
        </w:rPr>
        <w:t> </w:t>
      </w:r>
      <w:r w:rsidRPr="005C3594">
        <w:rPr>
          <w:rFonts w:ascii="Times New Roman" w:hAnsi="Times New Roman" w:cs="Times New Roman"/>
        </w:rPr>
        <w:t>dotacje i środki o podobnym charakterze oraz powiększonych o przychody z tytułów określonych w art. 217 ust. 2 pkt 4-8 ustawy o finansach publicznych, nieprzeznaczone na sfinansowanie deficytu wyniosła 29,0</w:t>
      </w:r>
      <w:r w:rsidR="00562587">
        <w:rPr>
          <w:rFonts w:ascii="Times New Roman" w:hAnsi="Times New Roman" w:cs="Times New Roman"/>
        </w:rPr>
        <w:t>6</w:t>
      </w:r>
      <w:r w:rsidRPr="005C3594">
        <w:rPr>
          <w:rFonts w:ascii="Times New Roman" w:hAnsi="Times New Roman" w:cs="Times New Roman"/>
        </w:rPr>
        <w:t>%.</w:t>
      </w:r>
    </w:p>
    <w:p w14:paraId="04263B43" w14:textId="77777777" w:rsidR="00C91600" w:rsidRPr="00CE46DB" w:rsidRDefault="00C91600" w:rsidP="001D4939">
      <w:pPr>
        <w:pStyle w:val="Nagwek2"/>
        <w:ind w:left="0"/>
        <w:rPr>
          <w:rFonts w:ascii="Times New Roman" w:hAnsi="Times New Roman" w:cs="Times New Roman"/>
        </w:rPr>
      </w:pPr>
      <w:bookmarkStart w:id="100" w:name="_Toc162425638"/>
      <w:bookmarkStart w:id="101" w:name="_Toc194270471"/>
      <w:r w:rsidRPr="00CE46DB">
        <w:rPr>
          <w:rFonts w:ascii="Times New Roman" w:hAnsi="Times New Roman" w:cs="Times New Roman"/>
        </w:rPr>
        <w:t>Relacja z art. 242 ustawy o finansach publicznych</w:t>
      </w:r>
      <w:bookmarkEnd w:id="100"/>
      <w:bookmarkEnd w:id="101"/>
    </w:p>
    <w:p w14:paraId="49BC2792" w14:textId="5C57229C" w:rsidR="00C91600" w:rsidRDefault="00C91600" w:rsidP="00C91600">
      <w:pPr>
        <w:jc w:val="both"/>
        <w:rPr>
          <w:rFonts w:cs="Calibri"/>
          <w:szCs w:val="24"/>
        </w:rPr>
      </w:pPr>
      <w:r>
        <w:rPr>
          <w:szCs w:val="24"/>
        </w:rPr>
        <w:t>W 202</w:t>
      </w:r>
      <w:r w:rsidR="00BB12CB">
        <w:rPr>
          <w:szCs w:val="24"/>
        </w:rPr>
        <w:t>4</w:t>
      </w:r>
      <w:r>
        <w:rPr>
          <w:szCs w:val="24"/>
        </w:rPr>
        <w:t xml:space="preserve"> r. zrealizowano dodatnią różnicę pomiędzy dochodami i wydatkami bieżącymi. W związku z powyższym, Gmina Kleszczewo zachowała relację określoną w art. 242 ust. 1 ustawy o finansach publicznych.</w:t>
      </w:r>
    </w:p>
    <w:p w14:paraId="5246E8A6" w14:textId="77777777" w:rsidR="00C91600" w:rsidRPr="00CE46DB" w:rsidRDefault="00C91600" w:rsidP="001D4939">
      <w:pPr>
        <w:pStyle w:val="Nagwek2"/>
        <w:tabs>
          <w:tab w:val="left" w:pos="1134"/>
        </w:tabs>
        <w:ind w:left="0"/>
        <w:rPr>
          <w:rFonts w:ascii="Times New Roman" w:hAnsi="Times New Roman" w:cs="Times New Roman"/>
        </w:rPr>
      </w:pPr>
      <w:bookmarkStart w:id="102" w:name="_Toc130832587"/>
      <w:bookmarkStart w:id="103" w:name="_Toc162425639"/>
      <w:bookmarkStart w:id="104" w:name="_Toc194270472"/>
      <w:r w:rsidRPr="00CE46DB">
        <w:rPr>
          <w:rFonts w:ascii="Times New Roman" w:hAnsi="Times New Roman" w:cs="Times New Roman"/>
        </w:rPr>
        <w:t>Relacja z art. 243 ustawy o finansach publicznych</w:t>
      </w:r>
      <w:bookmarkEnd w:id="102"/>
      <w:bookmarkEnd w:id="103"/>
      <w:bookmarkEnd w:id="104"/>
    </w:p>
    <w:p w14:paraId="055815A1" w14:textId="77777777" w:rsidR="00C91600" w:rsidRDefault="00C91600" w:rsidP="00C91600">
      <w:pPr>
        <w:jc w:val="both"/>
        <w:rPr>
          <w:rFonts w:cs="Calibri"/>
          <w:szCs w:val="24"/>
        </w:rPr>
      </w:pPr>
      <w:r>
        <w:rPr>
          <w:szCs w:val="24"/>
        </w:rPr>
        <w:t>Informację na temat kształtowania się relacji z art. 243 ustawy o finansach publicznych w okresie prognozy Gminy Kleszczewo przedstawiono w tabeli poniżej.</w:t>
      </w:r>
    </w:p>
    <w:p w14:paraId="1F42757E" w14:textId="656114AC" w:rsidR="00C91600" w:rsidRPr="008C13E2" w:rsidRDefault="00C91600" w:rsidP="00C91600">
      <w:pPr>
        <w:pStyle w:val="TableCaption"/>
        <w:keepNext/>
        <w:widowControl/>
        <w:rPr>
          <w:rFonts w:ascii="Times New Roman" w:hAnsi="Times New Roman" w:cs="Times New Roman"/>
          <w:i/>
          <w:iCs/>
          <w:sz w:val="20"/>
          <w:szCs w:val="24"/>
        </w:rPr>
      </w:pPr>
      <w:r w:rsidRPr="008C13E2">
        <w:rPr>
          <w:rFonts w:ascii="Times New Roman" w:hAnsi="Times New Roman" w:cs="Times New Roman"/>
          <w:i/>
          <w:iCs/>
          <w:sz w:val="20"/>
          <w:szCs w:val="24"/>
        </w:rPr>
        <w:t xml:space="preserve">Tabela </w:t>
      </w:r>
      <w:r>
        <w:rPr>
          <w:rFonts w:ascii="Times New Roman" w:hAnsi="Times New Roman" w:cs="Times New Roman"/>
          <w:i/>
          <w:iCs/>
          <w:sz w:val="20"/>
          <w:szCs w:val="24"/>
        </w:rPr>
        <w:t>3</w:t>
      </w:r>
      <w:r w:rsidR="00311761">
        <w:rPr>
          <w:rFonts w:ascii="Times New Roman" w:hAnsi="Times New Roman" w:cs="Times New Roman"/>
          <w:i/>
          <w:iCs/>
          <w:sz w:val="20"/>
          <w:szCs w:val="24"/>
        </w:rPr>
        <w:t>5</w:t>
      </w:r>
      <w:r>
        <w:rPr>
          <w:rFonts w:ascii="Times New Roman" w:hAnsi="Times New Roman" w:cs="Times New Roman"/>
          <w:i/>
          <w:iCs/>
          <w:sz w:val="20"/>
          <w:szCs w:val="24"/>
        </w:rPr>
        <w:t>:</w:t>
      </w:r>
      <w:r w:rsidRPr="008C13E2">
        <w:rPr>
          <w:rFonts w:ascii="Times New Roman" w:hAnsi="Times New Roman" w:cs="Times New Roman"/>
          <w:i/>
          <w:iCs/>
          <w:sz w:val="20"/>
          <w:szCs w:val="24"/>
        </w:rPr>
        <w:t xml:space="preserve"> Kształtowanie się relacji z art. 243 ust. 1 ustawy o finansach publicznych</w:t>
      </w:r>
      <w:r>
        <w:rPr>
          <w:rFonts w:ascii="Times New Roman" w:hAnsi="Times New Roman" w:cs="Times New Roman"/>
          <w:i/>
          <w:iCs/>
          <w:sz w:val="20"/>
          <w:szCs w:val="24"/>
        </w:rPr>
        <w:t>.</w:t>
      </w:r>
    </w:p>
    <w:tbl>
      <w:tblPr>
        <w:tblStyle w:val="Tabela-Prosty1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701"/>
        <w:gridCol w:w="1559"/>
        <w:gridCol w:w="1843"/>
        <w:gridCol w:w="2268"/>
      </w:tblGrid>
      <w:tr w:rsidR="00D32628" w:rsidRPr="00204D47" w14:paraId="09AB112E" w14:textId="77777777" w:rsidTr="002A71D4">
        <w:trPr>
          <w:tblHeader/>
        </w:trPr>
        <w:tc>
          <w:tcPr>
            <w:tcW w:w="846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F44910" w14:textId="77777777" w:rsidR="00510E44" w:rsidRPr="00204D47" w:rsidRDefault="00510E4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Rok</w:t>
            </w:r>
          </w:p>
        </w:tc>
        <w:tc>
          <w:tcPr>
            <w:tcW w:w="1559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A3ACF9" w14:textId="6B54C950" w:rsidR="00510E44" w:rsidRPr="00204D47" w:rsidRDefault="00510E4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Obsługa zadłużenia </w:t>
            </w:r>
            <w:r w:rsidR="0015607A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 </w:t>
            </w:r>
            <w:r w:rsidRPr="00204D47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(fakt. </w:t>
            </w:r>
            <w:r w:rsidR="002A71D4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 </w:t>
            </w:r>
            <w:r w:rsidRPr="00204D47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i plan. po wyłączeniach)</w:t>
            </w:r>
          </w:p>
        </w:tc>
        <w:tc>
          <w:tcPr>
            <w:tcW w:w="1701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2FB535" w14:textId="77777777" w:rsidR="00510E44" w:rsidRPr="00204D47" w:rsidRDefault="00510E4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Maksymalna obsługa zadłużenia (wg planu po III kwartale)</w:t>
            </w:r>
          </w:p>
        </w:tc>
        <w:tc>
          <w:tcPr>
            <w:tcW w:w="1559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47898C" w14:textId="77777777" w:rsidR="00510E44" w:rsidRPr="00204D47" w:rsidRDefault="00510E4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Zachowanie relacji z art. 243 (w oparciu o plan po 3 kwartale)</w:t>
            </w:r>
          </w:p>
        </w:tc>
        <w:tc>
          <w:tcPr>
            <w:tcW w:w="1843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0748AC9" w14:textId="77777777" w:rsidR="00510E44" w:rsidRPr="00204D47" w:rsidRDefault="00510E4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Maksymalna obsługa zadłużenia (wg przewidywanego wykonania)</w:t>
            </w:r>
          </w:p>
        </w:tc>
        <w:tc>
          <w:tcPr>
            <w:tcW w:w="2268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FD3370" w14:textId="77777777" w:rsidR="00510E44" w:rsidRPr="00204D47" w:rsidRDefault="00510E44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Zachowanie relacji z art. 243 (w oparciu o przewidywane wykonanie)</w:t>
            </w:r>
          </w:p>
        </w:tc>
      </w:tr>
      <w:tr w:rsidR="00510E44" w:rsidRPr="00204D47" w14:paraId="02E8E4BA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2BEBBC0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356467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3,93%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59B158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18,08%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F532FF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B212B1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21,51%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383D0AA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1B947816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9B5451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0FE695D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4,00%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1CFFA2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16,39%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287C471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87EDAF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19,82%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2B602C2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7615B1A9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9CFB2E5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0ECFF0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5,13%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4BEE5F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14,03%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049797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238570C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17,46%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701D02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77C7CD41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94D9BBA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15C07CF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5,35%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A476D9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12,68%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705D57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B9ABD9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502641E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6174417D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1A2848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881AC3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5,13%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77850D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11,35%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38383D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D24106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14,77%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1533E1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3FDBBDEB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0130E7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BDD53F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4,54%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AACF18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8,88%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D79346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39D02E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12,31%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1F42FD4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28C22FF0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11BB68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4F7937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4,93%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6EA3DAD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7,35%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4CD1B8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163857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10,78%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7C39CD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110D60DB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B5C216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2031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3E38CCD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4,98%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B9D60E6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8,15%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9B3BE3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552F55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8,15%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05AEBD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2E15E599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9495D04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8249C8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5,31%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5543A5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8,36%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10B714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4C6590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8,36%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E12359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6115D8E8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15F760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BFDAB7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5,31%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368B34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8,56%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8712F3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8EEAB92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8,56%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390230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34C6D32B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2F24A9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9E1BD9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5,08%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9F0D00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8,55%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C2A98A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EF0CBD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8,55%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C8A74C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6F1EA56B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A9FFA2D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4D7D37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4,85%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5C9A443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8,56%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AF6CC9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ED620B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8,56%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D6FFC2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4EA27546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5BCE1F3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34E64B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4,85%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A739BDF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8,62%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2F7E92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178899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8,62%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E01C17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1BFAFF61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979CCE1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2037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B5B465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5,48%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D66CAB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8,65%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E13BE20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71C1F1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8,65%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2A1F2D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52480DFC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23F3A6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2038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46DEC1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5,85%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EDC5578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8,71%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C7E81C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1205C67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8,71%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85BA48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1B32A1D6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14D4E5F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2039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C45379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5,96%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C3354D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8,79%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EE0BDFD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EE565DA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8,79%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1815F52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7646F5A6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0774871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2040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B22C547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5,45%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FF737C4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8,89%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A235310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366634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8,89%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FBA71D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0CB4572F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B4AD3A6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A641FA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5,18%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3DCFEA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8,94%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F5E1168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CEB4F8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8,94%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3018768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3091451F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81549A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2042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97906E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4,92%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28CA8CD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8,94%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3475F8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9E9F76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8,94%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C583FB9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3450799B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015707B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2043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88FDB1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4,67%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79556D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8,90%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CF268A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2066435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8,90%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3F2A90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510E44" w:rsidRPr="00204D47" w14:paraId="68D6E995" w14:textId="77777777" w:rsidTr="002A71D4">
        <w:tc>
          <w:tcPr>
            <w:tcW w:w="84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E55F7FE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2044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178618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4,43%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8010C0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8,82%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0F5AE9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84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1F6939" w14:textId="77777777" w:rsidR="00510E44" w:rsidRPr="00204D47" w:rsidRDefault="00510E44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8,82%</w:t>
            </w:r>
          </w:p>
        </w:tc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147B9B" w14:textId="77777777" w:rsidR="00510E44" w:rsidRPr="00204D47" w:rsidRDefault="00510E44" w:rsidP="002D6FF0">
            <w:pPr>
              <w:pStyle w:val="KomrkatabeliPublink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D47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</w:tr>
    </w:tbl>
    <w:p w14:paraId="57D7BF26" w14:textId="3592956F" w:rsidR="008B26BC" w:rsidRPr="005C3594" w:rsidRDefault="008B26BC" w:rsidP="008B26BC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 xml:space="preserve">Wg ostatniej zmiany WPF podjętej w 2024 r. Gmina Kleszczewo spełniała relację, o której mowa w art. 243 ust. 1 ustawy o finansach publicznych. Spełnienie dotyczyło zarówno relacji obliczonej na podstawie planu na dzień 30.09.2023 r. </w:t>
      </w:r>
      <w:r>
        <w:rPr>
          <w:rFonts w:ascii="Times New Roman" w:hAnsi="Times New Roman" w:cs="Times New Roman"/>
        </w:rPr>
        <w:br/>
      </w:r>
      <w:r w:rsidRPr="005C3594">
        <w:rPr>
          <w:rFonts w:ascii="Times New Roman" w:hAnsi="Times New Roman" w:cs="Times New Roman"/>
        </w:rPr>
        <w:t>jak i w oparciu o kolumnę „2023 przewidywane wykonanie”.</w:t>
      </w:r>
    </w:p>
    <w:p w14:paraId="0ACD0520" w14:textId="77777777" w:rsidR="008B26BC" w:rsidRPr="005C3594" w:rsidRDefault="008B26BC" w:rsidP="008B26BC">
      <w:pPr>
        <w:pStyle w:val="TekstPublink"/>
        <w:widowControl/>
        <w:rPr>
          <w:rFonts w:ascii="Times New Roman" w:hAnsi="Times New Roman" w:cs="Times New Roman"/>
        </w:rPr>
      </w:pPr>
      <w:r w:rsidRPr="005C3594">
        <w:rPr>
          <w:rFonts w:ascii="Times New Roman" w:hAnsi="Times New Roman" w:cs="Times New Roman"/>
        </w:rPr>
        <w:t>Fakt, że wynik budżetu bieżącego Gminy Kleszczewo został zrealizowany na poziomie wyższym niż planowano, wpłynie na poprawę wskaźnika z art. 243 ustawy o finansach publicznych od 2025 roku.</w:t>
      </w:r>
    </w:p>
    <w:p w14:paraId="6EF00022" w14:textId="77777777" w:rsidR="0015607A" w:rsidRPr="00496219" w:rsidRDefault="0015607A" w:rsidP="001D4939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05" w:name="_Toc130832588"/>
      <w:bookmarkStart w:id="106" w:name="_Toc162425640"/>
      <w:bookmarkStart w:id="107" w:name="_Toc194270473"/>
      <w:r w:rsidRPr="00496219">
        <w:rPr>
          <w:rFonts w:ascii="Times New Roman" w:hAnsi="Times New Roman" w:cs="Times New Roman"/>
        </w:rPr>
        <w:t>Finansowanie programów, projektów i zadań realizowanych z udziałem środków, o których mowa w art. 5 ust. 1 pkt 2 i 3 ustawy</w:t>
      </w:r>
      <w:bookmarkEnd w:id="105"/>
      <w:bookmarkEnd w:id="106"/>
      <w:bookmarkEnd w:id="107"/>
    </w:p>
    <w:p w14:paraId="31F6E47F" w14:textId="77777777" w:rsidR="0015607A" w:rsidRPr="0015607A" w:rsidRDefault="0015607A" w:rsidP="0015607A">
      <w:pPr>
        <w:pStyle w:val="TekstPublink"/>
        <w:rPr>
          <w:rFonts w:ascii="Times New Roman" w:eastAsiaTheme="minorHAnsi" w:hAnsi="Times New Roman" w:cstheme="minorBidi"/>
          <w:color w:val="0D0D0D" w:themeColor="text1" w:themeTint="F2"/>
          <w:lang w:eastAsia="en-US"/>
        </w:rPr>
      </w:pPr>
      <w:r w:rsidRPr="0015607A">
        <w:rPr>
          <w:rFonts w:ascii="Times New Roman" w:eastAsiaTheme="minorHAnsi" w:hAnsi="Times New Roman" w:cstheme="minorBidi"/>
          <w:color w:val="0D0D0D" w:themeColor="text1" w:themeTint="F2"/>
          <w:lang w:eastAsia="en-US"/>
        </w:rPr>
        <w:t xml:space="preserve">W tabeli poniżej przedstawiono szczegółową informację na temat realizacji dochodów i wydatków z udziałem środków, </w:t>
      </w:r>
    </w:p>
    <w:p w14:paraId="67A8A198" w14:textId="77777777" w:rsidR="0015607A" w:rsidRPr="0015607A" w:rsidRDefault="0015607A" w:rsidP="0015607A">
      <w:pPr>
        <w:pStyle w:val="TekstPublink"/>
        <w:rPr>
          <w:rFonts w:ascii="Times New Roman" w:eastAsiaTheme="minorHAnsi" w:hAnsi="Times New Roman" w:cstheme="minorBidi"/>
          <w:color w:val="0D0D0D" w:themeColor="text1" w:themeTint="F2"/>
          <w:lang w:eastAsia="en-US"/>
        </w:rPr>
      </w:pPr>
      <w:r w:rsidRPr="0015607A">
        <w:rPr>
          <w:rFonts w:ascii="Times New Roman" w:eastAsiaTheme="minorHAnsi" w:hAnsi="Times New Roman" w:cstheme="minorBidi"/>
          <w:color w:val="0D0D0D" w:themeColor="text1" w:themeTint="F2"/>
          <w:lang w:eastAsia="en-US"/>
        </w:rPr>
        <w:t>o których mowa w art. 5 ust. 1 pkt 2 i 3 ustawy o finansach publicznych.</w:t>
      </w:r>
    </w:p>
    <w:p w14:paraId="404AC8F4" w14:textId="7774EEE5" w:rsidR="00C91600" w:rsidRPr="0015607A" w:rsidRDefault="0015607A" w:rsidP="0015607A">
      <w:pPr>
        <w:pStyle w:val="TekstPublink"/>
        <w:widowControl/>
        <w:rPr>
          <w:rFonts w:ascii="Times New Roman" w:hAnsi="Times New Roman" w:cs="Times New Roman"/>
          <w:i/>
          <w:iCs/>
        </w:rPr>
      </w:pPr>
      <w:r w:rsidRPr="0015607A">
        <w:rPr>
          <w:rFonts w:ascii="Times New Roman" w:eastAsiaTheme="minorHAnsi" w:hAnsi="Times New Roman" w:cstheme="minorBidi"/>
          <w:i/>
          <w:iCs/>
          <w:color w:val="0D0D0D" w:themeColor="text1" w:themeTint="F2"/>
          <w:lang w:eastAsia="en-US"/>
        </w:rPr>
        <w:t>Tabela 3</w:t>
      </w:r>
      <w:r>
        <w:rPr>
          <w:rFonts w:ascii="Times New Roman" w:eastAsiaTheme="minorHAnsi" w:hAnsi="Times New Roman" w:cstheme="minorBidi"/>
          <w:i/>
          <w:iCs/>
          <w:color w:val="0D0D0D" w:themeColor="text1" w:themeTint="F2"/>
          <w:lang w:eastAsia="en-US"/>
        </w:rPr>
        <w:t>6</w:t>
      </w:r>
      <w:r w:rsidRPr="0015607A">
        <w:rPr>
          <w:rFonts w:ascii="Times New Roman" w:eastAsiaTheme="minorHAnsi" w:hAnsi="Times New Roman" w:cstheme="minorBidi"/>
          <w:i/>
          <w:iCs/>
          <w:color w:val="0D0D0D" w:themeColor="text1" w:themeTint="F2"/>
          <w:lang w:eastAsia="en-US"/>
        </w:rPr>
        <w:t>: Wykonanie środków unijnych Gminy Kleszczewo w układzie WPF w 202</w:t>
      </w:r>
      <w:r>
        <w:rPr>
          <w:rFonts w:ascii="Times New Roman" w:eastAsiaTheme="minorHAnsi" w:hAnsi="Times New Roman" w:cstheme="minorBidi"/>
          <w:i/>
          <w:iCs/>
          <w:color w:val="0D0D0D" w:themeColor="text1" w:themeTint="F2"/>
          <w:lang w:eastAsia="en-US"/>
        </w:rPr>
        <w:t>4</w:t>
      </w:r>
      <w:r w:rsidRPr="0015607A">
        <w:rPr>
          <w:rFonts w:ascii="Times New Roman" w:eastAsiaTheme="minorHAnsi" w:hAnsi="Times New Roman" w:cstheme="minorBidi"/>
          <w:i/>
          <w:iCs/>
          <w:color w:val="0D0D0D" w:themeColor="text1" w:themeTint="F2"/>
          <w:lang w:eastAsia="en-US"/>
        </w:rPr>
        <w:t xml:space="preserve"> roku.</w:t>
      </w:r>
    </w:p>
    <w:tbl>
      <w:tblPr>
        <w:tblStyle w:val="Tabela-Prosty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275"/>
        <w:gridCol w:w="1418"/>
        <w:gridCol w:w="1134"/>
        <w:gridCol w:w="1276"/>
        <w:gridCol w:w="1417"/>
      </w:tblGrid>
      <w:tr w:rsidR="006E67CD" w:rsidRPr="006E67CD" w14:paraId="273AB216" w14:textId="77777777" w:rsidTr="00834250">
        <w:trPr>
          <w:tblHeader/>
        </w:trPr>
        <w:tc>
          <w:tcPr>
            <w:tcW w:w="704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D44B6E" w14:textId="77777777" w:rsidR="006E67CD" w:rsidRPr="006E67CD" w:rsidRDefault="006E67CD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2552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5E7E66" w14:textId="77777777" w:rsidR="006E67CD" w:rsidRPr="006E67CD" w:rsidRDefault="006E67CD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23D4D0" w14:textId="77777777" w:rsidR="006E67CD" w:rsidRPr="006E67CD" w:rsidRDefault="006E67CD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wg uchwały WPF</w:t>
            </w:r>
          </w:p>
        </w:tc>
        <w:tc>
          <w:tcPr>
            <w:tcW w:w="1418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DA80D85" w14:textId="77777777" w:rsidR="006E67CD" w:rsidRPr="006E67CD" w:rsidRDefault="006E67CD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wg ostatniej zmiany WPF</w:t>
            </w:r>
          </w:p>
        </w:tc>
        <w:tc>
          <w:tcPr>
            <w:tcW w:w="1134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1B9EFB" w14:textId="77777777" w:rsidR="006E67CD" w:rsidRPr="006E67CD" w:rsidRDefault="006E67CD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planowane na dzień 31.12.2024</w:t>
            </w:r>
          </w:p>
        </w:tc>
        <w:tc>
          <w:tcPr>
            <w:tcW w:w="1276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AEB9BC" w14:textId="77777777" w:rsidR="006E67CD" w:rsidRPr="006E67CD" w:rsidRDefault="006E67CD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Wartości wykonane</w:t>
            </w:r>
          </w:p>
        </w:tc>
        <w:tc>
          <w:tcPr>
            <w:tcW w:w="1417" w:type="dxa"/>
            <w:shd w:val="clear" w:color="auto" w:fill="3C3F49" w:themeFill="text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181DC4" w14:textId="77777777" w:rsidR="006E67CD" w:rsidRPr="006E67CD" w:rsidRDefault="006E67CD" w:rsidP="002D6FF0">
            <w:pPr>
              <w:pStyle w:val="NagwektabeliPublink"/>
              <w:widowControl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Wykonanie wartości planowanych</w:t>
            </w:r>
          </w:p>
        </w:tc>
      </w:tr>
      <w:tr w:rsidR="006E67CD" w:rsidRPr="006E67CD" w14:paraId="333FE268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CEAD38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D7EBCD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Dochody bieżące na programy, projekty lub zadania finansowe z udziałem środków, o których mowa w art. 5 ust. 1 pkt 2 i 3 ustawy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7DE2A0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6BF516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394 157,15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6A6021E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394 157,15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AC0A6B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159 147,02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189CB1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40,38%</w:t>
            </w:r>
          </w:p>
        </w:tc>
      </w:tr>
      <w:tr w:rsidR="006E67CD" w:rsidRPr="006E67CD" w14:paraId="45F4C9AD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DD7AC9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9.1.1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BC440B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Dotacje i środki o charakterze bieżącym na realizację programu, projektu lub zadania finansowanego z udziałem środków, o których mowa w art. 5 ust. 1 pkt 2 ustawy, w tym: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8B175C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0C1B8F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394 157,15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8A0F72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394 157,15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7F61BA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159 147,02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D50A30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40,38%</w:t>
            </w:r>
          </w:p>
        </w:tc>
      </w:tr>
      <w:tr w:rsidR="006E67CD" w:rsidRPr="006E67CD" w14:paraId="359D4558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E9BD73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9.1.1.1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415C92E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środki określone w art. 5 ust. 1 pkt 2 ustawy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D3D2D5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4C2F82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295 951,92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C79147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295 951,92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F1D1ECC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118 398,92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332EF5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40,01%</w:t>
            </w:r>
          </w:p>
        </w:tc>
      </w:tr>
      <w:tr w:rsidR="006E67CD" w:rsidRPr="006E67CD" w14:paraId="41558F8A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7A20BA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465EA9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Dochody majątkowe na programy, projekty lub zadania finansowe z udziałem środków, o których mowa w art. 5 ust. 1 pkt 2 i 3 ustawy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AA19D8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6 017 948,01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AE1989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5 908 934,33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16663B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5 908 934,33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5CCE99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6 152 813,85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E6E879F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104,13%</w:t>
            </w:r>
          </w:p>
        </w:tc>
      </w:tr>
      <w:tr w:rsidR="006E67CD" w:rsidRPr="006E67CD" w14:paraId="0563E412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70847E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9.2.1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9783B5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Dochody majątkowe na programy, projekty lub zadania finansowe z udziałem środków, o których mowa w art. 5 ust. 1 pkt 2 ustawy, w tym: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A4777D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6 017 948,01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88F438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5 908 934,33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0DBAD8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5 908 934,33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C5DAA4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6 152 813,85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61AE2D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104,13%</w:t>
            </w:r>
          </w:p>
        </w:tc>
      </w:tr>
      <w:tr w:rsidR="006E67CD" w:rsidRPr="006E67CD" w14:paraId="1B7DBA81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31336B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9.2.1.1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8E8881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środki określone w art. 5 ust. 1 pkt 2 ustawy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D17A7A3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6 017 948,01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F86EBD6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5 908 934,33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123F7F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5 908 934,33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1A9AF1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6 116 231,83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8B6E50A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103,51%</w:t>
            </w:r>
          </w:p>
        </w:tc>
      </w:tr>
      <w:tr w:rsidR="006E67CD" w:rsidRPr="006E67CD" w14:paraId="708156ED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168A2BB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37BECA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Wydatki bieżące na programy, projekty lub zadania finansowe z udziałem środków, o których mowa w art. 5 ust. 1 pkt 2 i 3 ustawy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9F49F1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E44E03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482 174,39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918A0E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482 174,39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76A0111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239 918,15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B7DC0A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49,76%</w:t>
            </w:r>
          </w:p>
        </w:tc>
      </w:tr>
      <w:tr w:rsidR="006E67CD" w:rsidRPr="006E67CD" w14:paraId="3AF4C4C6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CF0C67F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9.3.1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FBCE7B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Wydatki bieżące na programy, projekty lub zadania finansowe z udziałem środków, o których mowa w art. 5 ust. 1 pkt 2 ustawy, w tym: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2CFE13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71C245A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482 174,39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DAB5781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482 174,39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148BC4A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239 918,15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6C4737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49,76%</w:t>
            </w:r>
          </w:p>
        </w:tc>
      </w:tr>
      <w:tr w:rsidR="006E67CD" w:rsidRPr="006E67CD" w14:paraId="478545F8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2DB7D2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9.3.1.1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F1CF9B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finansowane środkami określonymi w art. 5 ust. 1 pkt 2 ustawy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B61864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D29F2D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315 951,92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D315C16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315 951,92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9A6908F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157 491,85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048C41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49,85%</w:t>
            </w:r>
          </w:p>
        </w:tc>
      </w:tr>
      <w:tr w:rsidR="006E67CD" w:rsidRPr="006E67CD" w14:paraId="74123876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EDA2950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6FC351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Wydatki majątkowe na programy, projekty lub zadania finansowe z udziałem środków, o których mowa w art. 5 ust. 1 pkt 2 i 3 ustawy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A4F1C9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3 590 000,00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6DC9380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9 068 957,18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13430E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9 068 957,18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9005AB6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7 241 337,48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A4BDCD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79,85%</w:t>
            </w:r>
          </w:p>
        </w:tc>
      </w:tr>
      <w:tr w:rsidR="006E67CD" w:rsidRPr="006E67CD" w14:paraId="4F9258BB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0D02A5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9.4.1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2B76D7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Wydatki majątkowe na programy, projekty lub zadania finansowe z udziałem środków, o których mowa w art. 5 ust. 1 pkt 2 ustawy, w tym: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E7AFC87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3 590 000,00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F36D2DC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9 068 957,18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54419AB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9 068 957,18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995D23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7 241 337,48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96BB0B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79,85%</w:t>
            </w:r>
          </w:p>
        </w:tc>
      </w:tr>
      <w:tr w:rsidR="006E67CD" w:rsidRPr="006E67CD" w14:paraId="66003AA6" w14:textId="77777777" w:rsidTr="00834250">
        <w:tc>
          <w:tcPr>
            <w:tcW w:w="70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62DF91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9.4.1.1</w:t>
            </w:r>
          </w:p>
        </w:tc>
        <w:tc>
          <w:tcPr>
            <w:tcW w:w="255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8278B27" w14:textId="77777777" w:rsidR="006E67CD" w:rsidRPr="006E67CD" w:rsidRDefault="006E67CD" w:rsidP="002D6FF0">
            <w:pPr>
              <w:pStyle w:val="KomrkatabeliPublink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finansowane środkami określonymi w art. 5 ust. 1 pkt 2 ustawy</w:t>
            </w:r>
          </w:p>
        </w:tc>
        <w:tc>
          <w:tcPr>
            <w:tcW w:w="127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1229F6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2 092 223,00</w:t>
            </w:r>
          </w:p>
        </w:tc>
        <w:tc>
          <w:tcPr>
            <w:tcW w:w="141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E0B78E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5 241 389,88</w:t>
            </w:r>
          </w:p>
        </w:tc>
        <w:tc>
          <w:tcPr>
            <w:tcW w:w="113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EE9FB9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5 241 389,88</w:t>
            </w:r>
          </w:p>
        </w:tc>
        <w:tc>
          <w:tcPr>
            <w:tcW w:w="127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724D95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4 862 079,68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170AA5" w14:textId="77777777" w:rsidR="006E67CD" w:rsidRPr="006E67CD" w:rsidRDefault="006E67CD" w:rsidP="002D6FF0">
            <w:pPr>
              <w:pStyle w:val="KomrkatabeliPublink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CD">
              <w:rPr>
                <w:rFonts w:ascii="Times New Roman" w:hAnsi="Times New Roman" w:cs="Times New Roman"/>
                <w:sz w:val="18"/>
                <w:szCs w:val="18"/>
              </w:rPr>
              <w:t>92,76%</w:t>
            </w:r>
          </w:p>
        </w:tc>
      </w:tr>
    </w:tbl>
    <w:p w14:paraId="467873A7" w14:textId="77777777" w:rsidR="00CE0EC9" w:rsidRPr="004C4285" w:rsidRDefault="00CE0EC9" w:rsidP="003E2FD5">
      <w:pPr>
        <w:pStyle w:val="Nagwek2"/>
        <w:ind w:left="0"/>
        <w:rPr>
          <w:rFonts w:ascii="Times New Roman" w:hAnsi="Times New Roman" w:cs="Times New Roman"/>
        </w:rPr>
      </w:pPr>
      <w:bookmarkStart w:id="108" w:name="_Toc130832589"/>
      <w:bookmarkStart w:id="109" w:name="_Toc162425641"/>
      <w:bookmarkStart w:id="110" w:name="_Toc194270474"/>
      <w:r w:rsidRPr="004C4285">
        <w:rPr>
          <w:rFonts w:ascii="Times New Roman" w:hAnsi="Times New Roman" w:cs="Times New Roman"/>
        </w:rPr>
        <w:t>Wydatki objęte limitem, o którym mowa w art. 226 ust. 3 pkt 4 ustawy</w:t>
      </w:r>
      <w:bookmarkEnd w:id="108"/>
      <w:bookmarkEnd w:id="109"/>
      <w:bookmarkEnd w:id="110"/>
    </w:p>
    <w:p w14:paraId="15F997A0" w14:textId="6C4AB264" w:rsidR="00CE0EC9" w:rsidRPr="004C4285" w:rsidRDefault="00CE0EC9" w:rsidP="00CE0EC9">
      <w:pPr>
        <w:jc w:val="both"/>
        <w:rPr>
          <w:rFonts w:cs="Times New Roman"/>
          <w:szCs w:val="24"/>
        </w:rPr>
      </w:pPr>
      <w:r w:rsidRPr="004C4285">
        <w:rPr>
          <w:rFonts w:cs="Times New Roman"/>
          <w:szCs w:val="24"/>
        </w:rPr>
        <w:t xml:space="preserve">Stopień zaawansowania realizacji programów wieloletnich do informacji rocznej o kształtowaniu się Wieloletniej Prognozy Finansowej Gminy Kleszczewo </w:t>
      </w:r>
      <w:r w:rsidRPr="00544470">
        <w:rPr>
          <w:rFonts w:cs="Times New Roman"/>
          <w:szCs w:val="24"/>
        </w:rPr>
        <w:t xml:space="preserve">obrazuje tabela nr </w:t>
      </w:r>
      <w:r w:rsidR="00544470" w:rsidRPr="00544470">
        <w:rPr>
          <w:rFonts w:cs="Times New Roman"/>
          <w:szCs w:val="24"/>
        </w:rPr>
        <w:t>39</w:t>
      </w:r>
      <w:r w:rsidRPr="00544470">
        <w:rPr>
          <w:rFonts w:cs="Times New Roman"/>
          <w:szCs w:val="24"/>
        </w:rPr>
        <w:t>.</w:t>
      </w:r>
    </w:p>
    <w:p w14:paraId="233A9351" w14:textId="77777777" w:rsidR="00CE0EC9" w:rsidRPr="004C4285" w:rsidRDefault="00CE0EC9" w:rsidP="003E2FD5">
      <w:pPr>
        <w:pStyle w:val="Nagwek2"/>
        <w:ind w:left="0"/>
        <w:rPr>
          <w:rFonts w:ascii="Times New Roman" w:hAnsi="Times New Roman" w:cs="Times New Roman"/>
        </w:rPr>
      </w:pPr>
      <w:bookmarkStart w:id="111" w:name="_Toc130832590"/>
      <w:bookmarkStart w:id="112" w:name="_Toc162425642"/>
      <w:bookmarkStart w:id="113" w:name="_Toc194270475"/>
      <w:r w:rsidRPr="004C4285">
        <w:rPr>
          <w:rFonts w:ascii="Times New Roman" w:hAnsi="Times New Roman" w:cs="Times New Roman"/>
        </w:rPr>
        <w:t>Pozostałe pozycje</w:t>
      </w:r>
      <w:bookmarkEnd w:id="111"/>
      <w:bookmarkEnd w:id="112"/>
      <w:bookmarkEnd w:id="113"/>
    </w:p>
    <w:p w14:paraId="48F65E4C" w14:textId="64130861" w:rsidR="00CE0EC9" w:rsidRPr="00C87729" w:rsidRDefault="00CE0EC9" w:rsidP="00D0053F">
      <w:pPr>
        <w:jc w:val="both"/>
        <w:sectPr w:rsidR="00CE0EC9" w:rsidRPr="00C87729">
          <w:pgSz w:w="11906" w:h="16838"/>
          <w:pgMar w:top="992" w:right="1020" w:bottom="992" w:left="1020" w:header="709" w:footer="567" w:gutter="0"/>
          <w:cols w:space="708"/>
        </w:sectPr>
      </w:pPr>
      <w:r>
        <w:rPr>
          <w:szCs w:val="24"/>
        </w:rPr>
        <w:t>Wykonanie pozostałych pozycji WPF, w tym informacje uzupełniające o wybranych kategoriach finansowych (kolumna od</w:t>
      </w:r>
      <w:r w:rsidR="000E57BC">
        <w:rPr>
          <w:szCs w:val="24"/>
        </w:rPr>
        <w:t> </w:t>
      </w:r>
      <w:r>
        <w:rPr>
          <w:szCs w:val="24"/>
        </w:rPr>
        <w:t xml:space="preserve">10.2 do 10.11) stanowią informacje uzupełniające względem pozycji opisanych powyżej. Zostały zrealizowane zgodnie </w:t>
      </w:r>
      <w:r>
        <w:rPr>
          <w:szCs w:val="24"/>
        </w:rPr>
        <w:br/>
        <w:t>z planem, na podstawie zawartych umów i porozumień.</w:t>
      </w:r>
    </w:p>
    <w:p w14:paraId="2E8C688B" w14:textId="77777777" w:rsidR="00795A0B" w:rsidRPr="008A3CB7" w:rsidRDefault="00000000">
      <w:pPr>
        <w:pStyle w:val="Nagwek1"/>
        <w:jc w:val="both"/>
        <w:rPr>
          <w:rFonts w:ascii="Times New Roman" w:hAnsi="Times New Roman" w:cs="Times New Roman"/>
        </w:rPr>
      </w:pPr>
      <w:bookmarkStart w:id="114" w:name="_Toc194270476"/>
      <w:r w:rsidRPr="008A3CB7">
        <w:rPr>
          <w:rFonts w:ascii="Times New Roman" w:hAnsi="Times New Roman" w:cs="Times New Roman"/>
        </w:rPr>
        <w:lastRenderedPageBreak/>
        <w:t>Dane tabelaryczne</w:t>
      </w:r>
      <w:bookmarkEnd w:id="114"/>
    </w:p>
    <w:p w14:paraId="5B937BA7" w14:textId="77777777" w:rsidR="00795A0B" w:rsidRPr="008A3CB7" w:rsidRDefault="00000000" w:rsidP="003E2FD5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15" w:name="_Toc194270477"/>
      <w:r w:rsidRPr="008A3CB7">
        <w:rPr>
          <w:rFonts w:ascii="Times New Roman" w:hAnsi="Times New Roman" w:cs="Times New Roman"/>
        </w:rPr>
        <w:t>Wykonanie dochodów</w:t>
      </w:r>
      <w:bookmarkEnd w:id="115"/>
    </w:p>
    <w:p w14:paraId="43FBA9BB" w14:textId="2FBC1982" w:rsidR="00795A0B" w:rsidRPr="00D0053F" w:rsidRDefault="00000000">
      <w:pPr>
        <w:pStyle w:val="Legenda"/>
        <w:keepNext/>
        <w:jc w:val="both"/>
        <w:rPr>
          <w:rFonts w:cs="Times New Roman"/>
          <w:color w:val="auto"/>
          <w:sz w:val="20"/>
          <w:szCs w:val="20"/>
        </w:rPr>
      </w:pPr>
      <w:r w:rsidRPr="00D0053F">
        <w:rPr>
          <w:rFonts w:cs="Times New Roman"/>
          <w:color w:val="auto"/>
          <w:sz w:val="20"/>
          <w:szCs w:val="20"/>
        </w:rPr>
        <w:t xml:space="preserve">Tabela </w:t>
      </w:r>
      <w:r w:rsidR="002C4530">
        <w:rPr>
          <w:rFonts w:cs="Times New Roman"/>
          <w:color w:val="auto"/>
          <w:sz w:val="20"/>
          <w:szCs w:val="20"/>
        </w:rPr>
        <w:t>37</w:t>
      </w:r>
      <w:r w:rsidRPr="00D0053F">
        <w:rPr>
          <w:rFonts w:cs="Times New Roman"/>
          <w:color w:val="auto"/>
          <w:sz w:val="20"/>
          <w:szCs w:val="20"/>
        </w:rPr>
        <w:t>: Wykonanie dochodów budżetu Kleszczewo za 2024 rok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230"/>
        <w:gridCol w:w="1033"/>
        <w:gridCol w:w="1033"/>
        <w:gridCol w:w="1108"/>
        <w:gridCol w:w="904"/>
      </w:tblGrid>
      <w:tr w:rsidR="00795A0B" w:rsidRPr="008A3CB7" w14:paraId="01C0258D" w14:textId="77777777" w:rsidTr="0079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B52A3" w14:textId="77777777" w:rsidR="00795A0B" w:rsidRPr="008A3CB7" w:rsidRDefault="00000000">
            <w:pPr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DF9AD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Rozdział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0401C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Paragraf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838FB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Wyszczególnienie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EC19D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1.01.2024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66201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31.12.2024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A7C28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na 31.12.2024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9E26C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planu w %</w:t>
            </w:r>
          </w:p>
        </w:tc>
      </w:tr>
      <w:tr w:rsidR="00795A0B" w:rsidRPr="008A3CB7" w14:paraId="68A4288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D3D4E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5C42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430A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BD1A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7FD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5 447 738,36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5D8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6 561 732,32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33B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6 643 707,05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C8A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101,25%</w:t>
            </w:r>
          </w:p>
        </w:tc>
      </w:tr>
      <w:tr w:rsidR="00795A0B" w:rsidRPr="008A3CB7" w14:paraId="30D2DE6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41DE8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C3D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FDC0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9592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Infrastruktura sanitacyjna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F02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5 446 838,36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437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5 446 838,36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D384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5 528 814,03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6F7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101,51%</w:t>
            </w:r>
          </w:p>
        </w:tc>
      </w:tr>
      <w:tr w:rsidR="00795A0B" w:rsidRPr="008A3CB7" w14:paraId="7F768BB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B89B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DDE1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EA2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0490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729C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B15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27 797,00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773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27 797,00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C4D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40 617,00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3F0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146,12%</w:t>
            </w:r>
          </w:p>
        </w:tc>
      </w:tr>
      <w:tr w:rsidR="00795A0B" w:rsidRPr="008A3CB7" w14:paraId="20BF540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AF23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A7F2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C88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DBA7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66B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61 155,56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212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61 155,56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B3D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130 311,24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00E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213,08%</w:t>
            </w:r>
          </w:p>
        </w:tc>
      </w:tr>
      <w:tr w:rsidR="00795A0B" w:rsidRPr="008A3CB7" w14:paraId="369B1D5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7097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44A7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A99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3C95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FCE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5 357 885,80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757B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5 357 885,80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784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5 357 885,79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69F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18FAD1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2040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13D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FA5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413E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C0B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41A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1 114 893,96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88F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1 114 893,02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0C2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07533B5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F1B6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BEB8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880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7C65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1C0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CF7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D50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1 047,06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90A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99,91%</w:t>
            </w:r>
          </w:p>
        </w:tc>
      </w:tr>
      <w:tr w:rsidR="00795A0B" w:rsidRPr="008A3CB7" w14:paraId="5E6B8A0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856B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389B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706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3C36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B6F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FC6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965 845,96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1C8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965 845,96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339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150B98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C37E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9FD6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A1E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01AE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5A0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B6D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2EB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84E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F87BFE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AD51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E047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EF2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D55C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FA9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1EB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07E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A06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C4E8F0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AA357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91BF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1D68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EC05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5D3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9 227 185,32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46A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2 306 575,14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703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2 291 733,24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DEF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99,36%</w:t>
            </w:r>
          </w:p>
        </w:tc>
      </w:tr>
      <w:tr w:rsidR="00795A0B" w:rsidRPr="008A3CB7" w14:paraId="6BD43AD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D20A6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541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6195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5EF2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Lokalny transport zbiorowy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4369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687 530,00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119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1 183 677,85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DC7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1 169 732,54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804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98,82%</w:t>
            </w:r>
          </w:p>
        </w:tc>
      </w:tr>
      <w:tr w:rsidR="00795A0B" w:rsidRPr="008A3CB7" w14:paraId="3FD289B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2087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ADC0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8A2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C04E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544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137 530,00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F09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137 530,00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7B2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137 250,32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1EC7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99,80%</w:t>
            </w:r>
          </w:p>
        </w:tc>
      </w:tr>
      <w:tr w:rsidR="00795A0B" w:rsidRPr="008A3CB7" w14:paraId="1CAFAF6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9CD3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225A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C12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0870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DCC1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ze sprzedaży składników majątkowych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C1D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E09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04F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978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C1C3BF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8BD7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936C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835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E55B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rozliczeń/zwrotów z lat ubiegłych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AA9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EE9F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217 072,00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EB5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217 071,06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BBC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E7B5C5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62D2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E2B2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91F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6BA2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FE4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856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5B1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142 381,68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3ED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109,52%</w:t>
            </w:r>
          </w:p>
        </w:tc>
      </w:tr>
      <w:tr w:rsidR="00795A0B" w:rsidRPr="008A3CB7" w14:paraId="4099080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234C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F483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1B6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6BA8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ED9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F06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E76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206 953,63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D27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88,82%</w:t>
            </w:r>
          </w:p>
        </w:tc>
      </w:tr>
      <w:tr w:rsidR="00795A0B" w:rsidRPr="008A3CB7" w14:paraId="773AA4F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55BE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31CE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7E8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E1DB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ze zwrotów niewykorzystanych dotacji oraz płatności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5BE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8A4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461 075,85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2E3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461 075,85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A36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80EFA9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7D41A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0B5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B307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F51E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4AF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8 535 655,32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18D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1 114 297,29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7BA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1 113 478,97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39E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99,93%</w:t>
            </w:r>
          </w:p>
        </w:tc>
      </w:tr>
      <w:tr w:rsidR="00795A0B" w:rsidRPr="008A3CB7" w14:paraId="279B920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0DCA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D01E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EC6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5A09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opłat za zezwolenia, akredytacje oraz opłaty ewidencyjne, w tym opłaty za częstotliwości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EA5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DBD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B0E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339 168,84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1FF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99,76%</w:t>
            </w:r>
          </w:p>
        </w:tc>
      </w:tr>
      <w:tr w:rsidR="00795A0B" w:rsidRPr="008A3CB7" w14:paraId="00BEEF1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CD4D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E9AA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F71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3FE4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D90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A81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0D9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F1E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99,56%</w:t>
            </w:r>
          </w:p>
        </w:tc>
      </w:tr>
      <w:tr w:rsidR="00795A0B" w:rsidRPr="008A3CB7" w14:paraId="2451045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67D9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C49C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7CA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DEE6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086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2C0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15E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5E3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73303AD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15C4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D9FE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4C3C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492A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B14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746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455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772,45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F7B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5846407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D84B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97F8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F35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6143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2EA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022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712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10 792,39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839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99,93%</w:t>
            </w:r>
          </w:p>
        </w:tc>
      </w:tr>
      <w:tr w:rsidR="00795A0B" w:rsidRPr="008A3CB7" w14:paraId="33BDA21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3522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4260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364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4EE5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913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63A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23D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0E2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6DCA76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034F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C645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2F0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4C28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757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2 796 340,30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C65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662 297,29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7AB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662 297,29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91F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45F26E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F47A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CA9B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76F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A429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8A0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1 739 315,02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970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FEE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164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37F5698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4C60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E17B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1B1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0838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297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671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D60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B9A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7ED21AE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DD9A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48A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EBDB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0A8A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Funkcjonowanie przystanków komunikacyjnych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348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DEF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489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5 758,75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E19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99,29%</w:t>
            </w:r>
          </w:p>
        </w:tc>
      </w:tr>
      <w:tr w:rsidR="00795A0B" w:rsidRPr="008A3CB7" w14:paraId="7CDA29E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FD60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1D16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A81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52BB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AC6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EE1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223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5 758,75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FE2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99,29%</w:t>
            </w:r>
          </w:p>
        </w:tc>
      </w:tr>
      <w:tr w:rsidR="00795A0B" w:rsidRPr="008A3CB7" w14:paraId="2AB47AF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55F9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065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4EEA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3FE3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Funkcjonowanie dworców i węzłów przesiadkowych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D63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80F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BD7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2 762,98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A84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98,68%</w:t>
            </w:r>
          </w:p>
        </w:tc>
      </w:tr>
      <w:tr w:rsidR="00795A0B" w:rsidRPr="008A3CB7" w14:paraId="1AF7769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D27E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06CD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B1B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1BFE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C67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783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8EE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2 762,98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0FD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98,68%</w:t>
            </w:r>
          </w:p>
        </w:tc>
      </w:tr>
      <w:tr w:rsidR="00795A0B" w:rsidRPr="008A3CB7" w14:paraId="7C4E350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CD233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8BE7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020E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AAB1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33A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217 150,00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EA8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347 960,00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BFC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356 377,07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DE5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102,42%</w:t>
            </w:r>
          </w:p>
        </w:tc>
      </w:tr>
      <w:tr w:rsidR="00795A0B" w:rsidRPr="008A3CB7" w14:paraId="1276880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46E02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D2C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95D3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8E4C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CDD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187 600,00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7A3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308 530,00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AC5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311 874,99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E22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101,08%</w:t>
            </w:r>
          </w:p>
        </w:tc>
      </w:tr>
      <w:tr w:rsidR="00795A0B" w:rsidRPr="008A3CB7" w14:paraId="3DBBC71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DE56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7D28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555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0550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9EC4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opłat z tytułu użytkowania wieczystego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AC2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861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567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34 225,88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008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93,51%</w:t>
            </w:r>
          </w:p>
        </w:tc>
      </w:tr>
      <w:tr w:rsidR="00795A0B" w:rsidRPr="008A3CB7" w14:paraId="60E6C34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0C77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2115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DF94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5CD8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9D1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D2D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CBF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175 431,40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D93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103,19%</w:t>
            </w:r>
          </w:p>
        </w:tc>
      </w:tr>
      <w:tr w:rsidR="00795A0B" w:rsidRPr="008A3CB7" w14:paraId="28AB9BA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EC24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EFF5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5C0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7CB6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361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DE82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378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94 270,77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267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100,29%</w:t>
            </w:r>
          </w:p>
        </w:tc>
      </w:tr>
      <w:tr w:rsidR="00795A0B" w:rsidRPr="008A3CB7" w14:paraId="24132D3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0469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1EC8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C85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7277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156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779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479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1 024,56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259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102,46%</w:t>
            </w:r>
          </w:p>
        </w:tc>
      </w:tr>
      <w:tr w:rsidR="00795A0B" w:rsidRPr="008A3CB7" w14:paraId="701E946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AA77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67BA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3B6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BE38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434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126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6 930,00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3E8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6 922,38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775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99,89%</w:t>
            </w:r>
          </w:p>
        </w:tc>
      </w:tr>
      <w:tr w:rsidR="00795A0B" w:rsidRPr="008A3CB7" w14:paraId="38BF356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F50D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C13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70007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464A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71FE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Gospodarowanie mieszkaniowym zasobem gminy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0DA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29 550,00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D65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39 430,00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82F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44 502,08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8CC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112,86%</w:t>
            </w:r>
          </w:p>
        </w:tc>
      </w:tr>
      <w:tr w:rsidR="00795A0B" w:rsidRPr="008A3CB7" w14:paraId="1CE8213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02E3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AF67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DE2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8C5E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CA3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77A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676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25 863,85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C31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98,34%</w:t>
            </w:r>
          </w:p>
        </w:tc>
      </w:tr>
      <w:tr w:rsidR="00795A0B" w:rsidRPr="008A3CB7" w14:paraId="4BCDBDB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EF1E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30A3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C2E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8B53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CC2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868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A9C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18 285,93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FF4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140,66%</w:t>
            </w:r>
          </w:p>
        </w:tc>
      </w:tr>
      <w:tr w:rsidR="00795A0B" w:rsidRPr="008A3CB7" w14:paraId="3313D22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436C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7331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F99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1D9A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744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210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61A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352,30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785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271,00%</w:t>
            </w:r>
          </w:p>
        </w:tc>
      </w:tr>
      <w:tr w:rsidR="00795A0B" w:rsidRPr="008A3CB7" w14:paraId="4311CE1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0DD56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7D93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452C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80FE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Działalność usługowa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7F8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234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16 383,60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CC5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16 383,60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8EB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00EA6E1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C5EE4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101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35B9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CBAD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Plany zagospodarowania przestrzennego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7C8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007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16 383,60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CFC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16 383,60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58D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3E5CD53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CF9E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D206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158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0DA7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A15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CE7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16 383,60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E71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16 383,60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4BE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AE1E86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C718E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D0E8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2545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B440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DD5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116 635,00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EAD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144 597,64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865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387 477,12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E12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267,97%</w:t>
            </w:r>
          </w:p>
        </w:tc>
      </w:tr>
      <w:tr w:rsidR="00795A0B" w:rsidRPr="008A3CB7" w14:paraId="1886940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D880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8D2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2732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818F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1F9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115 605,00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1D8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133 486,00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FFC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132 693,27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95C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99,41%</w:t>
            </w:r>
          </w:p>
        </w:tc>
      </w:tr>
      <w:tr w:rsidR="00795A0B" w:rsidRPr="008A3CB7" w14:paraId="2F0026C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A79B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BFD6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635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9E07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416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115 547,00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424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133 428,00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80E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132 682,42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3B6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99,44%</w:t>
            </w:r>
          </w:p>
        </w:tc>
      </w:tr>
      <w:tr w:rsidR="00795A0B" w:rsidRPr="008A3CB7" w14:paraId="0ECC9E0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D7AE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120D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512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1D52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AC8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7A6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8F2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C1B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18,71%</w:t>
            </w:r>
          </w:p>
        </w:tc>
      </w:tr>
      <w:tr w:rsidR="00795A0B" w:rsidRPr="008A3CB7" w14:paraId="08A04C5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6F80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56E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C1EE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B853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1CF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D1A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10 092,02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AC3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253 973,04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1B8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2 516,57%</w:t>
            </w:r>
          </w:p>
        </w:tc>
      </w:tr>
      <w:tr w:rsidR="00795A0B" w:rsidRPr="008A3CB7" w14:paraId="22B9EBA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C60E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F042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E45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23FC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58C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4E1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ECC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790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99,15%</w:t>
            </w:r>
          </w:p>
        </w:tc>
      </w:tr>
      <w:tr w:rsidR="00795A0B" w:rsidRPr="008A3CB7" w14:paraId="40B4E8B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92127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B9D9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ACB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3BF4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DD9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D25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7BF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B8A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4BEFE90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F7D6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BC87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65F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910B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387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1D5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8 508,50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4AF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DAE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03CD6E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C0D2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1A04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EC1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023B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6A2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0A0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1 501,52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150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3C9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1C41A29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CFAE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3AAA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748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5C91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058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8D0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582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8 508,50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5A4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1FF71A9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6AC6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0E4C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670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B4BA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28B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515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712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1 501,52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5EC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6E4FF0D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42B8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7EDD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BD8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CC53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600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214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187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207 298,22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D40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6D8CBDB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69A5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B740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F70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0938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82F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8C3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085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36 582,02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1B7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0D78884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73FF1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CE3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BF07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57C6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2F7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29E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1 019,62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390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810,81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55D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79,52%</w:t>
            </w:r>
          </w:p>
        </w:tc>
      </w:tr>
      <w:tr w:rsidR="00795A0B" w:rsidRPr="008A3CB7" w14:paraId="745EB23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0953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9F44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D9E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21E3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D43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115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1 019,62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DAF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810,81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C37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79,52%</w:t>
            </w:r>
          </w:p>
        </w:tc>
      </w:tr>
      <w:tr w:rsidR="00795A0B" w:rsidRPr="008A3CB7" w14:paraId="0A37461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89ACF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7F08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2880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AA9A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C1F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464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112 368,00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E23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112 356,20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400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99,99%</w:t>
            </w:r>
          </w:p>
        </w:tc>
      </w:tr>
      <w:tr w:rsidR="00795A0B" w:rsidRPr="008A3CB7" w14:paraId="1F0C80B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7C8E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402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7C03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521A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97F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77E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EE5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1D5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202B692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36E2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5E7C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958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EF16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FB0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1 939,00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735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1 939,00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660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1 939,00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6D3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28A690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D03A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146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FF9E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232A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D61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E32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72 635,00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9F33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72 634,73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FE6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39D9D84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EB478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3925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198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9127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6E9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109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72 635,00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484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72 634,73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945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6A7C37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AB69D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CA6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4251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FFD1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Wybory do Parlamentu Europejskiego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DEA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AD7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37 794,00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83A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37 782,47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A80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99,97%</w:t>
            </w:r>
          </w:p>
        </w:tc>
      </w:tr>
      <w:tr w:rsidR="00795A0B" w:rsidRPr="008A3CB7" w14:paraId="0BEF8BD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365E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84FE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EA2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9B79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5EC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1F5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37 794,00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8CD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37 782,47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B64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99,97%</w:t>
            </w:r>
          </w:p>
        </w:tc>
      </w:tr>
      <w:tr w:rsidR="00795A0B" w:rsidRPr="008A3CB7" w14:paraId="56BE211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54B83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EE39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CF8A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B393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ECF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1 380 575,72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AA2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380 575,72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8D0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380 575,70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2B1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3E09D2B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80C8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47D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75412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2E3B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5F56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Ochotnicze straże pożarne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49D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1 380 575,72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E07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380 575,72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F8B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380 575,70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E60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6711E74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46C7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2432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84B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6D79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911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380 575,72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3A4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380 575,72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BC7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380 575,70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001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1BBBB1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1ED4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9756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976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2290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C27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79A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161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2E9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06106C2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4E540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BB32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5808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11B0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5CC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34 907 430,00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D94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38 308 574,00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5E8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38 328 485,68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2FF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100,05%</w:t>
            </w:r>
          </w:p>
        </w:tc>
      </w:tr>
      <w:tr w:rsidR="00795A0B" w:rsidRPr="008A3CB7" w14:paraId="547EE77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109C7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0DE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75601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DF77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C280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7DE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55 400,00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AAF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45 605,00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88F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49 002,90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7CD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107,45%</w:t>
            </w:r>
          </w:p>
        </w:tc>
      </w:tr>
      <w:tr w:rsidR="00795A0B" w:rsidRPr="008A3CB7" w14:paraId="32EC4F3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3CB8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4C6F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133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798A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od działalności gospodarczej osób fizycznych, opłacanego w formie karty podatkowej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740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D59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4E9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48 399,08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74E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107,55%</w:t>
            </w:r>
          </w:p>
        </w:tc>
      </w:tr>
      <w:tr w:rsidR="00795A0B" w:rsidRPr="008A3CB7" w14:paraId="5BAD883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8817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CB0A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247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2100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E6F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7DF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543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603,82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C11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99,80%</w:t>
            </w:r>
          </w:p>
        </w:tc>
      </w:tr>
      <w:tr w:rsidR="00795A0B" w:rsidRPr="008A3CB7" w14:paraId="41C82B6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F4BF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246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75615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5B66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3FE6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2FB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6 685 272,00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2A7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7 730 522,00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3B8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7 712 159,86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808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99,76%</w:t>
            </w:r>
          </w:p>
        </w:tc>
      </w:tr>
      <w:tr w:rsidR="00795A0B" w:rsidRPr="008A3CB7" w14:paraId="10BC399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5B53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675B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EF3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2FAC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C90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5 879 000,00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876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6 830 000,00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32D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6 822 253,65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598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99,89%</w:t>
            </w:r>
          </w:p>
        </w:tc>
      </w:tr>
      <w:tr w:rsidR="00795A0B" w:rsidRPr="008A3CB7" w14:paraId="00EE8FE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AFD2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E6EB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A99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0320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C462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rolnego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B8A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340 800,00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3E0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AC8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333 084,56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507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99,13%</w:t>
            </w:r>
          </w:p>
        </w:tc>
      </w:tr>
      <w:tr w:rsidR="00795A0B" w:rsidRPr="008A3CB7" w14:paraId="44835AA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42E5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1D49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63B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D5ED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leśnego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B8F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8 322,00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A53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8 322,00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FEB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8 321,00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207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99,99%</w:t>
            </w:r>
          </w:p>
        </w:tc>
      </w:tr>
      <w:tr w:rsidR="00795A0B" w:rsidRPr="008A3CB7" w14:paraId="1B0D262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A91A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1FE8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EFC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0340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24A6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od środków transportowych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E36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048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97C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208 321,30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B00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96,89%</w:t>
            </w:r>
          </w:p>
        </w:tc>
      </w:tr>
      <w:tr w:rsidR="00795A0B" w:rsidRPr="008A3CB7" w14:paraId="09F9FE1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D413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BCAC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EE8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0500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9C1C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C7E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055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F77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331 467,00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D15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99,84%</w:t>
            </w:r>
          </w:p>
        </w:tc>
      </w:tr>
      <w:tr w:rsidR="00795A0B" w:rsidRPr="008A3CB7" w14:paraId="6910B64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954F4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F6D5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1DF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2618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383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5A1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EA5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745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96,00%</w:t>
            </w:r>
          </w:p>
        </w:tc>
      </w:tr>
      <w:tr w:rsidR="00795A0B" w:rsidRPr="008A3CB7" w14:paraId="4877E4C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E72C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5143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5E5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54BE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DE0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45A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BD6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8 520,35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41D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94,67%</w:t>
            </w:r>
          </w:p>
        </w:tc>
      </w:tr>
      <w:tr w:rsidR="00795A0B" w:rsidRPr="008A3CB7" w14:paraId="66FE880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FFBE2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EEE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75616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8308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B566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DBA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4 581 910,00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F22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4 678 910,00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AC4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4 716 940,25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E45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100,81%</w:t>
            </w:r>
          </w:p>
        </w:tc>
      </w:tr>
      <w:tr w:rsidR="00795A0B" w:rsidRPr="008A3CB7" w14:paraId="0BDDDE0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4951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8371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686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78E1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od nieruchomości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23B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52A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D11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2 425 329,26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262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96,36%</w:t>
            </w:r>
          </w:p>
        </w:tc>
      </w:tr>
      <w:tr w:rsidR="00795A0B" w:rsidRPr="008A3CB7" w14:paraId="4AD7B69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B86F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6669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A57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0320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2FAE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rolnego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0C6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906 900,00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E12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906 900,00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A32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903 034,46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596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99,57%</w:t>
            </w:r>
          </w:p>
        </w:tc>
      </w:tr>
      <w:tr w:rsidR="00795A0B" w:rsidRPr="008A3CB7" w14:paraId="44DC71A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41FC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3471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A3F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39FE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leśnego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9A0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8A0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968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C3F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91,76%</w:t>
            </w:r>
          </w:p>
        </w:tc>
      </w:tr>
      <w:tr w:rsidR="00795A0B" w:rsidRPr="008A3CB7" w14:paraId="02F5628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10C4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1D0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203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0340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A327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od środków transportowych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F48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CB9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419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73 709,26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63A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99,61%</w:t>
            </w:r>
          </w:p>
        </w:tc>
      </w:tr>
      <w:tr w:rsidR="00795A0B" w:rsidRPr="008A3CB7" w14:paraId="2377FB9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0734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3867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B91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07184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od spadków i darowizn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A81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430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778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55 485,00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460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100,88%</w:t>
            </w:r>
          </w:p>
        </w:tc>
      </w:tr>
      <w:tr w:rsidR="00795A0B" w:rsidRPr="008A3CB7" w14:paraId="6636797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BE5D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E1B7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159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0500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02EE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404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6A4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80D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1 226 503,73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0E8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111,50%</w:t>
            </w:r>
          </w:p>
        </w:tc>
      </w:tr>
      <w:tr w:rsidR="00795A0B" w:rsidRPr="008A3CB7" w14:paraId="3D7474B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E709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2510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C7E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F44A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988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584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A03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3 880,20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422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110,86%</w:t>
            </w:r>
          </w:p>
        </w:tc>
      </w:tr>
      <w:tr w:rsidR="00795A0B" w:rsidRPr="008A3CB7" w14:paraId="4C94700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E46B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C3AE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C17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28EE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07D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676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780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28 530,34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859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129,68%</w:t>
            </w:r>
          </w:p>
        </w:tc>
      </w:tr>
      <w:tr w:rsidR="00795A0B" w:rsidRPr="008A3CB7" w14:paraId="4E12D4B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A88E4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8296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75618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685A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D216C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Wpływy z innych opłat stanowiących dochody jednostek samorządu terytorialnego na podstawie ustaw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FE8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606 200,00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6BA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375 443,00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FEA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372 288,67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DB1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99,16%</w:t>
            </w:r>
          </w:p>
        </w:tc>
      </w:tr>
      <w:tr w:rsidR="00795A0B" w:rsidRPr="008A3CB7" w14:paraId="2839DBE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6D09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BEF9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448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EA5B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części opłaty za zezwolenie na sprzedaż napojów alkoholowych w obrocie hurtowym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7E3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027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61 941,00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499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61 940,45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43C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73C98D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5A11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161A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BC7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3CA3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opłaty skarbowej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241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206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2BF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40 775,50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CF8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97,08%</w:t>
            </w:r>
          </w:p>
        </w:tc>
      </w:tr>
      <w:tr w:rsidR="00795A0B" w:rsidRPr="008A3CB7" w14:paraId="046B259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0D02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DD2F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318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ED87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opłat za zezwolenia na sprzedaż napojów alkoholowych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3C9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837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535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265 581,07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2B5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98,91%</w:t>
            </w:r>
          </w:p>
        </w:tc>
      </w:tr>
      <w:tr w:rsidR="00795A0B" w:rsidRPr="008A3CB7" w14:paraId="41A7A53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8E872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470F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F50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0490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9FAD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803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50F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197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B60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99,66%</w:t>
            </w:r>
          </w:p>
        </w:tc>
      </w:tr>
      <w:tr w:rsidR="00795A0B" w:rsidRPr="008A3CB7" w14:paraId="73E3C71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ABBF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A1C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D84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A8C8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D83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73C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136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3C7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316D80D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5A17E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48CB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7AD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AE5D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F80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77F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2F8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610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5C7AC15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5A56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6672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153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ECEC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F43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FF0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770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1BC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99,33%</w:t>
            </w:r>
          </w:p>
        </w:tc>
      </w:tr>
      <w:tr w:rsidR="00795A0B" w:rsidRPr="008A3CB7" w14:paraId="0E96A7D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82B9A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D9C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75621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D518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E825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Udziały gmin w podatkach stanowiących dochód budżetu państwa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BF2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22 978 648,00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341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25 478 094,00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3BB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25 478 094,00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CFE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4B48FA4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211E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60EE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7A0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4425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1D2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22 020 799,00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862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24 520 245,00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49B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24 520 245,00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431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520A7A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5CA1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771F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C93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3106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podatku dochodowego od osób 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A54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957 849,00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4EA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957 849,00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FBB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957 849,00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348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9F2B40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D372C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A439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0B37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4145A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AE4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22 637 843,00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157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27 754 212,38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3E9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28 109 108,67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D43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101,28%</w:t>
            </w:r>
          </w:p>
        </w:tc>
      </w:tr>
      <w:tr w:rsidR="00795A0B" w:rsidRPr="008A3CB7" w14:paraId="37C1371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08851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A72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75801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CFD0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2D26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Część oświatowa subwencji ogólnej dla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F68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21 445 143,00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74C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24 603 843,00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EEB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24 792 113,00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5B1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100,77%</w:t>
            </w:r>
          </w:p>
        </w:tc>
      </w:tr>
      <w:tr w:rsidR="00795A0B" w:rsidRPr="008A3CB7" w14:paraId="583EF3D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A6DF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9F1C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C3C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A73C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Subwencje ogólne z budżetu państwa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7A9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21 445 143,00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9EC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24 603 843,00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39C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24 792 113,00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51A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100,77%</w:t>
            </w:r>
          </w:p>
        </w:tc>
      </w:tr>
      <w:tr w:rsidR="00795A0B" w:rsidRPr="008A3CB7" w14:paraId="7436628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E0A61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0DB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75806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B89F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8FF7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Część rozwojowa subwencji ogólnej dla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DEC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0E4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802 576,00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AB3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802 576,00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9CB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05CF38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FF6C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AAFE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BA7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E973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Subwencje ogólne z budżetu państwa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BCA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65A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802 576,00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EA3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802 576,00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4EB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E3C683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20F38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ECA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75814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A1D8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BFE0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Różne rozliczenia finansowe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CB2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1 192 700,00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60F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2 347 793,38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BD5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2 514 419,67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D80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107,10%</w:t>
            </w:r>
          </w:p>
        </w:tc>
      </w:tr>
      <w:tr w:rsidR="00795A0B" w:rsidRPr="008A3CB7" w14:paraId="143164C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6197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C834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56E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341D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20F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1E5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582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845 962,91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39B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124,41%</w:t>
            </w:r>
          </w:p>
        </w:tc>
      </w:tr>
      <w:tr w:rsidR="00795A0B" w:rsidRPr="008A3CB7" w14:paraId="7FCCEAF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4BCB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9048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EE0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25AA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rozliczeń/zwrotów z lat ubiegłych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B9C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4DF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1 024 000,00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1F0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1 023 961,57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DDD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13E289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DFDE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1BB5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BE1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1508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C39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486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BD6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1 578,19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0B4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105,21%</w:t>
            </w:r>
          </w:p>
        </w:tc>
      </w:tr>
      <w:tr w:rsidR="00795A0B" w:rsidRPr="008A3CB7" w14:paraId="191925F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768A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6423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7A5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2383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271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3D4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63 302,55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18D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63 302,55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EF4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DACD2D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2CF7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D2A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B7B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170F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708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811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490 406,38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A0C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491 030,00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E06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100,13%</w:t>
            </w:r>
          </w:p>
        </w:tc>
      </w:tr>
      <w:tr w:rsidR="00795A0B" w:rsidRPr="008A3CB7" w14:paraId="78CB486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08D8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1E8E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FD7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BF8D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do budżetu pozostałości środków finansowych gromadzonych na wydzielonym rachunku jednostki budżetowej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6BF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A98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344,47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C59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344,47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C21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0A39E6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5E86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1351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EEC1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A8E2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D48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2AB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88 239,98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270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88 239,98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699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3EA7BE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0B39B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7012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3DF5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C63A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7BD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5 885 185,57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F95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8 541 239,14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702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8 446 844,05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023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98,89%</w:t>
            </w:r>
          </w:p>
        </w:tc>
      </w:tr>
      <w:tr w:rsidR="00795A0B" w:rsidRPr="008A3CB7" w14:paraId="5106A8F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F9C71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160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EA30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1372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DDD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16 400,00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243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36 200,00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EE4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36 597,06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DF4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101,10%</w:t>
            </w:r>
          </w:p>
        </w:tc>
      </w:tr>
      <w:tr w:rsidR="00795A0B" w:rsidRPr="008A3CB7" w14:paraId="7D48810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C6AB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5B7C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939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BFAE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5C3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316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9F6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33 112,13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1B0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102,51%</w:t>
            </w:r>
          </w:p>
        </w:tc>
      </w:tr>
      <w:tr w:rsidR="00795A0B" w:rsidRPr="008A3CB7" w14:paraId="4B7652A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A1FA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D930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D43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1E53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rozliczeń/zwrotów z lat ubiegłych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4AA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B6E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A31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C05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4169BCB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D7C5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85E9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09A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C233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095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548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DEF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3 484,93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52F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89,36%</w:t>
            </w:r>
          </w:p>
        </w:tc>
      </w:tr>
      <w:tr w:rsidR="00795A0B" w:rsidRPr="008A3CB7" w14:paraId="55FDCD3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79C14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974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252B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B965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 xml:space="preserve">Przedszkola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33E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5 868 485,57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E81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8 091 294,57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193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8 112 640,31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502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100,26%</w:t>
            </w:r>
          </w:p>
        </w:tc>
      </w:tr>
      <w:tr w:rsidR="00795A0B" w:rsidRPr="008A3CB7" w14:paraId="4DB32EE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744C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7235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2D9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0A6B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9CC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604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EBF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F5D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742D312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A492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527B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1B3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DB59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D6A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1C4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9DD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98 761,25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617E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92,30%</w:t>
            </w:r>
          </w:p>
        </w:tc>
      </w:tr>
      <w:tr w:rsidR="00795A0B" w:rsidRPr="008A3CB7" w14:paraId="0E9D46B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3981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F363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010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80E5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B42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D55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C81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28 855,40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EBC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93,08%</w:t>
            </w:r>
          </w:p>
        </w:tc>
      </w:tr>
      <w:tr w:rsidR="00795A0B" w:rsidRPr="008A3CB7" w14:paraId="1AE90F3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E381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A95E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4DC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D610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FA9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3CA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AC4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453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74A6EFC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8C47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6A24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CB1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898D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rozliczeń/zwrotów z lat ubiegłych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CAA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E34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835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3 562,72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0A2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99,99%</w:t>
            </w:r>
          </w:p>
        </w:tc>
      </w:tr>
      <w:tr w:rsidR="00795A0B" w:rsidRPr="008A3CB7" w14:paraId="0B004AD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A3BB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2278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297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5D5A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14B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F72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2 182 846,00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B57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2 180 226,59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528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99,88%</w:t>
            </w:r>
          </w:p>
        </w:tc>
      </w:tr>
      <w:tr w:rsidR="00795A0B" w:rsidRPr="008A3CB7" w14:paraId="429F827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3C96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1A60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BCD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A1C2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6FB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211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5A23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394 348,79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331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109,54%</w:t>
            </w:r>
          </w:p>
        </w:tc>
      </w:tr>
      <w:tr w:rsidR="00795A0B" w:rsidRPr="008A3CB7" w14:paraId="3C70BD9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C73C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3939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27F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66B7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6B8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5 406 885,57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CB6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5 406 885,57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58D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5 406 885,56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22A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F931E0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5B7A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346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0FF9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A362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B1D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B1F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189 115,66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702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183 260,82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B6D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96,90%</w:t>
            </w:r>
          </w:p>
        </w:tc>
      </w:tr>
      <w:tr w:rsidR="00795A0B" w:rsidRPr="008A3CB7" w14:paraId="0E6D022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414C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CD605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5F2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96D7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927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B05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189 115,66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AC2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183 260,82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65E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96,90%</w:t>
            </w:r>
          </w:p>
        </w:tc>
      </w:tr>
      <w:tr w:rsidR="00795A0B" w:rsidRPr="008A3CB7" w14:paraId="4F333FE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8328A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79D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5924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A9C4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9C6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2A9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224 628,91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488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114 345,86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C8E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50,90%</w:t>
            </w:r>
          </w:p>
        </w:tc>
      </w:tr>
      <w:tr w:rsidR="00795A0B" w:rsidRPr="008A3CB7" w14:paraId="6B95A64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8643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9EBF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D8B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C6FA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48B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1BC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2BF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4FA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83,67%</w:t>
            </w:r>
          </w:p>
        </w:tc>
      </w:tr>
      <w:tr w:rsidR="00795A0B" w:rsidRPr="008A3CB7" w14:paraId="3A4A93F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96AB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F651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6EE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FB80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otrzymanych spadków, zapisów i darowizn w postaci pieniężnej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368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5FB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E98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19 636,00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86B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98,08%</w:t>
            </w:r>
          </w:p>
        </w:tc>
      </w:tr>
      <w:tr w:rsidR="00795A0B" w:rsidRPr="008A3CB7" w14:paraId="4C1786E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A73A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44F4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1F6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42D2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487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8101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97 125,00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0AB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94 458,86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E9D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97,25%</w:t>
            </w:r>
          </w:p>
        </w:tc>
      </w:tr>
      <w:tr w:rsidR="00795A0B" w:rsidRPr="008A3CB7" w14:paraId="307704D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F1AD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4A80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F08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8CAC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85C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639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83 365,26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FC1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485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15F97B2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0D7E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6F30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581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D4227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A78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A62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23 818,65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4B6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962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3BF06AA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657B8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8FEB6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7E70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5D79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BDD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B3D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6 144,00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D5E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4 969,46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ED5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80,88%</w:t>
            </w:r>
          </w:p>
        </w:tc>
      </w:tr>
      <w:tr w:rsidR="00795A0B" w:rsidRPr="008A3CB7" w14:paraId="152F883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897D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68A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8611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1C88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607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CB4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6 144,00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EB4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4 969,46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F51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80,88%</w:t>
            </w:r>
          </w:p>
        </w:tc>
      </w:tr>
      <w:tr w:rsidR="00795A0B" w:rsidRPr="008A3CB7" w14:paraId="1C29A5E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A50A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4B00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1FC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5DDF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11C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331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6 144,00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E9C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4 969,46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561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80,88%</w:t>
            </w:r>
          </w:p>
        </w:tc>
      </w:tr>
      <w:tr w:rsidR="00795A0B" w:rsidRPr="008A3CB7" w14:paraId="309A4D3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DFF90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1E1B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D48B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AFAC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398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448 539,00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CE1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1 269 504,74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15A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1 072 748,60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B1A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84,50%</w:t>
            </w:r>
          </w:p>
        </w:tc>
      </w:tr>
      <w:tr w:rsidR="00795A0B" w:rsidRPr="008A3CB7" w14:paraId="3FFC5B4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0001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FF0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229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83DB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Domy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420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31 500,00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DD5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40 500,00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26A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37 833,33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573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93,42%</w:t>
            </w:r>
          </w:p>
        </w:tc>
      </w:tr>
      <w:tr w:rsidR="00795A0B" w:rsidRPr="008A3CB7" w14:paraId="08F3F2D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798E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0A58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B62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420A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rozliczeń/zwrotów z lat ubiegłych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619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EC4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38D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604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3507560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7A22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59F8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57E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0E46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781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4D2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0E9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37 833,33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2B6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97,01%</w:t>
            </w:r>
          </w:p>
        </w:tc>
      </w:tr>
      <w:tr w:rsidR="00795A0B" w:rsidRPr="008A3CB7" w14:paraId="18F8A8F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BFFD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1D4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D9D5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95E4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Ośrodki wsparcia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3B8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139 680,00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6B1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151 275,35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F99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150 804,65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44A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99,69%</w:t>
            </w:r>
          </w:p>
        </w:tc>
      </w:tr>
      <w:tr w:rsidR="00795A0B" w:rsidRPr="008A3CB7" w14:paraId="5BE07ED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7242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217B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4F9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960C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1F2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139 680,00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DF0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151 275,35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8494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150 804,65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6EA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99,69%</w:t>
            </w:r>
          </w:p>
        </w:tc>
      </w:tr>
      <w:tr w:rsidR="00795A0B" w:rsidRPr="008A3CB7" w14:paraId="618CD92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EBCA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8DF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933A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0798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Zadania w zakresie przeciwdziałania przemocy w rodzinie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2BE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476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386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771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72C21DC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3190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3674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CD0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844B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127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25F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AA3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CC9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EF711D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D40A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6D7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9F19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67E6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B3C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C34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4BE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6 461,30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599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97,90%</w:t>
            </w:r>
          </w:p>
        </w:tc>
      </w:tr>
      <w:tr w:rsidR="00795A0B" w:rsidRPr="008A3CB7" w14:paraId="1C507B9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54C6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04A8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811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C1F7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053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23C6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6F9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6 461,30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70C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97,90%</w:t>
            </w:r>
          </w:p>
        </w:tc>
      </w:tr>
      <w:tr w:rsidR="00795A0B" w:rsidRPr="008A3CB7" w14:paraId="10AC7F3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2FE7D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9F4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46D1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ADBF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436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83 800,00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D85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86 000,00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771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79 655,71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1E4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92,62%</w:t>
            </w:r>
          </w:p>
        </w:tc>
      </w:tr>
      <w:tr w:rsidR="00795A0B" w:rsidRPr="008A3CB7" w14:paraId="52F17DA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8C6C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DC44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00D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4279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0AB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2CB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FB7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79 655,71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F7C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92,62%</w:t>
            </w:r>
          </w:p>
        </w:tc>
      </w:tr>
      <w:tr w:rsidR="00795A0B" w:rsidRPr="008A3CB7" w14:paraId="7E6D262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E80C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032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C814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770C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E7E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A5B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108 150,00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DC7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99 337,58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BD4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91,85%</w:t>
            </w:r>
          </w:p>
        </w:tc>
      </w:tr>
      <w:tr w:rsidR="00795A0B" w:rsidRPr="008A3CB7" w14:paraId="4790A6A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C9FB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9419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745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F708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D47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662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108 150,00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21F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99 337,58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115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91,85%</w:t>
            </w:r>
          </w:p>
        </w:tc>
      </w:tr>
      <w:tr w:rsidR="00795A0B" w:rsidRPr="008A3CB7" w14:paraId="05D0BD5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5365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2AF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9151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A149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Zasiłki stałe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43E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6E1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B33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EEA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67BA131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B7FA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DFE7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854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6D01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9D3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3CA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95E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758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2E2C70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B128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28F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D50C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1B32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Ośrodki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36B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51F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151 732,12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664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141 144,27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54C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93,02%</w:t>
            </w:r>
          </w:p>
        </w:tc>
      </w:tr>
      <w:tr w:rsidR="00795A0B" w:rsidRPr="008A3CB7" w14:paraId="4B10B5A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9C4D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029D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110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5ABF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3E4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68E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9AC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8 140,82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A7E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81,41%</w:t>
            </w:r>
          </w:p>
        </w:tc>
      </w:tr>
      <w:tr w:rsidR="00795A0B" w:rsidRPr="008A3CB7" w14:paraId="4347F3C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6696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6F0D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2EA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0D01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D04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B3C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60A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BB9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87,67%</w:t>
            </w:r>
          </w:p>
        </w:tc>
      </w:tr>
      <w:tr w:rsidR="00795A0B" w:rsidRPr="008A3CB7" w14:paraId="1078121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0658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48B8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A2B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7F0E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11F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219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141 432,12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D92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132 740,45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712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93,85%</w:t>
            </w:r>
          </w:p>
        </w:tc>
      </w:tr>
      <w:tr w:rsidR="00795A0B" w:rsidRPr="008A3CB7" w14:paraId="68AC6E1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AE66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4F1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85228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0FC8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E4266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103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41 667,00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56D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192 120,84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6B47E" w14:textId="0C05A3AB" w:rsidR="00795A0B" w:rsidRPr="008A3CB7" w:rsidRDefault="0024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133 700,74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714F8" w14:textId="4B131839" w:rsidR="00795A0B" w:rsidRPr="008A3CB7" w:rsidRDefault="0024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69,59</w:t>
            </w:r>
            <w:r w:rsidRPr="008A3CB7">
              <w:rPr>
                <w:rFonts w:cs="Times New Roman"/>
                <w:b/>
                <w:bCs/>
                <w:sz w:val="15"/>
                <w:szCs w:val="15"/>
              </w:rPr>
              <w:t>%</w:t>
            </w:r>
          </w:p>
        </w:tc>
      </w:tr>
      <w:tr w:rsidR="00795A0B" w:rsidRPr="008A3CB7" w14:paraId="25CA3A9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78BA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604E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5D2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868A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usług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318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54D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286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53 785,66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7FA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88,17%</w:t>
            </w:r>
          </w:p>
        </w:tc>
      </w:tr>
      <w:tr w:rsidR="00795A0B" w:rsidRPr="008A3CB7" w14:paraId="6D13E66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5785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7374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0F1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B9F4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A21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70E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142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3F1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5BE307D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B2C8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7FD8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6E1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7F08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34B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BF8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620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16 820,55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4A6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84,10%</w:t>
            </w:r>
          </w:p>
        </w:tc>
      </w:tr>
      <w:tr w:rsidR="00795A0B" w:rsidRPr="008A3CB7" w14:paraId="0CCA445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15A9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D25B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D26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4596C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708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32C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78 194,30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99F5D" w14:textId="0BD942CA" w:rsidR="00795A0B" w:rsidRPr="008A3CB7" w:rsidRDefault="00AE7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46 490,71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3A128" w14:textId="13AC3EEC" w:rsidR="00795A0B" w:rsidRPr="008A3CB7" w:rsidRDefault="00AE7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59,46</w:t>
            </w:r>
            <w:r w:rsidRPr="008A3CB7">
              <w:rPr>
                <w:rFonts w:cs="Times New Roman"/>
                <w:sz w:val="15"/>
                <w:szCs w:val="15"/>
              </w:rPr>
              <w:t>%</w:t>
            </w:r>
          </w:p>
        </w:tc>
      </w:tr>
      <w:tr w:rsidR="00795A0B" w:rsidRPr="008A3CB7" w14:paraId="1D091C2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D6C8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9D24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500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E417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36E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72B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27 926,54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B29A8" w14:textId="567D7727" w:rsidR="00795A0B" w:rsidRPr="008A3CB7" w:rsidRDefault="0024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16 603,82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9D910" w14:textId="177083A1" w:rsidR="00795A0B" w:rsidRPr="008A3CB7" w:rsidRDefault="00243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59,46</w:t>
            </w:r>
            <w:r w:rsidRPr="008A3CB7">
              <w:rPr>
                <w:rFonts w:cs="Times New Roman"/>
                <w:sz w:val="15"/>
                <w:szCs w:val="15"/>
              </w:rPr>
              <w:t>%</w:t>
            </w:r>
          </w:p>
        </w:tc>
      </w:tr>
      <w:tr w:rsidR="00795A0B" w:rsidRPr="008A3CB7" w14:paraId="3A691FF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98F6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F6C1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16F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1887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C16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44A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00B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790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331FF31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C0FB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38F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0D83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250C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w zakresie dożywiania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1A3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F40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64 977,29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31B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64 977,29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C1C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38B8D27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D9E8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6C34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F7E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1C5A1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80B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FB9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64 977,29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736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64 977,29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EF0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13A13C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702CCD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386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B32F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ED9B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30C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36 392,00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403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361 649,14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F1F40" w14:textId="67C66E05" w:rsidR="00795A0B" w:rsidRPr="008A3CB7" w:rsidRDefault="005F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252 333,73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EAD45" w14:textId="71ACDF94" w:rsidR="00795A0B" w:rsidRPr="008A3CB7" w:rsidRDefault="005F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69,77</w:t>
            </w:r>
            <w:r w:rsidRPr="008A3CB7">
              <w:rPr>
                <w:rFonts w:cs="Times New Roman"/>
                <w:b/>
                <w:bCs/>
                <w:sz w:val="15"/>
                <w:szCs w:val="15"/>
              </w:rPr>
              <w:t>%</w:t>
            </w:r>
          </w:p>
        </w:tc>
      </w:tr>
      <w:tr w:rsidR="00795A0B" w:rsidRPr="008A3CB7" w14:paraId="78B919D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649E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D359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E07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4A9A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E6A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1E4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18 753,80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796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4 855,34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B7F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25,89%</w:t>
            </w:r>
          </w:p>
        </w:tc>
      </w:tr>
      <w:tr w:rsidR="00795A0B" w:rsidRPr="008A3CB7" w14:paraId="2A2AE1D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224B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7CDB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B86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EE0B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0F1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7EE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6 697,79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61E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1 734,05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1AB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25,89%</w:t>
            </w:r>
          </w:p>
        </w:tc>
      </w:tr>
      <w:tr w:rsidR="00795A0B" w:rsidRPr="008A3CB7" w14:paraId="01227BE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7CF9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310A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266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F5CF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DC6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4 392,00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139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82 941,85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34F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82 941,85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8E9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548284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789B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AC13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345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C208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929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729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75 864,91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F1B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75 864,91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9460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3DB052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E3B0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C6D5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A7F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B485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2EC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67C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107 130,06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A6332" w14:textId="5DBAC55B" w:rsidR="00795A0B" w:rsidRPr="008A3CB7" w:rsidRDefault="00B8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58 544,37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C3FDE" w14:textId="0E709823" w:rsidR="00795A0B" w:rsidRPr="008A3CB7" w:rsidRDefault="00B8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54,65</w:t>
            </w:r>
            <w:r w:rsidRPr="008A3CB7">
              <w:rPr>
                <w:rFonts w:cs="Times New Roman"/>
                <w:sz w:val="15"/>
                <w:szCs w:val="15"/>
              </w:rPr>
              <w:t>%</w:t>
            </w:r>
          </w:p>
        </w:tc>
      </w:tr>
      <w:tr w:rsidR="00795A0B" w:rsidRPr="008A3CB7" w14:paraId="59216A0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1C3B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F45A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044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309D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CF0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585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38 260,73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CF8E4" w14:textId="533DBAC3" w:rsidR="00795A0B" w:rsidRPr="008A3CB7" w:rsidRDefault="00B8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20 908,71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52821" w14:textId="3ABD9F59" w:rsidR="00795A0B" w:rsidRPr="008A3CB7" w:rsidRDefault="00B8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54,65</w:t>
            </w:r>
            <w:r w:rsidRPr="008A3CB7">
              <w:rPr>
                <w:rFonts w:cs="Times New Roman"/>
                <w:sz w:val="15"/>
                <w:szCs w:val="15"/>
              </w:rPr>
              <w:t>%</w:t>
            </w:r>
          </w:p>
        </w:tc>
      </w:tr>
      <w:tr w:rsidR="00795A0B" w:rsidRPr="008A3CB7" w14:paraId="1B7F501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C976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951F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A3A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FEFD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206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EF5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B42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7 484,50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F53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23,39%</w:t>
            </w:r>
          </w:p>
        </w:tc>
      </w:tr>
      <w:tr w:rsidR="00795A0B" w:rsidRPr="008A3CB7" w14:paraId="326C605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F7F87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C58B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3B23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78535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365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53 680,00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D11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122 546,99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549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108 169,96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DFB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88,27%</w:t>
            </w:r>
          </w:p>
        </w:tc>
      </w:tr>
      <w:tr w:rsidR="00795A0B" w:rsidRPr="008A3CB7" w14:paraId="7C6CAB9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8321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638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85334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4B77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06A7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dla repatriantów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11D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A93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15 506,99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8C0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15 506,99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03B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1D261C1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0587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E8A2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6A1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33A1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80A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A86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15 506,99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CAE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15 506,99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D01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485EC9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0736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7F0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35D2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8979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CB5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53 680,00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B39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107 040,00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15B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92 662,97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BFC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86,57%</w:t>
            </w:r>
          </w:p>
        </w:tc>
      </w:tr>
      <w:tr w:rsidR="00795A0B" w:rsidRPr="008A3CB7" w14:paraId="472F776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2371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77BB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0FA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9CDF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F32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53 680,00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AEE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83 680,00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D97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73 936,00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43B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88,36%</w:t>
            </w:r>
          </w:p>
        </w:tc>
      </w:tr>
      <w:tr w:rsidR="00795A0B" w:rsidRPr="008A3CB7" w14:paraId="7027C3F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3CEC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0A2E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54B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EACC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7B7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ADB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23 360,00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5CA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18 726,97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3A7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80,17%</w:t>
            </w:r>
          </w:p>
        </w:tc>
      </w:tr>
      <w:tr w:rsidR="00795A0B" w:rsidRPr="008A3CB7" w14:paraId="1923DA6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4E0D3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1C44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30E5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ADF5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Edukacyjna opieka wychowawcza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64F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D99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6 880,00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758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2 856,96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DC2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41,53%</w:t>
            </w:r>
          </w:p>
        </w:tc>
      </w:tr>
      <w:tr w:rsidR="00795A0B" w:rsidRPr="008A3CB7" w14:paraId="372C829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E2E7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909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85415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313C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A140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materialna dla uczniów o charakterze socjalnym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02C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2A6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6 880,00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D13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2 856,96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31D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41,53%</w:t>
            </w:r>
          </w:p>
        </w:tc>
      </w:tr>
      <w:tr w:rsidR="00795A0B" w:rsidRPr="008A3CB7" w14:paraId="26F3998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9AF5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8A56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F13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F0FD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F0A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45C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6 880,00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F32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2 856,96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FDA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41,53%</w:t>
            </w:r>
          </w:p>
        </w:tc>
      </w:tr>
      <w:tr w:rsidR="00795A0B" w:rsidRPr="008A3CB7" w14:paraId="6A1453F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6455B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FA86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DD147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631C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F98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1 551 959,00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882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2 335 637,13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3BF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2 185 659,48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55A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93,58%</w:t>
            </w:r>
          </w:p>
        </w:tc>
      </w:tr>
      <w:tr w:rsidR="00795A0B" w:rsidRPr="008A3CB7" w14:paraId="231C2EA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526B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AC5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D274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7BA0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9BC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1 522 706,00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98A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2 127 500,00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791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2 019 782,83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B62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94,94%</w:t>
            </w:r>
          </w:p>
        </w:tc>
      </w:tr>
      <w:tr w:rsidR="00795A0B" w:rsidRPr="008A3CB7" w14:paraId="108D1A0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5EE5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66D1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480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AB52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3A4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1 502 706,00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649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2 107 500,00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9E0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2 014 743,14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B46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95,60%</w:t>
            </w:r>
          </w:p>
        </w:tc>
      </w:tr>
      <w:tr w:rsidR="00795A0B" w:rsidRPr="008A3CB7" w14:paraId="6DF8FFE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D7EB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27D4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D0E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C21F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076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058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5A8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5 039,69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EF5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25,20%</w:t>
            </w:r>
          </w:p>
        </w:tc>
      </w:tr>
      <w:tr w:rsidR="00795A0B" w:rsidRPr="008A3CB7" w14:paraId="573F7A4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F180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921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7BF8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AA8A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410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969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A92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712,65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8FD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47,51%</w:t>
            </w:r>
          </w:p>
        </w:tc>
      </w:tr>
      <w:tr w:rsidR="00795A0B" w:rsidRPr="008A3CB7" w14:paraId="7E90E83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3697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1A20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15E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70A0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928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3B4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FEC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712,00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3F6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47,47%</w:t>
            </w:r>
          </w:p>
        </w:tc>
      </w:tr>
      <w:tr w:rsidR="00795A0B" w:rsidRPr="008A3CB7" w14:paraId="1BA7D9C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AB2C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A03F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6FB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DE9E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350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B16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C01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F77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75B34AF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B2AC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4A2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0830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F9C6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Wspieranie rodziny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FF4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C97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26 824,13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EF2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26 824,13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7864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6B1266D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11F0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1573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ADD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D644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CF5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588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7 180,20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7CF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7 180,20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663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041770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00E1A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DCEA4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48B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EC77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Pracy otrzymane na realizację zadań wynikających z odrębnych ustaw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77A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4D9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19 643,93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D16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19 643,93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798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BED85F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F56C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0DB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3A47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94E3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B27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8 653,00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821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23 663,00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529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21 938,67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412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92,71%</w:t>
            </w:r>
          </w:p>
        </w:tc>
      </w:tr>
      <w:tr w:rsidR="00795A0B" w:rsidRPr="008A3CB7" w14:paraId="5828740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7FA6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D9CA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E9F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EB97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E55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8 653,00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354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A27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21 938,67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912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92,71%</w:t>
            </w:r>
          </w:p>
        </w:tc>
      </w:tr>
      <w:tr w:rsidR="00795A0B" w:rsidRPr="008A3CB7" w14:paraId="3630B5E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9020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F57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A1E7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F6DA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EA9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F4F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156 150,00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A6A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116 401,20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CBC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74,54%</w:t>
            </w:r>
          </w:p>
        </w:tc>
      </w:tr>
      <w:tr w:rsidR="00795A0B" w:rsidRPr="008A3CB7" w14:paraId="68E44EB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E65C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2A85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08B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4AC7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983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469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156 150,00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1D0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116 401,20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66E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74,54%</w:t>
            </w:r>
          </w:p>
        </w:tc>
      </w:tr>
      <w:tr w:rsidR="00795A0B" w:rsidRPr="008A3CB7" w14:paraId="53F26C3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D73F7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lastRenderedPageBreak/>
              <w:t>900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6934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C449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000C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A23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6 136 407,70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511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6 711 872,69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608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6 872 734,82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9A0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102,40%</w:t>
            </w:r>
          </w:p>
        </w:tc>
      </w:tr>
      <w:tr w:rsidR="00795A0B" w:rsidRPr="008A3CB7" w14:paraId="2C4056D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F408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AF8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9135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89F3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Gospodarka odpadami komunalnymi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1D9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5 710 800,00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D63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5 874 937,67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CFF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6 036 756,82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9B3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102,75%</w:t>
            </w:r>
          </w:p>
        </w:tc>
      </w:tr>
      <w:tr w:rsidR="00795A0B" w:rsidRPr="008A3CB7" w14:paraId="56C9864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0240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3546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897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0490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A448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2F3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5 700 000,00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288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5 685 199,00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C7C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5 845 760,42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6FF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102,82%</w:t>
            </w:r>
          </w:p>
        </w:tc>
      </w:tr>
      <w:tr w:rsidR="00795A0B" w:rsidRPr="008A3CB7" w14:paraId="5D85BE6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1D69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3506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053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2948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9CB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204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C65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EC3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107,20%</w:t>
            </w:r>
          </w:p>
        </w:tc>
      </w:tr>
      <w:tr w:rsidR="00795A0B" w:rsidRPr="008A3CB7" w14:paraId="14EA5FD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7621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B0E4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FB8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13F6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93A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312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34A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17 157,91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03B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106,57%</w:t>
            </w:r>
          </w:p>
        </w:tc>
      </w:tr>
      <w:tr w:rsidR="00795A0B" w:rsidRPr="008A3CB7" w14:paraId="596778F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B114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35CC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C67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AA00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pozostałych odsetek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96C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C18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58C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B5B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82,00%</w:t>
            </w:r>
          </w:p>
        </w:tc>
      </w:tr>
      <w:tr w:rsidR="00795A0B" w:rsidRPr="008A3CB7" w14:paraId="4CF49F3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8AC7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E34E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0D8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C1BF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91C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DE7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22C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243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100,29%</w:t>
            </w:r>
          </w:p>
        </w:tc>
      </w:tr>
      <w:tr w:rsidR="00795A0B" w:rsidRPr="008A3CB7" w14:paraId="001A399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C9DD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1152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477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37FC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ze zwrotów niewykorzystanych dotacji oraz płatności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AE7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AB9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164 137,67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827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164 137,67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3D7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20CE68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04D2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C3E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7070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15E4E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Utrzymanie zieleni w miastach i gminach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C06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376 007,70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FC0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775 075,02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E1B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775 075,02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590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78C7976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508D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1B9C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03F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15DF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F34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376 007,70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A6B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775 075,02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A22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775 075,02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B9C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4D5D06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8201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2D0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774B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45F9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369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106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33 800,00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8CD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33 766,81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0F3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99,90%</w:t>
            </w:r>
          </w:p>
        </w:tc>
      </w:tr>
      <w:tr w:rsidR="00795A0B" w:rsidRPr="008A3CB7" w14:paraId="3DB72A7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8931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103B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7B2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5CC1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dochodów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3E1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366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24B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3 375,00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94C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99,26%</w:t>
            </w:r>
          </w:p>
        </w:tc>
      </w:tr>
      <w:tr w:rsidR="00795A0B" w:rsidRPr="008A3CB7" w14:paraId="5A92FFC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4393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30E9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30E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92F7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DB8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568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988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30 391,81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9B7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99,97%</w:t>
            </w:r>
          </w:p>
        </w:tc>
      </w:tr>
      <w:tr w:rsidR="00795A0B" w:rsidRPr="008A3CB7" w14:paraId="25FFC4C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B63F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6B9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6C62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D6FA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Oświetlenie ulic, placów i dróg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078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9D7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C0D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5 781,48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EF1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99,68%</w:t>
            </w:r>
          </w:p>
        </w:tc>
      </w:tr>
      <w:tr w:rsidR="00795A0B" w:rsidRPr="008A3CB7" w14:paraId="10C2225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BF42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3814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317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79DC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BC3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76C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AE5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5 781,48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9D7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99,68%</w:t>
            </w:r>
          </w:p>
        </w:tc>
      </w:tr>
      <w:tr w:rsidR="00795A0B" w:rsidRPr="008A3CB7" w14:paraId="3B6258E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C106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E7D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D5D1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94BF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Wpływy i wydatki związane z gromadzeniem środków z opłat i kar za korzystanie ze środowiska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432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A79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8B9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10 094,93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CB5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91,77%</w:t>
            </w:r>
          </w:p>
        </w:tc>
      </w:tr>
      <w:tr w:rsidR="00795A0B" w:rsidRPr="008A3CB7" w14:paraId="613D5F3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96B1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EFF2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FE0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0570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68DD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grzywien, mandatów i innych kar pieniężnych od osób fizycznych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B71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2AF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014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F21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6F341FD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B801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E303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CDF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AFE2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opłat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587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33F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99F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10 094,93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4A7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91,77%</w:t>
            </w:r>
          </w:p>
        </w:tc>
      </w:tr>
      <w:tr w:rsidR="00795A0B" w:rsidRPr="008A3CB7" w14:paraId="5C9FBE4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6BBF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607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90026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A684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F8EE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Pozostałe działania związane z gospodarką odpadami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A6B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95C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11 260,00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08E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11 259,76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71C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0CA03EC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43FC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F8AC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C24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4EAD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2B5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0C6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11 260,00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E6E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11 259,76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133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075FE4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5B57A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0115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51DF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BD99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Kultura i ochrona dziedzictwa narodowego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71A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5 565 024,29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A8D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4 446 212,60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007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4 246 212,60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BC9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95,50%</w:t>
            </w:r>
          </w:p>
        </w:tc>
      </w:tr>
      <w:tr w:rsidR="00795A0B" w:rsidRPr="008A3CB7" w14:paraId="6FB1D27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95F68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E02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92109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8B3C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4F35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Domy i ośrodki kultury, świetlice i kluby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73C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1 915 277,04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96F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1 673 238,30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980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1 673 238,30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D20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14610DF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485C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ED466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314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7EFA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123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415 277,04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E6C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1 673 238,30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EDF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1 673 238,30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377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065394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28D1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B473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86B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BF78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4CD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B6C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BB8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354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51ECD48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4359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883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92120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C6E3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C859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Ochrona zabytków i opieka nad zabytkami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3E2E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3 649 747,25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A73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2 772 974,30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F00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2 572 974,30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2A0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92,79%</w:t>
            </w:r>
          </w:p>
        </w:tc>
      </w:tr>
      <w:tr w:rsidR="00795A0B" w:rsidRPr="008A3CB7" w14:paraId="51CDBD7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168F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4176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3B9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EABE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636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14D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98B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A58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75,00%</w:t>
            </w:r>
          </w:p>
        </w:tc>
      </w:tr>
      <w:tr w:rsidR="00795A0B" w:rsidRPr="008A3CB7" w14:paraId="24A769A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A162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FEE0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AFD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1518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11E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2 049 747,25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2B8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1 972 974,30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9BA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1 972 974,30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488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9A1498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D231B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88AD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23CC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1A73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96A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AC2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456 303,70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0AE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456 299,23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49B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394ED17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8EFE4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E17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92601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77EF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E5C7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Obiekty sportowe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E04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DD51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444 773,70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349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444 773,00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050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64847EA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6DC3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AC18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E73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E858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51B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361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444 773,70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36A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444 773,00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EBF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75B246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CF06A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001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92695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57F8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A78E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DBA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950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11 530,00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492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11 526,23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EEC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99,97%</w:t>
            </w:r>
          </w:p>
        </w:tc>
      </w:tr>
      <w:tr w:rsidR="00795A0B" w:rsidRPr="008A3CB7" w14:paraId="43B0362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1521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86F0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7BA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450D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kar i odszkodowań wynikających z umów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DE9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773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3D0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11 526,23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373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99,97%</w:t>
            </w:r>
          </w:p>
        </w:tc>
      </w:tr>
      <w:tr w:rsidR="00795A0B" w:rsidRPr="008A3CB7" w14:paraId="4DC6924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A6CB4" w14:textId="77777777" w:rsidR="00795A0B" w:rsidRPr="008A3CB7" w:rsidRDefault="00795A0B">
            <w:pPr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91CD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5449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4594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2A4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93 577 291,96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398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99 829 319,79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BF3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100 022 699,49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D11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100,19%</w:t>
            </w:r>
          </w:p>
        </w:tc>
      </w:tr>
    </w:tbl>
    <w:p w14:paraId="55E57FE2" w14:textId="77777777" w:rsidR="00795A0B" w:rsidRPr="008A3CB7" w:rsidRDefault="00795A0B">
      <w:pPr>
        <w:pStyle w:val="Legenda"/>
        <w:keepNext/>
        <w:jc w:val="both"/>
        <w:rPr>
          <w:rFonts w:cs="Times New Roman"/>
        </w:rPr>
        <w:sectPr w:rsidR="00795A0B" w:rsidRPr="008A3C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1FFF1D9D" w14:textId="77777777" w:rsidR="00795A0B" w:rsidRPr="008A3CB7" w:rsidRDefault="00000000" w:rsidP="003E2FD5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16" w:name="_Toc194270478"/>
      <w:r w:rsidRPr="008A3CB7">
        <w:rPr>
          <w:rFonts w:ascii="Times New Roman" w:hAnsi="Times New Roman" w:cs="Times New Roman"/>
        </w:rPr>
        <w:lastRenderedPageBreak/>
        <w:t>Wykonanie wydatków</w:t>
      </w:r>
      <w:bookmarkEnd w:id="116"/>
    </w:p>
    <w:p w14:paraId="191FD665" w14:textId="48E4C562" w:rsidR="00795A0B" w:rsidRPr="006B4FBB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6B4FBB">
        <w:rPr>
          <w:rFonts w:cs="Times New Roman"/>
          <w:sz w:val="20"/>
          <w:szCs w:val="20"/>
        </w:rPr>
        <w:t>Tabela</w:t>
      </w:r>
      <w:r w:rsidR="00144A05" w:rsidRPr="006B4FBB">
        <w:rPr>
          <w:rFonts w:cs="Times New Roman"/>
          <w:sz w:val="20"/>
          <w:szCs w:val="20"/>
        </w:rPr>
        <w:t xml:space="preserve"> 38</w:t>
      </w:r>
      <w:r w:rsidRPr="006B4FBB">
        <w:rPr>
          <w:rFonts w:cs="Times New Roman"/>
          <w:sz w:val="20"/>
          <w:szCs w:val="20"/>
        </w:rPr>
        <w:t>: Wykonanie wydatków budżetu Kleszczewo za 2024 rok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792"/>
        <w:gridCol w:w="793"/>
        <w:gridCol w:w="793"/>
        <w:gridCol w:w="8192"/>
        <w:gridCol w:w="1108"/>
        <w:gridCol w:w="1108"/>
        <w:gridCol w:w="1108"/>
        <w:gridCol w:w="904"/>
      </w:tblGrid>
      <w:tr w:rsidR="00795A0B" w:rsidRPr="008A3CB7" w14:paraId="12759E40" w14:textId="77777777" w:rsidTr="0079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0A9AB" w14:textId="77777777" w:rsidR="00795A0B" w:rsidRPr="008A3CB7" w:rsidRDefault="00000000">
            <w:pPr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A022C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Rozdział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25855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Paragraf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38294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Wyszczególnienie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54F77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1.01.2024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6710D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31.12.2024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C0458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na 31.12.2024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F914A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planu w %</w:t>
            </w:r>
          </w:p>
        </w:tc>
      </w:tr>
      <w:tr w:rsidR="00795A0B" w:rsidRPr="008A3CB7" w14:paraId="7B94742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4B2F9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2DD5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309A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5656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F89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13 179 585,80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A6A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15 924 547,94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C3F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13 934 863,74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60D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87,51%</w:t>
            </w:r>
          </w:p>
        </w:tc>
      </w:tr>
      <w:tr w:rsidR="00795A0B" w:rsidRPr="008A3CB7" w14:paraId="30D5854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38161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547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01008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E7C3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F762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Melioracje wodne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3EC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DE8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1C8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CF1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92,00%</w:t>
            </w:r>
          </w:p>
        </w:tc>
      </w:tr>
      <w:tr w:rsidR="00795A0B" w:rsidRPr="008A3CB7" w14:paraId="58C311A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741B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5127E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3BC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50C3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265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5A9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BC3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0A8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92,00%</w:t>
            </w:r>
          </w:p>
        </w:tc>
      </w:tr>
      <w:tr w:rsidR="00795A0B" w:rsidRPr="008A3CB7" w14:paraId="2D7A19D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8ADE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42A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F557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E4C7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Spółki wodne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908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15DB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9785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586,00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B34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90,15%</w:t>
            </w:r>
          </w:p>
        </w:tc>
      </w:tr>
      <w:tr w:rsidR="00795A0B" w:rsidRPr="008A3CB7" w14:paraId="152137B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D68C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96BD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9FC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3EBB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649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86A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A6D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5AE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90,15%</w:t>
            </w:r>
          </w:p>
        </w:tc>
      </w:tr>
      <w:tr w:rsidR="00795A0B" w:rsidRPr="008A3CB7" w14:paraId="41BA225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3DA4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890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C9B1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7000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Izby rolnicze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9B0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F11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27 500,00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104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24 075,62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67F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87,55%</w:t>
            </w:r>
          </w:p>
        </w:tc>
      </w:tr>
      <w:tr w:rsidR="00795A0B" w:rsidRPr="008A3CB7" w14:paraId="69D6E98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5200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A890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6CA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CE3F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gmin na rzecz izb rolniczych w wysokości 2% uzyskanych wpływów z podatku rolnego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362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AE4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417B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24 075,62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FCC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87,55%</w:t>
            </w:r>
          </w:p>
        </w:tc>
      </w:tr>
      <w:tr w:rsidR="00795A0B" w:rsidRPr="008A3CB7" w14:paraId="6A62B36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A0362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0C5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5202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EA3C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EB5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66 400,00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5B6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365 650,00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CFE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365 650,00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113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02A7CC9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8835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3075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DFF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8827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na zakup i objęcie akcji i udziałów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238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FC0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338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43E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2F37A2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FFD2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0255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4D5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5C5E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1 pkt 3 oraz ust. 3 pkt 5 i 6 ustawy, lub płatności w ramach budżetu środków europejskich, z wyłączeniem wydatków klasyfikowanych w paragrafie 625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625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4F1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299 250,00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B21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299 250,00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C81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3DA4C7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2F55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B51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F7E4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BFCC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Infrastruktura sanitacyjna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C29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13 077 535,80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EF4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14 544 901,98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06BD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12 560 306,16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1D8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86,36%</w:t>
            </w:r>
          </w:p>
        </w:tc>
      </w:tr>
      <w:tr w:rsidR="00795A0B" w:rsidRPr="008A3CB7" w14:paraId="1759267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530F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3B67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AD0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FF10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na zakup i objęcie akcji i udziałów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EE6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1 019 650,00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C81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899 650,00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5D6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899 650,00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143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83F869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62F0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6DA1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86C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0CE8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FB5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6 700 000,00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CAD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390 000,00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78D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221 175,44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942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56,71%</w:t>
            </w:r>
          </w:p>
        </w:tc>
      </w:tr>
      <w:tr w:rsidR="00795A0B" w:rsidRPr="008A3CB7" w14:paraId="1668E1C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B13B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02A8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D19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E5E6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776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C95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EC6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4 118 055,98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806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98,75%</w:t>
            </w:r>
          </w:p>
        </w:tc>
      </w:tr>
      <w:tr w:rsidR="00795A0B" w:rsidRPr="008A3CB7" w14:paraId="355E96C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A4ED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F1C6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1202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7E21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986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A85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976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1 963 538,95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E33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57,75%</w:t>
            </w:r>
          </w:p>
        </w:tc>
      </w:tr>
      <w:tr w:rsidR="00795A0B" w:rsidRPr="008A3CB7" w14:paraId="1F97AD3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AF7B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DA30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55B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6C5C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1 pkt 3 oraz ust. 3 pkt 5 i 6 ustawy, lub płatności w ramach budżetu środków europejskich, z wyłączeniem wydatków klasyfikowanych w paragrafie 625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F33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BEA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327 366,18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907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1D7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73DEDAE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DCE4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07BA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560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6171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03E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5 357 885,80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9AE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5 357 885,80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5F5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5 357 885,79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175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7FCF15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FA887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125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FCD4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3681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C72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A0A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965 845,96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2EF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965 845,96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48B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0A9953C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33EE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18C9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A96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267C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4E2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005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12 658,15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B7D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12 658,15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216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3980D1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EF61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3CE8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733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0B51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090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465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2 164,54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5FE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2 164,54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152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D10FDC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AC3B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2D1D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A06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F945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B62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C10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310,13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403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310,13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413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11CBD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44DF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F45E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8CA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B14B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664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51E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1 097,84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676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1 097,84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B09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B8261B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94AC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71CD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B69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1395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244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716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2 677,60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EB3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2 677,60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747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7B0A37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A7CB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E97E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627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B994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46E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863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123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331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84E693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B610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4F7E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6DD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061D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642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101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946 907,80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024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946 907,80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C6B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384619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7FD88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6496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B167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A8EF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BF7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AD6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E40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114,16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551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57,08%</w:t>
            </w:r>
          </w:p>
        </w:tc>
      </w:tr>
      <w:tr w:rsidR="00795A0B" w:rsidRPr="008A3CB7" w14:paraId="7996E76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0A0B1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181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40002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0353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5B3D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Dostarczanie wody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09E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6680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D29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114,16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2CD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57,08%</w:t>
            </w:r>
          </w:p>
        </w:tc>
      </w:tr>
      <w:tr w:rsidR="00795A0B" w:rsidRPr="008A3CB7" w14:paraId="6EDBCD8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980A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8DC0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E11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3FE4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DC7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3E2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E1C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114,16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E54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57,08%</w:t>
            </w:r>
          </w:p>
        </w:tc>
      </w:tr>
      <w:tr w:rsidR="00795A0B" w:rsidRPr="008A3CB7" w14:paraId="05D9793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91E46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B0FB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6A05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326F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BA7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20 555 303,81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39F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13 459 441,60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235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12 336 196,39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E0D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91,65%</w:t>
            </w:r>
          </w:p>
        </w:tc>
      </w:tr>
      <w:tr w:rsidR="00795A0B" w:rsidRPr="008A3CB7" w14:paraId="282733E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D1D3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56F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1385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A73C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Lokalny transport zbiorowy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7CE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4 903 453,81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30C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4 711 934,22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D88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4 558 562,25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8AE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96,75%</w:t>
            </w:r>
          </w:p>
        </w:tc>
      </w:tr>
      <w:tr w:rsidR="00795A0B" w:rsidRPr="008A3CB7" w14:paraId="44836DD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E1AC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513A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11B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8835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4C9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3 232 358,60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3F6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2 909 713,93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081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2 909 713,93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D24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0DDD81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A794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C336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D95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77C5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AAE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2D0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312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135,30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08D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2,26%</w:t>
            </w:r>
          </w:p>
        </w:tc>
      </w:tr>
      <w:tr w:rsidR="00795A0B" w:rsidRPr="008A3CB7" w14:paraId="1BC5DF4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75DD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7F49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E5B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3957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AB7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1 604 595,21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524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1 610 720,29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A80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1 484 034,02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E72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92,13%</w:t>
            </w:r>
          </w:p>
        </w:tc>
      </w:tr>
      <w:tr w:rsidR="00795A0B" w:rsidRPr="008A3CB7" w14:paraId="43A72A7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2A46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A749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879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68AD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podatki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8F7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AE4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E32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40 239,00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57B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95,81%</w:t>
            </w:r>
          </w:p>
        </w:tc>
      </w:tr>
      <w:tr w:rsidR="00795A0B" w:rsidRPr="008A3CB7" w14:paraId="03C6231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15DA8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DFE3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F01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7F88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Kary, odszkodowania i grzywny wypłacane na rzecz osób prawnych i innych jednostek organizacyjnych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5A1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35B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BC3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5D4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1A9EC0F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CEDB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76BF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542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5716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B95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7A0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78B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DE1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1D627BB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C679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EF2B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2D8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5489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F4B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6AD5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2CC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CB1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32FC3BF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07A0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7913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A46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0B8A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8AA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75C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69E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124 440,00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B44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99,55%</w:t>
            </w:r>
          </w:p>
        </w:tc>
      </w:tr>
      <w:tr w:rsidR="00795A0B" w:rsidRPr="008A3CB7" w14:paraId="748497B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59268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E56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CF79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3C76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Drogi publiczne krajowe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6A3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6A4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3B2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6 524,00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20F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86,99%</w:t>
            </w:r>
          </w:p>
        </w:tc>
      </w:tr>
      <w:tr w:rsidR="00795A0B" w:rsidRPr="008A3CB7" w14:paraId="729B8E2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C3CF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AA2B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15D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8721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C94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C42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E55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6 524,00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2E19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86,99%</w:t>
            </w:r>
          </w:p>
        </w:tc>
      </w:tr>
      <w:tr w:rsidR="00795A0B" w:rsidRPr="008A3CB7" w14:paraId="64A5167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8A67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6DD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4A40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6285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Drogi publiczne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766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673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AA6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3 941,40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C1D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78,83%</w:t>
            </w:r>
          </w:p>
        </w:tc>
      </w:tr>
      <w:tr w:rsidR="00795A0B" w:rsidRPr="008A3CB7" w14:paraId="174F8C4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C827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5ECE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DC2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FEE8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DB3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F26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5AE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3 941,40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502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78,83%</w:t>
            </w:r>
          </w:p>
        </w:tc>
      </w:tr>
      <w:tr w:rsidR="00795A0B" w:rsidRPr="008A3CB7" w14:paraId="5428BAF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63ED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6581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5D69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6E80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Drogi publiczne powiatowe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027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1 260 000,00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062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1 100 000,00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A81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1 091 913,62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8D1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99,26%</w:t>
            </w:r>
          </w:p>
        </w:tc>
      </w:tr>
      <w:tr w:rsidR="00795A0B" w:rsidRPr="008A3CB7" w14:paraId="74FD332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87B0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3ABD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3D5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DE3A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22E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E68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D95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72 725,62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79D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90,91%</w:t>
            </w:r>
          </w:p>
        </w:tc>
      </w:tr>
      <w:tr w:rsidR="00795A0B" w:rsidRPr="008A3CB7" w14:paraId="2048D0C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F6F3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ACFD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39D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30A8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772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AE3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FFF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19 188,00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3195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95,94%</w:t>
            </w:r>
          </w:p>
        </w:tc>
      </w:tr>
      <w:tr w:rsidR="00795A0B" w:rsidRPr="008A3CB7" w14:paraId="06916DB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EAA4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74EE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B61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A7EC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DF3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7EF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CA7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0A6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2D5341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A598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845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CAD8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A1E1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015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14 074 500,00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A25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7 275 157,38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AE3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6 384 223,44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264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87,75%</w:t>
            </w:r>
          </w:p>
        </w:tc>
      </w:tr>
      <w:tr w:rsidR="00795A0B" w:rsidRPr="008A3CB7" w14:paraId="7D5EBAC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B86A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8C48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73F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E41B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BF1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EB9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E29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6 659,90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A42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18,25%</w:t>
            </w:r>
          </w:p>
        </w:tc>
      </w:tr>
      <w:tr w:rsidR="00795A0B" w:rsidRPr="008A3CB7" w14:paraId="7F498D8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F482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F789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278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6789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CC6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66C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1 713 027,44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27E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1 446 684,21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B29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84,45%</w:t>
            </w:r>
          </w:p>
        </w:tc>
      </w:tr>
      <w:tr w:rsidR="00795A0B" w:rsidRPr="008A3CB7" w14:paraId="5B30FAF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79E8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89DB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67F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7D51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65B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F15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1 174 330,00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92C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964 158,44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9E0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82,10%</w:t>
            </w:r>
          </w:p>
        </w:tc>
      </w:tr>
      <w:tr w:rsidR="00795A0B" w:rsidRPr="008A3CB7" w14:paraId="29D0BE1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7E15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DA99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0DD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A96F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D67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986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A06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32 961,51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CB1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82,40%</w:t>
            </w:r>
          </w:p>
        </w:tc>
      </w:tr>
      <w:tr w:rsidR="00795A0B" w:rsidRPr="008A3CB7" w14:paraId="56A5526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8B8E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9E26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0B3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FE7C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C22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5 062 500,00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174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3 630 500,00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343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3 257 415,44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A28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89,72%</w:t>
            </w:r>
          </w:p>
        </w:tc>
      </w:tr>
      <w:tr w:rsidR="00795A0B" w:rsidRPr="008A3CB7" w14:paraId="1263FD3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7B28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9C9B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BC9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43AF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73F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2 092 223,00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B5C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84E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860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6D561E9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5F68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07BA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590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E63E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C36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1 497 777,00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721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7 777,00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8A7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3 321,00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855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42,70%</w:t>
            </w:r>
          </w:p>
        </w:tc>
      </w:tr>
      <w:tr w:rsidR="00795A0B" w:rsidRPr="008A3CB7" w14:paraId="6F5F73E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0ACD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2DB0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903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4E6F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DED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E92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7F9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A14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2112DBB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DA46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8F4A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DD6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30D9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Zwroty niewykorzystanych dotacji oraz płatności, dotyczące wydatków majątkowych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CDD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CFA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673 022,94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ACD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673 022,94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D53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E23F2A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83FC0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999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60017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66DC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F4EE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Drogi wewnętrzne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2D0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E18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864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560,99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377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93,50%</w:t>
            </w:r>
          </w:p>
        </w:tc>
      </w:tr>
      <w:tr w:rsidR="00795A0B" w:rsidRPr="008A3CB7" w14:paraId="3031E3B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FCC6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F2457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EE3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2608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F24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AA7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D23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560,99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B59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93,50%</w:t>
            </w:r>
          </w:p>
        </w:tc>
      </w:tr>
      <w:tr w:rsidR="00795A0B" w:rsidRPr="008A3CB7" w14:paraId="66A9049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AE60A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7C4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3BB4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4A12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Funkcjonowanie przystanków komunikacyjnych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759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240 500,00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F67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306 500,00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268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253 032,68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A54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82,56%</w:t>
            </w:r>
          </w:p>
        </w:tc>
      </w:tr>
      <w:tr w:rsidR="00795A0B" w:rsidRPr="008A3CB7" w14:paraId="3ABC7D0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247B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5DAB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3C6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1E5B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4612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984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A831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2 041,80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B0E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40,84%</w:t>
            </w:r>
          </w:p>
        </w:tc>
      </w:tr>
      <w:tr w:rsidR="00795A0B" w:rsidRPr="008A3CB7" w14:paraId="14824BF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4F67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F2DC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C3E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D57C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D3A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8EA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799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31 714,85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A1C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85,72%</w:t>
            </w:r>
          </w:p>
        </w:tc>
      </w:tr>
      <w:tr w:rsidR="00795A0B" w:rsidRPr="008A3CB7" w14:paraId="599ECB0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9EC9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577B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E05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88D5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2C8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824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B1F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27 481,82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BB5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76,34%</w:t>
            </w:r>
          </w:p>
        </w:tc>
      </w:tr>
      <w:tr w:rsidR="00795A0B" w:rsidRPr="008A3CB7" w14:paraId="50E9EDF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F3FC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EA1A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BDD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D33A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2D9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40D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64D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191 794,21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DBF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83,94%</w:t>
            </w:r>
          </w:p>
        </w:tc>
      </w:tr>
      <w:tr w:rsidR="00795A0B" w:rsidRPr="008A3CB7" w14:paraId="207817C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C413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F35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74F0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EAB4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Funkcjonowanie dworców i węzłów przesiadkowych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CF1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56 250,00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0CC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52 750,00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A26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37 438,01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55B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70,97%</w:t>
            </w:r>
          </w:p>
        </w:tc>
      </w:tr>
      <w:tr w:rsidR="00795A0B" w:rsidRPr="008A3CB7" w14:paraId="5E54F5A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60BB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CF33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BE0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8907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BCC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D84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0F3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2 039,40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493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78,44%</w:t>
            </w:r>
          </w:p>
        </w:tc>
      </w:tr>
      <w:tr w:rsidR="00795A0B" w:rsidRPr="008A3CB7" w14:paraId="6553711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0FDC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3B92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286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A2F7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B4B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90A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C7F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5B5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20D167A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76D4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9284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ABE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084E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821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72A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EF7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1C0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92,31%</w:t>
            </w:r>
          </w:p>
        </w:tc>
      </w:tr>
      <w:tr w:rsidR="00795A0B" w:rsidRPr="008A3CB7" w14:paraId="1EFB983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3664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7E3D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BDF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2A27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F24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2F7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B89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1 313,99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F7A8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32,85%</w:t>
            </w:r>
          </w:p>
        </w:tc>
      </w:tr>
      <w:tr w:rsidR="00795A0B" w:rsidRPr="008A3CB7" w14:paraId="19C6391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C70D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0EA2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3A7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C38C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ACD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7FC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BF1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11 062,78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82C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61,46%</w:t>
            </w:r>
          </w:p>
        </w:tc>
      </w:tr>
      <w:tr w:rsidR="00795A0B" w:rsidRPr="008A3CB7" w14:paraId="0FF474D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8F6C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01EC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AE8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FC58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A35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548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B11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2 130,70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A7E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35,51%</w:t>
            </w:r>
          </w:p>
        </w:tc>
      </w:tr>
      <w:tr w:rsidR="00795A0B" w:rsidRPr="008A3CB7" w14:paraId="2441024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3F43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BAE3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7CA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7CC2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FBD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831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FB5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1 511,14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154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94,45%</w:t>
            </w:r>
          </w:p>
        </w:tc>
      </w:tr>
      <w:tr w:rsidR="00795A0B" w:rsidRPr="008A3CB7" w14:paraId="575B062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256E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CE3B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7B5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90B2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E64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975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4E7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7 380,00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886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98,40%</w:t>
            </w:r>
          </w:p>
        </w:tc>
      </w:tr>
      <w:tr w:rsidR="00795A0B" w:rsidRPr="008A3CB7" w14:paraId="161A6B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90580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630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4E3D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51E2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355D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Turystyka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24E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187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6 200,00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3A5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6 200,00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F07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66CCB89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587D7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8EE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63095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AB16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3BA6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36F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9A5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E87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6 200,00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333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6D76232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30F8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7026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541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F681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A59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521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DFA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141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A30B14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036AF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AEC06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7E75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1D53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E2B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908 300,00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FED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682 300,00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99B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536 261,37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354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78,60%</w:t>
            </w:r>
          </w:p>
        </w:tc>
      </w:tr>
      <w:tr w:rsidR="00795A0B" w:rsidRPr="008A3CB7" w14:paraId="2831AEA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E69E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2A7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6837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F39B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6CD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770 400,00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EDF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510 400,00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9E7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431 545,57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8ED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84,55%</w:t>
            </w:r>
          </w:p>
        </w:tc>
      </w:tr>
      <w:tr w:rsidR="00795A0B" w:rsidRPr="008A3CB7" w14:paraId="58056A3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6231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D352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DB0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BDE3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852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E2B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CF4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1 704,88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B9F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94,72%</w:t>
            </w:r>
          </w:p>
        </w:tc>
      </w:tr>
      <w:tr w:rsidR="00795A0B" w:rsidRPr="008A3CB7" w14:paraId="7BD5798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8B20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2553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AF7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37E3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D1D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DDF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389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018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1AB22C5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560A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AC54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E4A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A207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BCF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E72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C27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16E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95,66%</w:t>
            </w:r>
          </w:p>
        </w:tc>
      </w:tr>
      <w:tr w:rsidR="00795A0B" w:rsidRPr="008A3CB7" w14:paraId="269D1F2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CA6D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8F1F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6D6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D546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B41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2FF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3D5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E24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18,50%</w:t>
            </w:r>
          </w:p>
        </w:tc>
      </w:tr>
      <w:tr w:rsidR="00795A0B" w:rsidRPr="008A3CB7" w14:paraId="3EA69BF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08C6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753F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BF6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1F95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688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1C6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D40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195 756,55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A12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93,22%</w:t>
            </w:r>
          </w:p>
        </w:tc>
      </w:tr>
      <w:tr w:rsidR="00795A0B" w:rsidRPr="008A3CB7" w14:paraId="6DAA1A5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9FEA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A9DF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BC6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3C1E2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DBA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03A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7A3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13 271,59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AA5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33,18%</w:t>
            </w:r>
          </w:p>
        </w:tc>
      </w:tr>
      <w:tr w:rsidR="00795A0B" w:rsidRPr="008A3CB7" w14:paraId="3D3A1D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0AB0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F2E3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4E11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0F3A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F29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64D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E64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55 588,49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112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69,49%</w:t>
            </w:r>
          </w:p>
        </w:tc>
      </w:tr>
      <w:tr w:rsidR="00795A0B" w:rsidRPr="008A3CB7" w14:paraId="65009FA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5520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9B91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F08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0C39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CF9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669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0E4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4 428,00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69A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92,25%</w:t>
            </w:r>
          </w:p>
        </w:tc>
      </w:tr>
      <w:tr w:rsidR="00795A0B" w:rsidRPr="008A3CB7" w14:paraId="2C14A8F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A85F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13D1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0E9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BC1E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A77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75B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8C6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8 900,59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3A3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89,01%</w:t>
            </w:r>
          </w:p>
        </w:tc>
      </w:tr>
      <w:tr w:rsidR="00795A0B" w:rsidRPr="008A3CB7" w14:paraId="2568A3B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2A5A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9F20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6C1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48A7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1DB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40C5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7CF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9E0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169AC0F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CCB7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5777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583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EFCD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Kary i odszkodowania wypłacane na rzecz osób fizycznych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666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CBE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2F6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A2B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407BCC0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9051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522E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84F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BD2D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Kary, odszkodowania i grzywny wypłacane na rzecz osób prawnych i innych jednostek organizacyjnych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3AC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032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091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16D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29B3F1A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FFEE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2477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BB9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2A2D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DD0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FA4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A40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AA8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30,00%</w:t>
            </w:r>
          </w:p>
        </w:tc>
      </w:tr>
      <w:tr w:rsidR="00795A0B" w:rsidRPr="008A3CB7" w14:paraId="1077E1A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ADC9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EC61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2ED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C6BB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D0D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CCB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3CE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F23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EC1C10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8C59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130B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67D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77B9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E4A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311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B9C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126 740,84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298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97,49%</w:t>
            </w:r>
          </w:p>
        </w:tc>
      </w:tr>
      <w:tr w:rsidR="00795A0B" w:rsidRPr="008A3CB7" w14:paraId="1DDAEC5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6BFA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30D2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DA1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564F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ECD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E6B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9FF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14 325,63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6FF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71,63%</w:t>
            </w:r>
          </w:p>
        </w:tc>
      </w:tr>
      <w:tr w:rsidR="00795A0B" w:rsidRPr="008A3CB7" w14:paraId="3026284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94EF8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774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70007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FA8D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BEF0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Gospodarowanie mieszkaniowym zasobem gminy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ECE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137 900,00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398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171 900,00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C14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104 715,80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AF8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60,92%</w:t>
            </w:r>
          </w:p>
        </w:tc>
      </w:tr>
      <w:tr w:rsidR="00795A0B" w:rsidRPr="008A3CB7" w14:paraId="0E50039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3144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CBA2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E0C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C127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E17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F58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58F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1 265,03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513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84,34%</w:t>
            </w:r>
          </w:p>
        </w:tc>
      </w:tr>
      <w:tr w:rsidR="00795A0B" w:rsidRPr="008A3CB7" w14:paraId="586707A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5CDE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91D4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487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8824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997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2A4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48F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4 947,96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006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49,48%</w:t>
            </w:r>
          </w:p>
        </w:tc>
      </w:tr>
      <w:tr w:rsidR="00795A0B" w:rsidRPr="008A3CB7" w14:paraId="651EDDC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D125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585C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AB6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713D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140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CF1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0F0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1 256,80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94A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5,46%</w:t>
            </w:r>
          </w:p>
        </w:tc>
      </w:tr>
      <w:tr w:rsidR="00795A0B" w:rsidRPr="008A3CB7" w14:paraId="033FFA6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E856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10BD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063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C56D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0B2C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A80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449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11 186,22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9E5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37,29%</w:t>
            </w:r>
          </w:p>
        </w:tc>
      </w:tr>
      <w:tr w:rsidR="00795A0B" w:rsidRPr="008A3CB7" w14:paraId="293F8B1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6115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515B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F2B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6716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za administrowanie i czynsze za budynki, lokale i pomieszczenia garażowe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A0D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D57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A83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27 789,02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6DA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71,25%</w:t>
            </w:r>
          </w:p>
        </w:tc>
      </w:tr>
      <w:tr w:rsidR="00795A0B" w:rsidRPr="008A3CB7" w14:paraId="28CA70A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8A46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837E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622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97F6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933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F74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47F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5 289,96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E5E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97,96%</w:t>
            </w:r>
          </w:p>
        </w:tc>
      </w:tr>
      <w:tr w:rsidR="00795A0B" w:rsidRPr="008A3CB7" w14:paraId="2410555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1128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FDC8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BA5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20DD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8A1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8F8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7E8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548,20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D1E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54,82%</w:t>
            </w:r>
          </w:p>
        </w:tc>
      </w:tr>
      <w:tr w:rsidR="00795A0B" w:rsidRPr="008A3CB7" w14:paraId="600EE07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72E5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8C45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16B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4D05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Kary, odszkodowania i grzywny wypłacane na rzecz osób prawnych i innych jednostek organizacyjnych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94A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ED5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7B71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47 751,61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2ED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86,82%</w:t>
            </w:r>
          </w:p>
        </w:tc>
      </w:tr>
      <w:tr w:rsidR="00795A0B" w:rsidRPr="008A3CB7" w14:paraId="35AE5AC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58C1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C59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9A3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3F49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B29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AB2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F63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4 681,00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E11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66,87%</w:t>
            </w:r>
          </w:p>
        </w:tc>
      </w:tr>
      <w:tr w:rsidR="00795A0B" w:rsidRPr="008A3CB7" w14:paraId="388E9D3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DC561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A1DD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68CE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859A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Działalność usługowa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520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324 000,00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D37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234 000,00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92E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158 342,59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634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67,67%</w:t>
            </w:r>
          </w:p>
        </w:tc>
      </w:tr>
      <w:tr w:rsidR="00795A0B" w:rsidRPr="008A3CB7" w14:paraId="678206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22278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127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6755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0D42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Plany zagospodarowania przestrzennego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81A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311 000,00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A0F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221 000,00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233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156 893,14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F29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70,99%</w:t>
            </w:r>
          </w:p>
        </w:tc>
      </w:tr>
      <w:tr w:rsidR="00795A0B" w:rsidRPr="008A3CB7" w14:paraId="78E48C0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B237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D3D6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9DE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ADBC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E28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7B8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6FB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3922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16,67%</w:t>
            </w:r>
          </w:p>
        </w:tc>
      </w:tr>
      <w:tr w:rsidR="00795A0B" w:rsidRPr="008A3CB7" w14:paraId="1630300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CD60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B197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CC5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82F66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393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D82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F66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155 893,14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E5A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74,23%</w:t>
            </w:r>
          </w:p>
        </w:tc>
      </w:tr>
      <w:tr w:rsidR="00795A0B" w:rsidRPr="008A3CB7" w14:paraId="14D5A6F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FAFB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4251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0C7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1ED3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Kary, odszkodowania i grzywny wypłacane na rzecz osób prawnych i innych jednostek organizacyjnych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612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26E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ACF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7AD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6ADC1A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2331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F7E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71012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6EF1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E451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Zadania z zakresu geodezji i kartografii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BCEB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BDD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9E9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1 449,45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8E9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11,15%</w:t>
            </w:r>
          </w:p>
        </w:tc>
      </w:tr>
      <w:tr w:rsidR="00795A0B" w:rsidRPr="008A3CB7" w14:paraId="25B7012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EAB29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1B73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EEF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DE747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62A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12D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71F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1 449,45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A53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11,15%</w:t>
            </w:r>
          </w:p>
        </w:tc>
      </w:tr>
      <w:tr w:rsidR="00795A0B" w:rsidRPr="008A3CB7" w14:paraId="26F5D64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41A65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lastRenderedPageBreak/>
              <w:t>750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57DB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95AEF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6753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B11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6 013 366,00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FAC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6 290 253,39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7E5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5 185 596,15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238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82,44%</w:t>
            </w:r>
          </w:p>
        </w:tc>
      </w:tr>
      <w:tr w:rsidR="00795A0B" w:rsidRPr="008A3CB7" w14:paraId="7121B55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99AC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2FD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7E5D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8526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EEE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115 547,00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901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133 428,00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8EF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132 682,42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6CD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99,44%</w:t>
            </w:r>
          </w:p>
        </w:tc>
      </w:tr>
      <w:tr w:rsidR="00795A0B" w:rsidRPr="008A3CB7" w14:paraId="161509F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7C21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D0E2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57B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E30A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DB8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73 816,00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1E9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105 678,48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C90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105 054,83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D41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99,41%</w:t>
            </w:r>
          </w:p>
        </w:tc>
      </w:tr>
      <w:tr w:rsidR="00795A0B" w:rsidRPr="008A3CB7" w14:paraId="2607F26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B2BA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796D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28D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5AC5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13D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12 623,00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005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18 071,02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DCB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17 964,37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75B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99,41%</w:t>
            </w:r>
          </w:p>
        </w:tc>
      </w:tr>
      <w:tr w:rsidR="00795A0B" w:rsidRPr="008A3CB7" w14:paraId="279766D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B137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7737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624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1F5E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401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1 808,00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C10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2 589,12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F48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2 573,84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CC2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99,41%</w:t>
            </w:r>
          </w:p>
        </w:tc>
      </w:tr>
      <w:tr w:rsidR="00795A0B" w:rsidRPr="008A3CB7" w14:paraId="73AF110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51B9B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DCF3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313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68B2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4E6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12C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963,16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3B2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963,16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621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B3B17A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D144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FE6C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5F5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D358D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3F8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AD8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6 043,69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2D1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6 043,69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EDD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C48650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656E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0A67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F3F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51AA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obejmujących tłumaczenia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C2E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DD4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C6A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147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3E85B0D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9D1C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1BDB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73F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BCB9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DDB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816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1E9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B4C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2564FD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D4E7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9085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115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BFFB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D62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989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E26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193D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2BDD28B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1013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91B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75022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C6E7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6D2B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Rady gmin (miast i miast na prawach powiatu)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E06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293 400,00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A59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248 400,00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550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231 293,53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BA8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93,11%</w:t>
            </w:r>
          </w:p>
        </w:tc>
      </w:tr>
      <w:tr w:rsidR="00795A0B" w:rsidRPr="008A3CB7" w14:paraId="0F4C555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EE51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56A40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06F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70BF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3D1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267 900,00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A97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217 900,00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62D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206 134,00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9A2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94,60%</w:t>
            </w:r>
          </w:p>
        </w:tc>
      </w:tr>
      <w:tr w:rsidR="00795A0B" w:rsidRPr="008A3CB7" w14:paraId="4FEC8B5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34EC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16C5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686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4782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190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1FF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08B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1 558,90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74E1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44,54%</w:t>
            </w:r>
          </w:p>
        </w:tc>
      </w:tr>
      <w:tr w:rsidR="00795A0B" w:rsidRPr="008A3CB7" w14:paraId="5D44EA8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A943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42B3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AA9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03E8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C08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4C4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BFC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20 247,04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4CB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88,03%</w:t>
            </w:r>
          </w:p>
        </w:tc>
      </w:tr>
      <w:tr w:rsidR="00795A0B" w:rsidRPr="008A3CB7" w14:paraId="3A56C5D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6061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4CA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2B6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C109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578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E91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4C1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3 353,59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87D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83,84%</w:t>
            </w:r>
          </w:p>
        </w:tc>
      </w:tr>
      <w:tr w:rsidR="00795A0B" w:rsidRPr="008A3CB7" w14:paraId="0E4AF83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0C68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D52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5A0F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C4AA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850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4 804 300,00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98B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4 919 278,41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B65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3 986 663,74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ECD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81,04%</w:t>
            </w:r>
          </w:p>
        </w:tc>
      </w:tr>
      <w:tr w:rsidR="00795A0B" w:rsidRPr="008A3CB7" w14:paraId="4B5DB24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1F4C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968F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C95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BBFA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3FE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8DB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F81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C01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90,91%</w:t>
            </w:r>
          </w:p>
        </w:tc>
      </w:tr>
      <w:tr w:rsidR="00795A0B" w:rsidRPr="008A3CB7" w14:paraId="2975BE3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DA8B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8F04B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3F6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B5F2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D60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3 125 000,00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7CD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3 093 000,00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93B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2 416 758,19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C96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78,14%</w:t>
            </w:r>
          </w:p>
        </w:tc>
      </w:tr>
      <w:tr w:rsidR="00795A0B" w:rsidRPr="008A3CB7" w14:paraId="10770B3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EC2B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0703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E05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DEA2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C24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EFA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175 346,00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0D5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175 345,25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C0B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58EABB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5BC0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A64B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62E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A07F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FCA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88A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507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456 355,12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A95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94,09%</w:t>
            </w:r>
          </w:p>
        </w:tc>
      </w:tr>
      <w:tr w:rsidR="00795A0B" w:rsidRPr="008A3CB7" w14:paraId="583BC5B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5EF06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38DC6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D59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8BE8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271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90C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B8B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42 400,68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EE6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71,87%</w:t>
            </w:r>
          </w:p>
        </w:tc>
      </w:tr>
      <w:tr w:rsidR="00795A0B" w:rsidRPr="008A3CB7" w14:paraId="12C6719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C9B3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BDE2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769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83D9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Państwowy Fundusz Rehabilitacji Osób Niepełnosprawnych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F60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DE8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ECA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25 226,98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6E1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78,83%</w:t>
            </w:r>
          </w:p>
        </w:tc>
      </w:tr>
      <w:tr w:rsidR="00795A0B" w:rsidRPr="008A3CB7" w14:paraId="79F0245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FC0A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FE0D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0E4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8D78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140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625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14E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40 876,50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3929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81,75%</w:t>
            </w:r>
          </w:p>
        </w:tc>
      </w:tr>
      <w:tr w:rsidR="00795A0B" w:rsidRPr="008A3CB7" w14:paraId="27E9D7E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ED7E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D78A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B9B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C0F3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1A2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348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2D8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75 202,06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C78F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62,67%</w:t>
            </w:r>
          </w:p>
        </w:tc>
      </w:tr>
      <w:tr w:rsidR="00795A0B" w:rsidRPr="008A3CB7" w14:paraId="7347B1D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BCFF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53E6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78D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B1A3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8D5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AC5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56B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78 055,74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394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78,06%</w:t>
            </w:r>
          </w:p>
        </w:tc>
      </w:tr>
      <w:tr w:rsidR="00795A0B" w:rsidRPr="008A3CB7" w14:paraId="71D9135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F19D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E391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23E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3E9E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1AA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03B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732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60B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197353E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7507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69BB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024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B9F9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727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974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7CB4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3 272,70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208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83,92%</w:t>
            </w:r>
          </w:p>
        </w:tc>
      </w:tr>
      <w:tr w:rsidR="00795A0B" w:rsidRPr="008A3CB7" w14:paraId="3255601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741F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9F07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B53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E3F0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44A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4A0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AF9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427 415,78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643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94,14%</w:t>
            </w:r>
          </w:p>
        </w:tc>
      </w:tr>
      <w:tr w:rsidR="00795A0B" w:rsidRPr="008A3CB7" w14:paraId="2314E8B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4ACE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AADA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4CA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164E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9D5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E98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28 508,50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F82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21 861,00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DB5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76,68%</w:t>
            </w:r>
          </w:p>
        </w:tc>
      </w:tr>
      <w:tr w:rsidR="00795A0B" w:rsidRPr="008A3CB7" w14:paraId="5BB3E1B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F919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1112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CE0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6254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18B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3FE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42 493,91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A826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20 795,40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85E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48,94%</w:t>
            </w:r>
          </w:p>
        </w:tc>
      </w:tr>
      <w:tr w:rsidR="00795A0B" w:rsidRPr="008A3CB7" w14:paraId="30B3D4E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71A6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C8AA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F18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EDAA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720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EBF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90A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26 859,39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C37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67,15%</w:t>
            </w:r>
          </w:p>
        </w:tc>
      </w:tr>
      <w:tr w:rsidR="00795A0B" w:rsidRPr="008A3CB7" w14:paraId="348D922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C7D8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7D64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3DA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7AFA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A3F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7AE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180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12 462,72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25F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95,87%</w:t>
            </w:r>
          </w:p>
        </w:tc>
      </w:tr>
      <w:tr w:rsidR="00795A0B" w:rsidRPr="008A3CB7" w14:paraId="00B34B2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C59B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A141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0F3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96D9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zagraniczne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ED6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C95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719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066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207DB07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6394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0688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611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9FB9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69D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B3E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FFF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EB0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2F31F8A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7D52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9A9D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561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9995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CD2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023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66 730,00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020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66 730,00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3C7A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CFBB09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CC99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EF5D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AB5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D873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8D9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9E1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D0C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4 320,00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BD4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96,00%</w:t>
            </w:r>
          </w:p>
        </w:tc>
      </w:tr>
      <w:tr w:rsidR="00795A0B" w:rsidRPr="008A3CB7" w14:paraId="0AB09ED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3447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5488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BC2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0CE5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odsetki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7CE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2F1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754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5 980,00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0CE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99,67%</w:t>
            </w:r>
          </w:p>
        </w:tc>
      </w:tr>
      <w:tr w:rsidR="00795A0B" w:rsidRPr="008A3CB7" w14:paraId="71D148D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B3B2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85FB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BE9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8C3A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7E5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25F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751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401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47,00%</w:t>
            </w:r>
          </w:p>
        </w:tc>
      </w:tr>
      <w:tr w:rsidR="00795A0B" w:rsidRPr="008A3CB7" w14:paraId="353ADE6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4A87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FABF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592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C5C3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980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48B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036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12 723,54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DF0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79,52%</w:t>
            </w:r>
          </w:p>
        </w:tc>
      </w:tr>
      <w:tr w:rsidR="00795A0B" w:rsidRPr="008A3CB7" w14:paraId="6CA8573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3CFB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5853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362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8176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5AF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AF0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7B4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21 812,69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D53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99,15%</w:t>
            </w:r>
          </w:p>
        </w:tc>
      </w:tr>
      <w:tr w:rsidR="00795A0B" w:rsidRPr="008A3CB7" w14:paraId="37C6E8E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7E34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606A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A57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2855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18E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F49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158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46 740,00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EA1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77,90%</w:t>
            </w:r>
          </w:p>
        </w:tc>
      </w:tr>
      <w:tr w:rsidR="00795A0B" w:rsidRPr="008A3CB7" w14:paraId="1012FB5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2606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948E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DA4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C398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98CF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B91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1E9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C70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5C0E7BF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235C4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57A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75075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0694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3BC2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Promocja jednostek samorządu terytorialnego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726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177 500,00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9E4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180 027,98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ACD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136 023,02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A23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75,56%</w:t>
            </w:r>
          </w:p>
        </w:tc>
      </w:tr>
      <w:tr w:rsidR="00795A0B" w:rsidRPr="008A3CB7" w14:paraId="2F869EC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5E8A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A29A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DAC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88EC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Nagrody konkursowe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B14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F78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FF0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7 276,49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739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72,76%</w:t>
            </w:r>
          </w:p>
        </w:tc>
      </w:tr>
      <w:tr w:rsidR="00795A0B" w:rsidRPr="008A3CB7" w14:paraId="3B3518F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6DF2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B123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598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5510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2A3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53E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37 642,00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710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24 764,07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474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65,79%</w:t>
            </w:r>
          </w:p>
        </w:tc>
      </w:tr>
      <w:tr w:rsidR="00795A0B" w:rsidRPr="008A3CB7" w14:paraId="57C4CF6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AF04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0B10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34B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C182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748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419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132 385,98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56E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103 982,46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764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78,54%</w:t>
            </w:r>
          </w:p>
        </w:tc>
      </w:tr>
      <w:tr w:rsidR="00795A0B" w:rsidRPr="008A3CB7" w14:paraId="425C470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4CBF4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111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A8DF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50BC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1C3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622 619,00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25F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809 119,00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809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698 933,44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3A4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86,38%</w:t>
            </w:r>
          </w:p>
        </w:tc>
      </w:tr>
      <w:tr w:rsidR="00795A0B" w:rsidRPr="008A3CB7" w14:paraId="03B5F28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D092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5909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990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0EB4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FDE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347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329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85 140,00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83E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94,60%</w:t>
            </w:r>
          </w:p>
        </w:tc>
      </w:tr>
      <w:tr w:rsidR="00795A0B" w:rsidRPr="008A3CB7" w14:paraId="0CA2694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5148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08A4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6AC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38B8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agencyjno-prowizyjne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B9C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A01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057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30 257,00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972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67,24%</w:t>
            </w:r>
          </w:p>
        </w:tc>
      </w:tr>
      <w:tr w:rsidR="00795A0B" w:rsidRPr="008A3CB7" w14:paraId="1E530A0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CE3C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B9BE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950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4047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C41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7A6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A61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12 501,24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ABE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86,22%</w:t>
            </w:r>
          </w:p>
        </w:tc>
      </w:tr>
      <w:tr w:rsidR="00795A0B" w:rsidRPr="008A3CB7" w14:paraId="24FD31E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5878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C90E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069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017C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E12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668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17F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42B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09EC106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09FD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1FAE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2BE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919F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E57F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3E2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21B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60 947,40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8D1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87,07%</w:t>
            </w:r>
          </w:p>
        </w:tc>
      </w:tr>
      <w:tr w:rsidR="00795A0B" w:rsidRPr="008A3CB7" w14:paraId="2293259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D10E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E92E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6CD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3FE8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884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9DD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389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13 694,54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FF6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68,47%</w:t>
            </w:r>
          </w:p>
        </w:tc>
      </w:tr>
      <w:tr w:rsidR="00795A0B" w:rsidRPr="008A3CB7" w14:paraId="0D1BCEC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57B8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0BEF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9CF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2FD8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50D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52C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C06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2BF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216DAD9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79AF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152F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9C2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8B49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546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170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E98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255 495,79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ABF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88,10%</w:t>
            </w:r>
          </w:p>
        </w:tc>
      </w:tr>
      <w:tr w:rsidR="00795A0B" w:rsidRPr="008A3CB7" w14:paraId="755DD8D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9EF5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EF8B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8CC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BA33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19A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0DD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83F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3 880,94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242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61,60%</w:t>
            </w:r>
          </w:p>
        </w:tc>
      </w:tr>
      <w:tr w:rsidR="00795A0B" w:rsidRPr="008A3CB7" w14:paraId="755E792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41CE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676C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6AE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3264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139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5FD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96A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232 624,06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5A9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87,78%</w:t>
            </w:r>
          </w:p>
        </w:tc>
      </w:tr>
      <w:tr w:rsidR="00795A0B" w:rsidRPr="008A3CB7" w14:paraId="58A6915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A7B0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2E755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759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6279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Kary, odszkodowania i grzywny wypłacane na rzecz osób prawnych i innych jednostek organizacyjnych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A9F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E9F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45C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7FC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1C14368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3359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B9A0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1C7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B9CB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84B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36C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017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DF7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71,26%</w:t>
            </w:r>
          </w:p>
        </w:tc>
      </w:tr>
      <w:tr w:rsidR="00795A0B" w:rsidRPr="008A3CB7" w14:paraId="68F3883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CF43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1E90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48A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47AD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8E0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B6E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0A7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95C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19,14%</w:t>
            </w:r>
          </w:p>
        </w:tc>
      </w:tr>
      <w:tr w:rsidR="00795A0B" w:rsidRPr="008A3CB7" w14:paraId="08B09C7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CBBB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ADF6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976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2E81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D82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38C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8CF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661,81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19B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77,86%</w:t>
            </w:r>
          </w:p>
        </w:tc>
      </w:tr>
      <w:tr w:rsidR="00795A0B" w:rsidRPr="008A3CB7" w14:paraId="40FAD38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F764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904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57E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EAC6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79B3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DAB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8DC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129,38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DA9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86,25%</w:t>
            </w:r>
          </w:p>
        </w:tc>
      </w:tr>
      <w:tr w:rsidR="00795A0B" w:rsidRPr="008A3CB7" w14:paraId="53B26C8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119F6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DD63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10DA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650B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305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E64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112 368,00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6CA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112 356,20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2E1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99,99%</w:t>
            </w:r>
          </w:p>
        </w:tc>
      </w:tr>
      <w:tr w:rsidR="00795A0B" w:rsidRPr="008A3CB7" w14:paraId="104714E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B296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10A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A505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8CA0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A95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FDD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4A0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D52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0994BFF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948A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599C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9DA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23EF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56F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BCF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D10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FE8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7D1385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5584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749D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8BE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28E8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F29C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A8A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427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4FB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156B40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BF23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73AA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23E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BC936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E99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D26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52F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CBB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4749FD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526D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0E0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43DA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1DBF6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4B1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5E8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72 635,00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522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72 634,73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D57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3AA630D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486F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9C05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590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3250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05F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E6E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42 180,00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598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42 180,00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A86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7C4ADF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B9FB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BD90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179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1012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6EC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2F3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1 129,23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4446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1 129,23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43D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4E928B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3189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2A78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2B8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CA5B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F60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275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6 670,00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996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6 670,00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894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D12CA6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BA7F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733C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92D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94554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850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536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3 108,13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CC2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3 108,13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E4F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E3403A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CB51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C89C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F51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0B34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B8E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141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19 387,29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D85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19 387,02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F32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098A63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C0AA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1C0B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3A5B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7503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C60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C6D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22B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367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E155FD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E946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F30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DCB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B5B7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109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E88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25D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F8D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DA79E4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B89B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FD3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181A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8BAC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Wybory do Parlamentu Europejskiego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1C0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D68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37 794,00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02C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37 782,47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DB2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99,97%</w:t>
            </w:r>
          </w:p>
        </w:tc>
      </w:tr>
      <w:tr w:rsidR="00795A0B" w:rsidRPr="008A3CB7" w14:paraId="27F9774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FB68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A1D6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5DE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4BAB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B58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050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634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27A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890324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62440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77FF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57A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11FE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203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4F8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1 667,50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FCF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1 657,45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2B5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99,40%</w:t>
            </w:r>
          </w:p>
        </w:tc>
      </w:tr>
      <w:tr w:rsidR="00795A0B" w:rsidRPr="008A3CB7" w14:paraId="6DF330A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5501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F5A9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2A4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DE4C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D6C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CE5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9 790,00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F51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9 790,00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A52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ECE49E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E8D8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733B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74F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DCD1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175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46A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2 331,14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42F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2 329,76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DCD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99,94%</w:t>
            </w:r>
          </w:p>
        </w:tc>
      </w:tr>
      <w:tr w:rsidR="00795A0B" w:rsidRPr="008A3CB7" w14:paraId="2CB5309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627D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345C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912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0DFF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D74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1B3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1 307,79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1AF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1 307,79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E001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5E208C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5E38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5984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EC3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4DBE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4A6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1B7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0A1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2E9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20F675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7265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78B7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EFB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CB73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D70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30E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126,70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CE7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126,60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D8E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99,92%</w:t>
            </w:r>
          </w:p>
        </w:tc>
      </w:tr>
      <w:tr w:rsidR="00795A0B" w:rsidRPr="008A3CB7" w14:paraId="21CFD28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CF7C9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lastRenderedPageBreak/>
              <w:t>754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A98D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5364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0566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E82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1 967 130,00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323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2 302 930,00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FF4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1 959 820,62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F7D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85,10%</w:t>
            </w:r>
          </w:p>
        </w:tc>
      </w:tr>
      <w:tr w:rsidR="00795A0B" w:rsidRPr="008A3CB7" w14:paraId="2862B0D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C245D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BDA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75412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4D9B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0F7A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Ochotnicze straże pożarne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9A8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1 633 830,00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FA6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1 914 630,00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173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1 795 338,47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5FA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93,77%</w:t>
            </w:r>
          </w:p>
        </w:tc>
      </w:tr>
      <w:tr w:rsidR="00795A0B" w:rsidRPr="008A3CB7" w14:paraId="427D597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7B87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DCB78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A5B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C430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na finansowanie lub dofinansowanie zadań zleconych do realizacji stowarzyszeniom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375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0FC2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6FF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302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50,00%</w:t>
            </w:r>
          </w:p>
        </w:tc>
      </w:tr>
      <w:tr w:rsidR="00795A0B" w:rsidRPr="008A3CB7" w14:paraId="7E774A0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DD07C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08BA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A53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4853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844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7D7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80F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89 262,00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F72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92,02%</w:t>
            </w:r>
          </w:p>
        </w:tc>
      </w:tr>
      <w:tr w:rsidR="00795A0B" w:rsidRPr="008A3CB7" w14:paraId="7C6676E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FC70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36BA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6A9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77BC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380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C92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7F9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1 491,29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C89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59,65%</w:t>
            </w:r>
          </w:p>
        </w:tc>
      </w:tr>
      <w:tr w:rsidR="00795A0B" w:rsidRPr="008A3CB7" w14:paraId="4257403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CDE3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539A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5157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710B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8B3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F24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A5F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47 520,00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E3F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99,00%</w:t>
            </w:r>
          </w:p>
        </w:tc>
      </w:tr>
      <w:tr w:rsidR="00795A0B" w:rsidRPr="008A3CB7" w14:paraId="68A9F40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6FC7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0E29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1252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21B8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6F8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1E3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140 901,00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03F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114 467,50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FC6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81,24%</w:t>
            </w:r>
          </w:p>
        </w:tc>
      </w:tr>
      <w:tr w:rsidR="00795A0B" w:rsidRPr="008A3CB7" w14:paraId="2FE9C4F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31E8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83D6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755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AABB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B1A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CF3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10D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55 430,22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1C1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60,48%</w:t>
            </w:r>
          </w:p>
        </w:tc>
      </w:tr>
      <w:tr w:rsidR="00795A0B" w:rsidRPr="008A3CB7" w14:paraId="1BFEEEB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6B66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00C33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D21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CE19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818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5B5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16D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8 308,65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EE2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83,09%</w:t>
            </w:r>
          </w:p>
        </w:tc>
      </w:tr>
      <w:tr w:rsidR="00795A0B" w:rsidRPr="008A3CB7" w14:paraId="27C096D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9D1E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7684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978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3B87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801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8D5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B08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132 616,08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576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83,14%</w:t>
            </w:r>
          </w:p>
        </w:tc>
      </w:tr>
      <w:tr w:rsidR="00795A0B" w:rsidRPr="008A3CB7" w14:paraId="7A05AE6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7965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E5D9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5964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4BCB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873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EFB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0E4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570,23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D97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43,86%</w:t>
            </w:r>
          </w:p>
        </w:tc>
      </w:tr>
      <w:tr w:rsidR="00795A0B" w:rsidRPr="008A3CB7" w14:paraId="507B7E0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0351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118C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F91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9890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7B32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C57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63F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27 537,00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B602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86,05%</w:t>
            </w:r>
          </w:p>
        </w:tc>
      </w:tr>
      <w:tr w:rsidR="00795A0B" w:rsidRPr="008A3CB7" w14:paraId="0B66374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DCF0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CBB4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A5E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3B28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550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57A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A35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530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4,17%</w:t>
            </w:r>
          </w:p>
        </w:tc>
      </w:tr>
      <w:tr w:rsidR="00795A0B" w:rsidRPr="008A3CB7" w14:paraId="21F0AB9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33C2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7F8E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410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5330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278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501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E8A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63 430,00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F36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89,34%</w:t>
            </w:r>
          </w:p>
        </w:tc>
      </w:tr>
      <w:tr w:rsidR="00795A0B" w:rsidRPr="008A3CB7" w14:paraId="1D865FA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4850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0DD2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FDE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C58F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DE1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EEB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14 599,00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BFB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14 599,00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A19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5B1EE5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0508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F049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101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779D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A01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76D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1 236 000,00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E78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1 235 099,00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F8F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99,93%</w:t>
            </w:r>
          </w:p>
        </w:tc>
      </w:tr>
      <w:tr w:rsidR="00795A0B" w:rsidRPr="008A3CB7" w14:paraId="6928FFE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106E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18A9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6F1D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9CB6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C1A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378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83A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C50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79A6A3B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E7D7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F0B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75421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58B3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9EC6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Zarządzanie kryzysowe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02E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231 300,00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646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236 300,00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51A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14 492,99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F193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6,13%</w:t>
            </w:r>
          </w:p>
        </w:tc>
      </w:tr>
      <w:tr w:rsidR="00795A0B" w:rsidRPr="008A3CB7" w14:paraId="268371F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49DC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652A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CDB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154B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CDF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63F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EFA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6 320,00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91D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90,29%</w:t>
            </w:r>
          </w:p>
        </w:tc>
      </w:tr>
      <w:tr w:rsidR="00795A0B" w:rsidRPr="008A3CB7" w14:paraId="527D7CD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7210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A509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2D5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A1F0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47F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A0B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B44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6 992,19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B0E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87,40%</w:t>
            </w:r>
          </w:p>
        </w:tc>
      </w:tr>
      <w:tr w:rsidR="00795A0B" w:rsidRPr="008A3CB7" w14:paraId="6A88336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A7CE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7548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1D2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29D9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440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BE8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5D1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1 180,80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1D0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90,83%</w:t>
            </w:r>
          </w:p>
        </w:tc>
      </w:tr>
      <w:tr w:rsidR="00795A0B" w:rsidRPr="008A3CB7" w14:paraId="1AC3950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9217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6397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72C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678C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Rezerwy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3B6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DD2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F60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B01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0C51739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A0B4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0AB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75478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5998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FBFE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Usuwanie skutków klęsk żywiołowych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22E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865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E38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224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65F33B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D3CE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749B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377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A0C1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F23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EA4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0738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5E4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3C0289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94D8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141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75495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D54F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22BE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A12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5C3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D216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99 989,16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62D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98,03%</w:t>
            </w:r>
          </w:p>
        </w:tc>
      </w:tr>
      <w:tr w:rsidR="00795A0B" w:rsidRPr="008A3CB7" w14:paraId="6F5787E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0D0B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2C88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2CB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8DCF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251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2BCD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674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CAA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D6C08A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5B9E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9BF0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2C0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3588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79C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9AD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321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99 989,16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3AC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99,99%</w:t>
            </w:r>
          </w:p>
        </w:tc>
      </w:tr>
      <w:tr w:rsidR="00795A0B" w:rsidRPr="008A3CB7" w14:paraId="3DA21E9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400F9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62D4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4721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A6A2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Obsługa długu publicznego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7F7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2 200 000,00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311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1 700 000,00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361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1 635 491,90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4EF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96,21%</w:t>
            </w:r>
          </w:p>
        </w:tc>
      </w:tr>
      <w:tr w:rsidR="00795A0B" w:rsidRPr="008A3CB7" w14:paraId="0B42086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B662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A0E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75702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6B04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4890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99C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2 200 000,00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63A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1 700 000,00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515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1 635 491,90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83B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96,21%</w:t>
            </w:r>
          </w:p>
        </w:tc>
      </w:tr>
      <w:tr w:rsidR="00795A0B" w:rsidRPr="008A3CB7" w14:paraId="759B3AA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A45D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5454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0AE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7FE2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Koszty emisji samorządowych papierów wartościowych oraz inne opłaty i prowizje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EAC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9FE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7C9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43 320,00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2CB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50,96%</w:t>
            </w:r>
          </w:p>
        </w:tc>
      </w:tr>
      <w:tr w:rsidR="00795A0B" w:rsidRPr="008A3CB7" w14:paraId="6CE1067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5FDF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D031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D38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2772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250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1 940 000,00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1CB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898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1 395 710,56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DD9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98,99%</w:t>
            </w:r>
          </w:p>
        </w:tc>
      </w:tr>
      <w:tr w:rsidR="00795A0B" w:rsidRPr="008A3CB7" w14:paraId="6B73166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2CFB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66A8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1A3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7776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C6D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0D0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D5F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196 461,34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623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95,83%</w:t>
            </w:r>
          </w:p>
        </w:tc>
      </w:tr>
      <w:tr w:rsidR="00795A0B" w:rsidRPr="008A3CB7" w14:paraId="0D4FC6B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F6A8D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763E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FCBE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F935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3A8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7E0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110 000,00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9B6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D09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0,00%</w:t>
            </w:r>
          </w:p>
        </w:tc>
      </w:tr>
      <w:tr w:rsidR="00795A0B" w:rsidRPr="008A3CB7" w14:paraId="0F4EE7B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812B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27F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75818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6D6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92B0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Rezerwy ogólne i celowe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3F2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74F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78E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F59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0,00%</w:t>
            </w:r>
          </w:p>
        </w:tc>
      </w:tr>
      <w:tr w:rsidR="00795A0B" w:rsidRPr="008A3CB7" w14:paraId="2A6F8FA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CD42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32F7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FA4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D0AD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Rezerwy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4AD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FC1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388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759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729C669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7BEC9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EDDD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068A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AA9D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1EC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40 205 340,00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9E2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47 981 570,00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914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45 674 372,81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011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95,19%</w:t>
            </w:r>
          </w:p>
        </w:tc>
      </w:tr>
      <w:tr w:rsidR="00795A0B" w:rsidRPr="008A3CB7" w14:paraId="5F9589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7A74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A6B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7F37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3DEE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BAA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17 167 725,00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C3A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19 092 918,00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B2B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18 365 003,31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3E6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96,19%</w:t>
            </w:r>
          </w:p>
        </w:tc>
      </w:tr>
      <w:tr w:rsidR="00795A0B" w:rsidRPr="008A3CB7" w14:paraId="3D19E70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3AEA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FECD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E12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437B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B22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B357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37E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F46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2969806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18BB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A4CA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B02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B0AC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podmiotowa z budżetu dla niepublicznej jednostki systemu oświaty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9F4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2 058 000,00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1C1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2 237 000,00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D9A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2 232 412,33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737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99,79%</w:t>
            </w:r>
          </w:p>
        </w:tc>
      </w:tr>
      <w:tr w:rsidR="00795A0B" w:rsidRPr="008A3CB7" w14:paraId="3B27306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09CB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88DB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093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9D61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746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749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1 224 000,00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B83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1 218 338,92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342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99,54%</w:t>
            </w:r>
          </w:p>
        </w:tc>
      </w:tr>
      <w:tr w:rsidR="00795A0B" w:rsidRPr="008A3CB7" w14:paraId="615C76A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8CF9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0841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8FF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FC65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7CF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531 061,00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1D1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632 724,00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46D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613 806,81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208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97,01%</w:t>
            </w:r>
          </w:p>
        </w:tc>
      </w:tr>
      <w:tr w:rsidR="00795A0B" w:rsidRPr="008A3CB7" w14:paraId="0EA4AFE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1FF9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688B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888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6F8F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B0C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885 750,00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DB1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910 550,00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D98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833 390,54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B5B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91,53%</w:t>
            </w:r>
          </w:p>
        </w:tc>
      </w:tr>
      <w:tr w:rsidR="00795A0B" w:rsidRPr="008A3CB7" w14:paraId="444B263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C1B4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FAEF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87A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9C7A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C47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58 950,00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114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57 850,00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27A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57 132,12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F2D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98,76%</w:t>
            </w:r>
          </w:p>
        </w:tc>
      </w:tr>
      <w:tr w:rsidR="00795A0B" w:rsidRPr="008A3CB7" w14:paraId="6C709F5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4F98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452D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B6D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8A92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F03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1 649 370,00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FA1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1 770 907,00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692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1 720 080,82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DC8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97,13%</w:t>
            </w:r>
          </w:p>
        </w:tc>
      </w:tr>
      <w:tr w:rsidR="00795A0B" w:rsidRPr="008A3CB7" w14:paraId="34B066C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DE02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C919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9C6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031D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52A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236 314,00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FB9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204 713,00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86C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187 309,00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99B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91,50%</w:t>
            </w:r>
          </w:p>
        </w:tc>
      </w:tr>
      <w:tr w:rsidR="00795A0B" w:rsidRPr="008A3CB7" w14:paraId="01D2CBE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3042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2562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013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E519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Państwowy Fundusz Rehabilitacji Osób Niepełnosprawnych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DE1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FBA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375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F34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33C4F91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4EE0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B5FB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438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320D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10A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CF0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6C1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1B8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399DB95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3CF5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58E4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0F0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6C30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Nagrody konkursowe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57B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BE2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593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3 525,08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A00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85,98%</w:t>
            </w:r>
          </w:p>
        </w:tc>
      </w:tr>
      <w:tr w:rsidR="00795A0B" w:rsidRPr="008A3CB7" w14:paraId="28273A0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C755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EFEB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ED0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300F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A27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B03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304 340,00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F59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297 996,76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9E5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97,92%</w:t>
            </w:r>
          </w:p>
        </w:tc>
      </w:tr>
      <w:tr w:rsidR="00795A0B" w:rsidRPr="008A3CB7" w14:paraId="0789F42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972F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B1F9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83C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7AC6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D30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8B67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916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27 397,82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9C3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95,46%</w:t>
            </w:r>
          </w:p>
        </w:tc>
      </w:tr>
      <w:tr w:rsidR="00795A0B" w:rsidRPr="008A3CB7" w14:paraId="5CBF64D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758D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7716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5E1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7DC7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62A0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561 100,00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3EF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447 100,00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AC4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331 867,80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266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74,23%</w:t>
            </w:r>
          </w:p>
        </w:tc>
      </w:tr>
      <w:tr w:rsidR="00795A0B" w:rsidRPr="008A3CB7" w14:paraId="2DA585B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B993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2A7E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034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E5F5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D83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E09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369 900,00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4F7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360 764,30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68E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97,53%</w:t>
            </w:r>
          </w:p>
        </w:tc>
      </w:tr>
      <w:tr w:rsidR="00795A0B" w:rsidRPr="008A3CB7" w14:paraId="1C97942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8496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5A30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D1C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5F22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892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C280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99E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9 815,45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E83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81,80%</w:t>
            </w:r>
          </w:p>
        </w:tc>
      </w:tr>
      <w:tr w:rsidR="00795A0B" w:rsidRPr="008A3CB7" w14:paraId="04D1C75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C518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1417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9A2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C0BB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B6B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770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C73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235 667,91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4A2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95,41%</w:t>
            </w:r>
          </w:p>
        </w:tc>
      </w:tr>
      <w:tr w:rsidR="00795A0B" w:rsidRPr="008A3CB7" w14:paraId="2FC1B34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86C9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B4BA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21B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E972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91A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30 233,00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9DD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25 993,00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E39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10 015,46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3F5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38,53%</w:t>
            </w:r>
          </w:p>
        </w:tc>
      </w:tr>
      <w:tr w:rsidR="00795A0B" w:rsidRPr="008A3CB7" w14:paraId="0C0E72B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80D6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6178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0A4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0213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84B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9F5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CB2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13 628,08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E3C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77,43%</w:t>
            </w:r>
          </w:p>
        </w:tc>
      </w:tr>
      <w:tr w:rsidR="00795A0B" w:rsidRPr="008A3CB7" w14:paraId="000490D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48B6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5115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5FF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9CE1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42A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29B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EA3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13 755,91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20D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68,78%</w:t>
            </w:r>
          </w:p>
        </w:tc>
      </w:tr>
      <w:tr w:rsidR="00795A0B" w:rsidRPr="008A3CB7" w14:paraId="095C8E8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59AD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1106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01E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8C74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2B2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7AD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991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4 229,21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0AE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76,89%</w:t>
            </w:r>
          </w:p>
        </w:tc>
      </w:tr>
      <w:tr w:rsidR="00795A0B" w:rsidRPr="008A3CB7" w14:paraId="3203A5B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4ABD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1E71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B0F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24FF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2CB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17D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C99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20 566,99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BD9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87,71%</w:t>
            </w:r>
          </w:p>
        </w:tc>
      </w:tr>
      <w:tr w:rsidR="00795A0B" w:rsidRPr="008A3CB7" w14:paraId="1405C34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886C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7C72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FFF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7427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E65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384 330,00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0A4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572 016,00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DA3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572 016,00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096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1CAF5F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0816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1691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990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1472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3FF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51 968,00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785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51 968,00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1F8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51 463,97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CEE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99,03%</w:t>
            </w:r>
          </w:p>
        </w:tc>
      </w:tr>
      <w:tr w:rsidR="00795A0B" w:rsidRPr="008A3CB7" w14:paraId="5550F59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B0B6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04B6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872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F14B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A50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C80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06F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3B3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53,33%</w:t>
            </w:r>
          </w:p>
        </w:tc>
      </w:tr>
      <w:tr w:rsidR="00795A0B" w:rsidRPr="008A3CB7" w14:paraId="0C4FFFA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BC5A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B73C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5BC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E732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3CD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C09A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9B5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2 813,59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3E9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82,75%</w:t>
            </w:r>
          </w:p>
        </w:tc>
      </w:tr>
      <w:tr w:rsidR="00795A0B" w:rsidRPr="008A3CB7" w14:paraId="6400B2A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F9C3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E9793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C47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DC00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D99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137 780,00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A6B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81 718,00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D12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14 923,09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667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18,26%</w:t>
            </w:r>
          </w:p>
        </w:tc>
      </w:tr>
      <w:tr w:rsidR="00795A0B" w:rsidRPr="008A3CB7" w14:paraId="1E1FE86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3278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15FD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641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6292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506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21 333,00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D73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34 533,00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5B72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32 939,85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B76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95,39%</w:t>
            </w:r>
          </w:p>
        </w:tc>
      </w:tr>
      <w:tr w:rsidR="00795A0B" w:rsidRPr="008A3CB7" w14:paraId="3D313F4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2946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2F71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F4E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B458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81D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233 579,00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5D5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328 159,00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A8E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322 381,46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5B6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98,24%</w:t>
            </w:r>
          </w:p>
        </w:tc>
      </w:tr>
      <w:tr w:rsidR="00795A0B" w:rsidRPr="008A3CB7" w14:paraId="3EA3AD8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4B96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9192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7CA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16A3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3A1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7 664 490,00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20B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8 550 990,00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BBF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8 276 037,30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76C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96,78%</w:t>
            </w:r>
          </w:p>
        </w:tc>
      </w:tr>
      <w:tr w:rsidR="00795A0B" w:rsidRPr="008A3CB7" w14:paraId="25E6241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5EEA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1AD9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CB4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A17E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387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EAF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534 200,00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E9E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534 147,85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49E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99,99%</w:t>
            </w:r>
          </w:p>
        </w:tc>
      </w:tr>
      <w:tr w:rsidR="00795A0B" w:rsidRPr="008A3CB7" w14:paraId="711B0F8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3302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BA2B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EDA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65A9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EB1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F34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81 020,00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4EA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70 634,52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683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87,18%</w:t>
            </w:r>
          </w:p>
        </w:tc>
      </w:tr>
      <w:tr w:rsidR="00795A0B" w:rsidRPr="008A3CB7" w14:paraId="021D970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FE03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9C27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584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BA5D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6AC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30 667,00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A8A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38 287,00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669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31 962,88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FF5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83,48%</w:t>
            </w:r>
          </w:p>
        </w:tc>
      </w:tr>
      <w:tr w:rsidR="00795A0B" w:rsidRPr="008A3CB7" w14:paraId="2A60639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85E2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00FB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827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0730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892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8E3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314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23 493,00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EB9F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99,97%</w:t>
            </w:r>
          </w:p>
        </w:tc>
      </w:tr>
      <w:tr w:rsidR="00795A0B" w:rsidRPr="008A3CB7" w14:paraId="3CA09F6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A235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AF8B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3F6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054D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36E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579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FDA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57 318,00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74F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95,53%</w:t>
            </w:r>
          </w:p>
        </w:tc>
      </w:tr>
      <w:tr w:rsidR="00795A0B" w:rsidRPr="008A3CB7" w14:paraId="1996274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F96C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7DC6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052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18AB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28F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299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181 700,00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C97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181 570,49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2EB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99,93%</w:t>
            </w:r>
          </w:p>
        </w:tc>
      </w:tr>
      <w:tr w:rsidR="00795A0B" w:rsidRPr="008A3CB7" w14:paraId="00E89C3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C714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399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2E65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C5C4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 xml:space="preserve">Przedszkola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C9E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16 934 552,00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6FE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20 157 000,00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1DF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19 217 131,53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C29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95,34%</w:t>
            </w:r>
          </w:p>
        </w:tc>
      </w:tr>
      <w:tr w:rsidR="00795A0B" w:rsidRPr="008A3CB7" w14:paraId="0F6F37B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D717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70F1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ACC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55BD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035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7CB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D51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747 151,90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95C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87,59%</w:t>
            </w:r>
          </w:p>
        </w:tc>
      </w:tr>
      <w:tr w:rsidR="00795A0B" w:rsidRPr="008A3CB7" w14:paraId="0D89260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98BB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32180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D11D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CAB8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E06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B2C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462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30 356,70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897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91,99%</w:t>
            </w:r>
          </w:p>
        </w:tc>
      </w:tr>
      <w:tr w:rsidR="00795A0B" w:rsidRPr="008A3CB7" w14:paraId="1478FA7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5C17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5B34D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7E5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059A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podmiotowa z budżetu dla niepublicznej jednostki systemu oświaty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C0E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F70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B70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1 697 788,26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CB2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98,71%</w:t>
            </w:r>
          </w:p>
        </w:tc>
      </w:tr>
      <w:tr w:rsidR="00795A0B" w:rsidRPr="008A3CB7" w14:paraId="6C0B332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D867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C57E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4F6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36E0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046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4 584 000,00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A50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5 063 000,00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BC5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5 045 418,68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B52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99,65%</w:t>
            </w:r>
          </w:p>
        </w:tc>
      </w:tr>
      <w:tr w:rsidR="00795A0B" w:rsidRPr="008A3CB7" w14:paraId="3E06E82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56A8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3B7E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2AE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2E3B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662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121 590,00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3A0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145 190,00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23C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141 337,89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9E8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97,35%</w:t>
            </w:r>
          </w:p>
        </w:tc>
      </w:tr>
      <w:tr w:rsidR="00795A0B" w:rsidRPr="008A3CB7" w14:paraId="53C3A56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5352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3EA5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2AE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0DD9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2FE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655 790,00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BF5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723 790,00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5B6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706 558,31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B92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97,62%</w:t>
            </w:r>
          </w:p>
        </w:tc>
      </w:tr>
      <w:tr w:rsidR="00795A0B" w:rsidRPr="008A3CB7" w14:paraId="0C25C59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D778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034D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8D7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2312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5D2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B38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5BC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33 205,49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BA6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99,72%</w:t>
            </w:r>
          </w:p>
        </w:tc>
      </w:tr>
      <w:tr w:rsidR="00795A0B" w:rsidRPr="008A3CB7" w14:paraId="0CAB93D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1ABBE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84D2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504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962F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72C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491 264,00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234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527 064,00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E37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452 163,50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3CC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85,79%</w:t>
            </w:r>
          </w:p>
        </w:tc>
      </w:tr>
      <w:tr w:rsidR="00795A0B" w:rsidRPr="008A3CB7" w14:paraId="3D8B85E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458C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DD6C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5F0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5F43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66C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70 386,00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071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66 986,00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7A3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53 712,11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3A8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80,18%</w:t>
            </w:r>
          </w:p>
        </w:tc>
      </w:tr>
      <w:tr w:rsidR="00795A0B" w:rsidRPr="008A3CB7" w14:paraId="2B7BF6A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DE90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0BAA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4A8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C3F36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Państwowy Fundusz Rehabilitacji Osób Niepełnosprawnych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EAF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3B5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DD5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016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3A8D29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3444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04F0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4D8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2A8A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DF7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EE0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1AE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F44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1C8C12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3DF9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5A3E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DE5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59BD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Nagrody konkursowe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987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2 320,00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279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BBE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90,78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A0D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21,61%</w:t>
            </w:r>
          </w:p>
        </w:tc>
      </w:tr>
      <w:tr w:rsidR="00795A0B" w:rsidRPr="008A3CB7" w14:paraId="40BB443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7112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A7F3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ECC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779A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3F8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3D8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BA7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89 238,13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239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98,71%</w:t>
            </w:r>
          </w:p>
        </w:tc>
      </w:tr>
      <w:tr w:rsidR="00795A0B" w:rsidRPr="008A3CB7" w14:paraId="46D58FE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5C06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262D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6BA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B9C4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6FB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48D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336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4 055,58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3FE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81,11%</w:t>
            </w:r>
          </w:p>
        </w:tc>
      </w:tr>
      <w:tr w:rsidR="00795A0B" w:rsidRPr="008A3CB7" w14:paraId="0C4764A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EF3C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BD99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3823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BE43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03A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197 300,00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346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195 610,00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3EF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133 431,20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F41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68,21%</w:t>
            </w:r>
          </w:p>
        </w:tc>
      </w:tr>
      <w:tr w:rsidR="00795A0B" w:rsidRPr="008A3CB7" w14:paraId="1EE3E3C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ED86E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E22A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3C0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3713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9E4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886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A72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10 934,62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4A1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99,41%</w:t>
            </w:r>
          </w:p>
        </w:tc>
      </w:tr>
      <w:tr w:rsidR="00795A0B" w:rsidRPr="008A3CB7" w14:paraId="1556A79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6C31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7ACE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159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555C2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DD0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EB70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660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4 698,19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087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93,96%</w:t>
            </w:r>
          </w:p>
        </w:tc>
      </w:tr>
      <w:tr w:rsidR="00795A0B" w:rsidRPr="008A3CB7" w14:paraId="0E4754D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7A60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8CBB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BB9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92EA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F06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AA4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89 050,00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69F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81 085,17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705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91,06%</w:t>
            </w:r>
          </w:p>
        </w:tc>
      </w:tr>
      <w:tr w:rsidR="00795A0B" w:rsidRPr="008A3CB7" w14:paraId="72CECA0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F028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05B3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74D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32F2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41D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159 900,00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A11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856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47 560,98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E3E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79,40%</w:t>
            </w:r>
          </w:p>
        </w:tc>
      </w:tr>
      <w:tr w:rsidR="00795A0B" w:rsidRPr="008A3CB7" w14:paraId="5E44A9C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9DBB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DEB1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0D0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4A50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C94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F95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5 267,00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ADA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654,06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260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12,42%</w:t>
            </w:r>
          </w:p>
        </w:tc>
      </w:tr>
      <w:tr w:rsidR="00795A0B" w:rsidRPr="008A3CB7" w14:paraId="1CAF3C9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2806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4B6F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C5A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D5E6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A48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8E5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AF9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3 748,87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32A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96,12%</w:t>
            </w:r>
          </w:p>
        </w:tc>
      </w:tr>
      <w:tr w:rsidR="00795A0B" w:rsidRPr="008A3CB7" w14:paraId="50D7A06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4004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AE5E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2A7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D2E7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CD5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A73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6FE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679,19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BF4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55,08%</w:t>
            </w:r>
          </w:p>
        </w:tc>
      </w:tr>
      <w:tr w:rsidR="00795A0B" w:rsidRPr="008A3CB7" w14:paraId="1C6B053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1BAB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46E1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F8A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1462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DAF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546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2AE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168,82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EB0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33,76%</w:t>
            </w:r>
          </w:p>
        </w:tc>
      </w:tr>
      <w:tr w:rsidR="00795A0B" w:rsidRPr="008A3CB7" w14:paraId="2CF159F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B3397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B1409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77B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DBD3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144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526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CFB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8 128,59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28B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97,93%</w:t>
            </w:r>
          </w:p>
        </w:tc>
      </w:tr>
      <w:tr w:rsidR="00795A0B" w:rsidRPr="008A3CB7" w14:paraId="6489D0C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4872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91049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AA5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2788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679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109 059,00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504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154 819,00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037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154 819,00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EE1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E88477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A7FF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CDAC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13A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F4B1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19C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22 920,00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D56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22 120,00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8C3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19 702,51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978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89,07%</w:t>
            </w:r>
          </w:p>
        </w:tc>
      </w:tr>
      <w:tr w:rsidR="00795A0B" w:rsidRPr="008A3CB7" w14:paraId="06218D2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A438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D345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E8E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19A5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AC0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1EB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203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346,73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A68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20,40%</w:t>
            </w:r>
          </w:p>
        </w:tc>
      </w:tr>
      <w:tr w:rsidR="00795A0B" w:rsidRPr="008A3CB7" w14:paraId="799563F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FFCB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F98A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02F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6D1DD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EAF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41 445,00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4FE3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30 945,00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590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4 582,71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78C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14,81%</w:t>
            </w:r>
          </w:p>
        </w:tc>
      </w:tr>
      <w:tr w:rsidR="00795A0B" w:rsidRPr="008A3CB7" w14:paraId="591FDDD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88A8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7B68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371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533F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701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952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E3C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3 454,71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205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40,64%</w:t>
            </w:r>
          </w:p>
        </w:tc>
      </w:tr>
      <w:tr w:rsidR="00795A0B" w:rsidRPr="008A3CB7" w14:paraId="245C0A9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F4D5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6C53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8BB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1924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57A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29 333,00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B59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24 683,00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0BD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11 313,57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47F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45,84%</w:t>
            </w:r>
          </w:p>
        </w:tc>
      </w:tr>
      <w:tr w:rsidR="00795A0B" w:rsidRPr="008A3CB7" w14:paraId="2FA41A6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F52C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80CF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4623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40D7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5C2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1 892 345,00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D0F0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2 061 448,00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D65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1 805 352,07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E28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87,58%</w:t>
            </w:r>
          </w:p>
        </w:tc>
      </w:tr>
      <w:tr w:rsidR="00795A0B" w:rsidRPr="008A3CB7" w14:paraId="01BE42D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5B6D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40C4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7E6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4F7E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81A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157 900,00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95D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105 100,00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9A8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104 773,76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50D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99,69%</w:t>
            </w:r>
          </w:p>
        </w:tc>
      </w:tr>
      <w:tr w:rsidR="00795A0B" w:rsidRPr="008A3CB7" w14:paraId="3BE193C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7D3D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73B8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443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4BC7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F60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7 733,00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584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8 033,00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78C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2 907,73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A84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36,20%</w:t>
            </w:r>
          </w:p>
        </w:tc>
      </w:tr>
      <w:tr w:rsidR="00795A0B" w:rsidRPr="008A3CB7" w14:paraId="53A5399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FEA8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5FD3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FE0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9E23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84D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4B07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7 742,00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B82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1 615,25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F3F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20,86%</w:t>
            </w:r>
          </w:p>
        </w:tc>
      </w:tr>
      <w:tr w:rsidR="00795A0B" w:rsidRPr="008A3CB7" w14:paraId="053D8E2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E371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3FE7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4F8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AB94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37A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253 114,43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6A9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2 683 114,43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6D0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2 409 210,90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BC6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89,79%</w:t>
            </w:r>
          </w:p>
        </w:tc>
      </w:tr>
      <w:tr w:rsidR="00795A0B" w:rsidRPr="008A3CB7" w14:paraId="581563D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841D2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0367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65B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C848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45B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5 406 885,57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B83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5 406 885,57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291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5 406 885,57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EC2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6E6C03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5552D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180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E4C1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99B6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Świetlice szkolne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B3C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660 899,00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8CC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771 961,00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EB4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703 684,02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8AC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91,16%</w:t>
            </w:r>
          </w:p>
        </w:tc>
      </w:tr>
      <w:tr w:rsidR="00795A0B" w:rsidRPr="008A3CB7" w14:paraId="0F5A0C9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7F6D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4495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DE5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AB1C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439E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19 317,00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322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25 317,00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AAB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24 701,60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237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97,57%</w:t>
            </w:r>
          </w:p>
        </w:tc>
      </w:tr>
      <w:tr w:rsidR="00795A0B" w:rsidRPr="008A3CB7" w14:paraId="7290B5C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2CE9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B108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5D6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E3DBD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52C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88 654,00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EFE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100 654,00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17E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91 871,66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C9F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91,27%</w:t>
            </w:r>
          </w:p>
        </w:tc>
      </w:tr>
      <w:tr w:rsidR="00795A0B" w:rsidRPr="008A3CB7" w14:paraId="30A32EB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AE59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7B32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056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81D3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52F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12 702,00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90E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13 702,00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A8B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12 554,03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D38B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91,62%</w:t>
            </w:r>
          </w:p>
        </w:tc>
      </w:tr>
      <w:tr w:rsidR="00795A0B" w:rsidRPr="008A3CB7" w14:paraId="1CFBED3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3F06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A9C0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06E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448E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DD1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3F0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D1B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10 475,34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BE1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91,89%</w:t>
            </w:r>
          </w:p>
        </w:tc>
      </w:tr>
      <w:tr w:rsidR="00795A0B" w:rsidRPr="008A3CB7" w14:paraId="13D0028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7A63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FE93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2B2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D4A89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447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7DE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FCF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558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87,78%</w:t>
            </w:r>
          </w:p>
        </w:tc>
      </w:tr>
      <w:tr w:rsidR="00795A0B" w:rsidRPr="008A3CB7" w14:paraId="3E30B0D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D33B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5719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432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C021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8D6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A10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8A6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CB2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0,78%</w:t>
            </w:r>
          </w:p>
        </w:tc>
      </w:tr>
      <w:tr w:rsidR="00795A0B" w:rsidRPr="008A3CB7" w14:paraId="1BB3596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C76B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3A2E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C35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B3C9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027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EE1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C39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410,78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5F9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85,05%</w:t>
            </w:r>
          </w:p>
        </w:tc>
      </w:tr>
      <w:tr w:rsidR="00795A0B" w:rsidRPr="008A3CB7" w14:paraId="30DCD83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9AC4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2A37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5E2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578C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862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ACF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B79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3D7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3,57%</w:t>
            </w:r>
          </w:p>
        </w:tc>
      </w:tr>
      <w:tr w:rsidR="00795A0B" w:rsidRPr="008A3CB7" w14:paraId="3F6DAA9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F07A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647F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2EF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7DA4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D99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16 462,00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D71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26 134,00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4DB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26 134,00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94E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F203B3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6AC7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4096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8C3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6A95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B80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7 454,00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76E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7 454,00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E0A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2 525,83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CD6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33,89%</w:t>
            </w:r>
          </w:p>
        </w:tc>
      </w:tr>
      <w:tr w:rsidR="00795A0B" w:rsidRPr="008A3CB7" w14:paraId="2D68C0F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D8E1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1F19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DD5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1401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574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6 338,00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63A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19 103,00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CB4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16 445,67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26E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86,09%</w:t>
            </w:r>
          </w:p>
        </w:tc>
      </w:tr>
      <w:tr w:rsidR="00795A0B" w:rsidRPr="008A3CB7" w14:paraId="7C4604C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07D9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F790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2D3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C1DB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D22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468 928,00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57F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541 928,00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659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498 088,99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DD8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91,91%</w:t>
            </w:r>
          </w:p>
        </w:tc>
      </w:tr>
      <w:tr w:rsidR="00795A0B" w:rsidRPr="008A3CB7" w14:paraId="599C46B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12A7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6121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092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1236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7A5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5B2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491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15 616,80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F67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83,51%</w:t>
            </w:r>
          </w:p>
        </w:tc>
      </w:tr>
      <w:tr w:rsidR="00795A0B" w:rsidRPr="008A3CB7" w14:paraId="2F67100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22A6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1B3A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58E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990D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641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A6B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4 714,00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587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3 533,25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AAC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74,95%</w:t>
            </w:r>
          </w:p>
        </w:tc>
      </w:tr>
      <w:tr w:rsidR="00795A0B" w:rsidRPr="008A3CB7" w14:paraId="5E1D807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E720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A153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CDD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EBA29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962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86B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FEA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1 005,12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557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71,54%</w:t>
            </w:r>
          </w:p>
        </w:tc>
      </w:tr>
      <w:tr w:rsidR="00795A0B" w:rsidRPr="008A3CB7" w14:paraId="4F87899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520F4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E09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CA42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2CBF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Dowożenie uczniów do szkół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825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480 000,00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692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054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477 892,53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A7C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91,90%</w:t>
            </w:r>
          </w:p>
        </w:tc>
      </w:tr>
      <w:tr w:rsidR="00795A0B" w:rsidRPr="008A3CB7" w14:paraId="4007728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5929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64C1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17A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9D5A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78E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7EA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BFB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92 703,34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8F8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92,70%</w:t>
            </w:r>
          </w:p>
        </w:tc>
      </w:tr>
      <w:tr w:rsidR="00795A0B" w:rsidRPr="008A3CB7" w14:paraId="36955A2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1CC2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1107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07B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526F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39A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C28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CC2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385 189,19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F02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91,71%</w:t>
            </w:r>
          </w:p>
        </w:tc>
      </w:tr>
      <w:tr w:rsidR="00795A0B" w:rsidRPr="008A3CB7" w14:paraId="15DD1CA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00DF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586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3B1F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F16F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Dokształcanie i doskonalenie nauczycieli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FD6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85 571,00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864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86 511,00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970B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57 883,83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A63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66,91%</w:t>
            </w:r>
          </w:p>
        </w:tc>
      </w:tr>
      <w:tr w:rsidR="00795A0B" w:rsidRPr="008A3CB7" w14:paraId="0838052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2280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6BF8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E8B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F896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73F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12 763,00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CF7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5 763,00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929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3 612,10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657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62,68%</w:t>
            </w:r>
          </w:p>
        </w:tc>
      </w:tr>
      <w:tr w:rsidR="00795A0B" w:rsidRPr="008A3CB7" w14:paraId="4F0BD02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B071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C716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720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DB01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A40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779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CC3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13 237,74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149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49,95%</w:t>
            </w:r>
          </w:p>
        </w:tc>
      </w:tr>
      <w:tr w:rsidR="00795A0B" w:rsidRPr="008A3CB7" w14:paraId="2671183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CF70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DCB9D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2CD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17AA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BDF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BEB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6BF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140,82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A19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69,71%</w:t>
            </w:r>
          </w:p>
        </w:tc>
      </w:tr>
      <w:tr w:rsidR="00795A0B" w:rsidRPr="008A3CB7" w14:paraId="0B92830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ACAC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2E5A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00C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C5D1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D19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50F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7A9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AC5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79,65%</w:t>
            </w:r>
          </w:p>
        </w:tc>
      </w:tr>
      <w:tr w:rsidR="00795A0B" w:rsidRPr="008A3CB7" w14:paraId="6824E60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9FA5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6929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14A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1D0B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15D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43 363,00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0F0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51 863,00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0C8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38 897,80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1D2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75,00%</w:t>
            </w:r>
          </w:p>
        </w:tc>
      </w:tr>
      <w:tr w:rsidR="00795A0B" w:rsidRPr="008A3CB7" w14:paraId="4A6FA22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9E96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B2B5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B9C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D7B1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793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231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1 592,00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8E38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1 524,65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8B1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95,77%</w:t>
            </w:r>
          </w:p>
        </w:tc>
      </w:tr>
      <w:tr w:rsidR="00795A0B" w:rsidRPr="008A3CB7" w14:paraId="5172503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B8037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288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80148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F9F3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BD2F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Stołówki szkolne i przedszkolne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8A9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985 458,00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CF7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1 051 299,00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5AC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959 553,12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741C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91,27%</w:t>
            </w:r>
          </w:p>
        </w:tc>
      </w:tr>
      <w:tr w:rsidR="00795A0B" w:rsidRPr="008A3CB7" w14:paraId="63D2330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D368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201B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851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3FF4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5DF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54F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5 667,00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379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4 006,54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4C2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70,70%</w:t>
            </w:r>
          </w:p>
        </w:tc>
      </w:tr>
      <w:tr w:rsidR="00795A0B" w:rsidRPr="008A3CB7" w14:paraId="7DDE9D4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D47E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B212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3F1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77DC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139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662 850,00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F4B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690 850,00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019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650 332,81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9D7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94,14%</w:t>
            </w:r>
          </w:p>
        </w:tc>
      </w:tr>
      <w:tr w:rsidR="00795A0B" w:rsidRPr="008A3CB7" w14:paraId="1A640EB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5A83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3B2A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A8F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F4C9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AB7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C86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383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31 927,47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6A1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99,31%</w:t>
            </w:r>
          </w:p>
        </w:tc>
      </w:tr>
      <w:tr w:rsidR="00795A0B" w:rsidRPr="008A3CB7" w14:paraId="0C47044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5DBB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A2B9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7C1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2B1E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FDA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119 581,00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EF1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121 581,00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1B2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112 445,38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65F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92,49%</w:t>
            </w:r>
          </w:p>
        </w:tc>
      </w:tr>
      <w:tr w:rsidR="00795A0B" w:rsidRPr="008A3CB7" w14:paraId="2D278BE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CF0E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30CE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320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4E69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F04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17 133,00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0EE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14 133,00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DAF9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8 233,11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96AA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58,25%</w:t>
            </w:r>
          </w:p>
        </w:tc>
      </w:tr>
      <w:tr w:rsidR="00795A0B" w:rsidRPr="008A3CB7" w14:paraId="7D4C0BB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E0B6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8785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E4A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1907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Państwowy Fundusz Rehabilitacji Osób Niepełnosprawnych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157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5F5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CDB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B4D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4BB1389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978D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4DAD8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774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880A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BA7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4CC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88D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60 174,80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B48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99,30%</w:t>
            </w:r>
          </w:p>
        </w:tc>
      </w:tr>
      <w:tr w:rsidR="00795A0B" w:rsidRPr="008A3CB7" w14:paraId="0F716F2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3EBE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E56A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1F65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1788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AC7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61 760,00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4C4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52 160,00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13F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35 716,69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B32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68,48%</w:t>
            </w:r>
          </w:p>
        </w:tc>
      </w:tr>
      <w:tr w:rsidR="00795A0B" w:rsidRPr="008A3CB7" w14:paraId="4EF69C3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1F4E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CEB3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806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F890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953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1DE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3C4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912,90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BFA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76,08%</w:t>
            </w:r>
          </w:p>
        </w:tc>
      </w:tr>
      <w:tr w:rsidR="00795A0B" w:rsidRPr="008A3CB7" w14:paraId="0C043AB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41C4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EE83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FD7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01E2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239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51E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03E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10 190,16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DC9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64,91%</w:t>
            </w:r>
          </w:p>
        </w:tc>
      </w:tr>
      <w:tr w:rsidR="00795A0B" w:rsidRPr="008A3CB7" w14:paraId="7D080FC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DEFA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08E3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CFA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EDEC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65CD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6E0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C60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857,55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09C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98,68%</w:t>
            </w:r>
          </w:p>
        </w:tc>
      </w:tr>
      <w:tr w:rsidR="00795A0B" w:rsidRPr="008A3CB7" w14:paraId="4EF5323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36C6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2EDD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BD2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8571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0C0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716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EA4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335,06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983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70,84%</w:t>
            </w:r>
          </w:p>
        </w:tc>
      </w:tr>
      <w:tr w:rsidR="00795A0B" w:rsidRPr="008A3CB7" w14:paraId="513B9CF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4347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E3DF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CA4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84D09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3C9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497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47A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325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875425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0C7C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E062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3EB1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2CF2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2AC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19 858,00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4F6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23 104,00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FC2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23 104,00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8E0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419D1F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EAE9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DA0E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30F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4ED01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229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157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9E7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62C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024E37F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87ED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5F77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334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0837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FE3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10 490,00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75B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7 990,00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2FE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1 000,41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04B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12,52%</w:t>
            </w:r>
          </w:p>
        </w:tc>
      </w:tr>
      <w:tr w:rsidR="00795A0B" w:rsidRPr="008A3CB7" w14:paraId="1D19C2B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C5C94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7C51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116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5156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239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12 585,00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389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19 060,00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EF5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16 534,22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74F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86,75%</w:t>
            </w:r>
          </w:p>
        </w:tc>
      </w:tr>
      <w:tr w:rsidR="00795A0B" w:rsidRPr="008A3CB7" w14:paraId="59F962C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0CC5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BECD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AAA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DEC0E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A7D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580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2 951,00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67F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2 900,66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FDA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98,29%</w:t>
            </w:r>
          </w:p>
        </w:tc>
      </w:tr>
      <w:tr w:rsidR="00795A0B" w:rsidRPr="008A3CB7" w14:paraId="3B5CB04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E769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96E2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3B7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14BC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425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BF9D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694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881,36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5CD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91,71%</w:t>
            </w:r>
          </w:p>
        </w:tc>
      </w:tr>
      <w:tr w:rsidR="00795A0B" w:rsidRPr="008A3CB7" w14:paraId="25B2E6E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2B9BA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C08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80149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D17A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198C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F7A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1 236 007,00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A39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1 913 950,00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901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1 876 847,43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E98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98,06%</w:t>
            </w:r>
          </w:p>
        </w:tc>
      </w:tr>
      <w:tr w:rsidR="00795A0B" w:rsidRPr="008A3CB7" w14:paraId="5E37CE1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FF83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3265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273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4FF0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podmiotowa z budżetu dla niepublicznej jednostki systemu oświaty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8F5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1 035 000,00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D8B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1 724 000,00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D96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1 717 149,98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169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99,60%</w:t>
            </w:r>
          </w:p>
        </w:tc>
      </w:tr>
      <w:tr w:rsidR="00795A0B" w:rsidRPr="008A3CB7" w14:paraId="68F5921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AB4D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80C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7DCC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E136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0ABC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3CD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3ED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98 808,58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A33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98,81%</w:t>
            </w:r>
          </w:p>
        </w:tc>
      </w:tr>
      <w:tr w:rsidR="00795A0B" w:rsidRPr="008A3CB7" w14:paraId="30BDA5D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325B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BE79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0E9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1CC3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527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E6C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73E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3 638,44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7C2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67,38%</w:t>
            </w:r>
          </w:p>
        </w:tc>
      </w:tr>
      <w:tr w:rsidR="00795A0B" w:rsidRPr="008A3CB7" w14:paraId="2756A96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097F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32E5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63F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E5D8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5CF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C4B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12 168,00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890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7 941,13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284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65,26%</w:t>
            </w:r>
          </w:p>
        </w:tc>
      </w:tr>
      <w:tr w:rsidR="00795A0B" w:rsidRPr="008A3CB7" w14:paraId="53C7BE5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D552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9256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D48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AB1C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3D6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600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835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7B1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2A5A4F3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DCE9C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1C55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CAE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CE6F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64B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50E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3 062,00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745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2 971,50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82E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97,04%</w:t>
            </w:r>
          </w:p>
        </w:tc>
      </w:tr>
      <w:tr w:rsidR="00795A0B" w:rsidRPr="008A3CB7" w14:paraId="24DA98B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D727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3DA46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A28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6E2A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182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8CE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F80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A1A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6CD42E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2A8E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6BE1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79B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A1B1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E5C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1ED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66 106,00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914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43 319,80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65D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65,53%</w:t>
            </w:r>
          </w:p>
        </w:tc>
      </w:tr>
      <w:tr w:rsidR="00795A0B" w:rsidRPr="008A3CB7" w14:paraId="5132F9F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D806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39E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80150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225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CA0D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3D4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2 459 141,00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629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3 736 324,00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542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3 476 078,17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FED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93,03%</w:t>
            </w:r>
          </w:p>
        </w:tc>
      </w:tr>
      <w:tr w:rsidR="00795A0B" w:rsidRPr="008A3CB7" w14:paraId="2C28FD4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D25F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56FE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209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2B47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podmiotowa z budżetu dla niepublicznej jednostki systemu oświaty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1B9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5C5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1 066 000,00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796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1 058 174,18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6D9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99,27%</w:t>
            </w:r>
          </w:p>
        </w:tc>
      </w:tr>
      <w:tr w:rsidR="00795A0B" w:rsidRPr="008A3CB7" w14:paraId="765B9C4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9D21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D2D1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6E3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A0F8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2AE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641 000,00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378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1 175 000,00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4EA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1 167 902,97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386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99,40%</w:t>
            </w:r>
          </w:p>
        </w:tc>
      </w:tr>
      <w:tr w:rsidR="00795A0B" w:rsidRPr="008A3CB7" w14:paraId="699AC9A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7C88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5CB3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229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219F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B97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33 638,00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C80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55 038,00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ECA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53 450,42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D46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97,12%</w:t>
            </w:r>
          </w:p>
        </w:tc>
      </w:tr>
      <w:tr w:rsidR="00795A0B" w:rsidRPr="008A3CB7" w14:paraId="4E47FD3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6021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FB7D6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6D0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F2BE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4B1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126 148,00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B57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199 148,00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1BB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168 237,93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49F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84,48%</w:t>
            </w:r>
          </w:p>
        </w:tc>
      </w:tr>
      <w:tr w:rsidR="00795A0B" w:rsidRPr="008A3CB7" w14:paraId="4AD6E59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9E1E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B1F5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F66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BEBF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804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18 073,00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DDF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106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19 008,04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BCD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66,62%</w:t>
            </w:r>
          </w:p>
        </w:tc>
      </w:tr>
      <w:tr w:rsidR="00795A0B" w:rsidRPr="008A3CB7" w14:paraId="43AC678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1A52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9627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464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79DF9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33C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3D8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A4F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7 566,67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B0E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94,58%</w:t>
            </w:r>
          </w:p>
        </w:tc>
      </w:tr>
      <w:tr w:rsidR="00795A0B" w:rsidRPr="008A3CB7" w14:paraId="1AF1D81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0DB93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7F5E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2A2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07AF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AE5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D4B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82B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045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F52812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B424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A241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743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DE0F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CCF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23 427,00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DDF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48 623,00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B19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48 623,00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E0B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19516F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26D8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1514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8CE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F10D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67B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11 065,00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8C9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14 265,00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FBD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1 343,36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754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9,42%</w:t>
            </w:r>
          </w:p>
        </w:tc>
      </w:tr>
      <w:tr w:rsidR="00795A0B" w:rsidRPr="008A3CB7" w14:paraId="24B3958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F1A7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5F53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CC6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26F9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F25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650 070,00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0DB9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1 083 270,00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8DB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912 820,17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1CD8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84,27%</w:t>
            </w:r>
          </w:p>
        </w:tc>
      </w:tr>
      <w:tr w:rsidR="00795A0B" w:rsidRPr="008A3CB7" w14:paraId="499DFFB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BAE0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07B3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4C9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4D96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4FA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FF9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58 300,00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11E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38 951,43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6BF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66,81%</w:t>
            </w:r>
          </w:p>
        </w:tc>
      </w:tr>
      <w:tr w:rsidR="00795A0B" w:rsidRPr="008A3CB7" w14:paraId="6CB5E37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73A3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10E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0D9DC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AB05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BB3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A65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189 115,66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748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183 260,82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D05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96,90%</w:t>
            </w:r>
          </w:p>
        </w:tc>
      </w:tr>
      <w:tr w:rsidR="00795A0B" w:rsidRPr="008A3CB7" w14:paraId="5FA6192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44EA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B4C3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6CB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E41B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na finansowanie lub dofinansowanie zadań zleconych do realizacji stowarzyszeniom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CEB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6EA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13 570,17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876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13 162,72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BB7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97,00%</w:t>
            </w:r>
          </w:p>
        </w:tc>
      </w:tr>
      <w:tr w:rsidR="00795A0B" w:rsidRPr="008A3CB7" w14:paraId="3DE01F8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04AC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2A5E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3DD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6DA4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1DF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F5E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21 922,56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475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18 532,70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2FA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84,54%</w:t>
            </w:r>
          </w:p>
        </w:tc>
      </w:tr>
      <w:tr w:rsidR="00795A0B" w:rsidRPr="008A3CB7" w14:paraId="35135C1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6EFA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604C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16D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E3DD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66D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EC9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1 566,21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BF6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1 566,21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2A7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C14590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168F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416C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9DA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4F2E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764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9BB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267,82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E51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267,82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92D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CC94F2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80A7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A5E4B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46C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8601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BDB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A3C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C4F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43F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F0BF0F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EEA43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FE24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771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D2FC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E9E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D90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151 750,53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7D4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149 693,00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058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98,64%</w:t>
            </w:r>
          </w:p>
        </w:tc>
      </w:tr>
      <w:tr w:rsidR="00795A0B" w:rsidRPr="008A3CB7" w14:paraId="4494A10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7FF8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3E3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AA4F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6F98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FCE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195 987,00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0DD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462 491,34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49E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357 038,05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607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77,20%</w:t>
            </w:r>
          </w:p>
        </w:tc>
      </w:tr>
      <w:tr w:rsidR="00795A0B" w:rsidRPr="008A3CB7" w14:paraId="0037E43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3481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06D9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859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FE75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B79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F95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921,11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E14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920,12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58D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99,89%</w:t>
            </w:r>
          </w:p>
        </w:tc>
      </w:tr>
      <w:tr w:rsidR="00795A0B" w:rsidRPr="008A3CB7" w14:paraId="7CD930C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B9DD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375A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699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62FA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EA2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B9F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262,89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1A5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262,88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A72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13857A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1A50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4C9E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233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08E7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79C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C05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EB1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711,06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AE5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47,40%</w:t>
            </w:r>
          </w:p>
        </w:tc>
      </w:tr>
      <w:tr w:rsidR="00795A0B" w:rsidRPr="008A3CB7" w14:paraId="113EFFA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7985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ECAA1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46BF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AD33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56D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5DB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5 813,15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7AF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2 992,58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1AA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51,48%</w:t>
            </w:r>
          </w:p>
        </w:tc>
      </w:tr>
      <w:tr w:rsidR="00795A0B" w:rsidRPr="008A3CB7" w14:paraId="28E1CDC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1927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CA3F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A1D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180D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88F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066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1 660,90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88E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855,02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AE3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51,48%</w:t>
            </w:r>
          </w:p>
        </w:tc>
      </w:tr>
      <w:tr w:rsidR="00795A0B" w:rsidRPr="008A3CB7" w14:paraId="7E90466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0982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9B48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EBC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E4C6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516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6CB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594D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296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60941B0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A015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310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63F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4184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4EB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7DF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828,52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0BD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EE3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10,93%</w:t>
            </w:r>
          </w:p>
        </w:tc>
      </w:tr>
      <w:tr w:rsidR="00795A0B" w:rsidRPr="008A3CB7" w14:paraId="1D85A3B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D090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0EBB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FF4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BC42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0DD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BBB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236,72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54FB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971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10,94%</w:t>
            </w:r>
          </w:p>
        </w:tc>
      </w:tr>
      <w:tr w:rsidR="00795A0B" w:rsidRPr="008A3CB7" w14:paraId="164F92B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60A8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ECA9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ECB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BC79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3C3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9CD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3F8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5EC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98,70%</w:t>
            </w:r>
          </w:p>
        </w:tc>
      </w:tr>
      <w:tr w:rsidR="00795A0B" w:rsidRPr="008A3CB7" w14:paraId="5E20E49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C8D6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8E21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544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4327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085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C69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6 533,33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9A8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3 266,67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FE6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50,00%</w:t>
            </w:r>
          </w:p>
        </w:tc>
      </w:tr>
      <w:tr w:rsidR="00795A0B" w:rsidRPr="008A3CB7" w14:paraId="406DFEA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E771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B2EA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8B3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2B25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19F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1346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1 866,67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A54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933,33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2F5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50,00%</w:t>
            </w:r>
          </w:p>
        </w:tc>
      </w:tr>
      <w:tr w:rsidR="00795A0B" w:rsidRPr="008A3CB7" w14:paraId="7155D00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EA2A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1FE8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DC3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D274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Nagrody konkursowe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863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A18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85B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4 812,26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B9B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64,16%</w:t>
            </w:r>
          </w:p>
        </w:tc>
      </w:tr>
      <w:tr w:rsidR="00795A0B" w:rsidRPr="008A3CB7" w14:paraId="5FE3711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98D8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56714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525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CCF3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5FC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413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FB9A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3 399,62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97C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84,99%</w:t>
            </w:r>
          </w:p>
        </w:tc>
      </w:tr>
      <w:tr w:rsidR="00795A0B" w:rsidRPr="008A3CB7" w14:paraId="059F95A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596A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2749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EB2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4BB3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E44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AC7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20 057,37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7CD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C1F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DF70E0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C701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444E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4D8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5B99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CE8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488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5 730,67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6F9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0C7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D46E19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218A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7BC8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800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BD5F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BF2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F1B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17 280,00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D48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16 491,00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74A7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95,43%</w:t>
            </w:r>
          </w:p>
        </w:tc>
      </w:tr>
      <w:tr w:rsidR="00795A0B" w:rsidRPr="008A3CB7" w14:paraId="7AD90BB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999D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00FF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26E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D359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DCA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273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8 808,96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9A5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D65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CBB268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46F9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A899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E33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4249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9BD4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dydaktycznych i książek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F76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21C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2 516,84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54B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9EE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9D9EFC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139B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F2DC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C8D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1D02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BD8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095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1 967,42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9C7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0EB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7744C98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1495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84FF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0DF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9DA8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B168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E04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11 689,55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0B3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70C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0905BD6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50E2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C9F3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60C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40BE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A45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2BD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217,78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069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5DC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CB3EBF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FEBA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0AB0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E16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AF52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A7C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75FE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1FD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B21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12AAB66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1883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3026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F85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F85C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C57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CD7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174 295,00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201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160 089,31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EA1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91,85%</w:t>
            </w:r>
          </w:p>
        </w:tc>
      </w:tr>
      <w:tr w:rsidR="00795A0B" w:rsidRPr="008A3CB7" w14:paraId="347E0C3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58DC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DC4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F59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85CF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341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566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6 844,44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35C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E54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01CC6AB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6C0B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D060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1DF0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FCA1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8AF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7C4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1 955,56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806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215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59E5D2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599F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912D4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371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38B5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53E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F3F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ACF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564,64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F95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99,06%</w:t>
            </w:r>
          </w:p>
        </w:tc>
      </w:tr>
      <w:tr w:rsidR="00795A0B" w:rsidRPr="008A3CB7" w14:paraId="10FA44D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951E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7DA7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5E9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9B82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B57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75 118,00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CDD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108 166,00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B66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108 166,00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52A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D4C815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30582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1CA4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A9A2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144C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90A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424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4 503,33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141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2 798,45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E38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62,14%</w:t>
            </w:r>
          </w:p>
        </w:tc>
      </w:tr>
      <w:tr w:rsidR="00795A0B" w:rsidRPr="008A3CB7" w14:paraId="4E32848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AAC4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069D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A8B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1C74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6FB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B88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1 286,67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889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799,55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C70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62,14%</w:t>
            </w:r>
          </w:p>
        </w:tc>
      </w:tr>
      <w:tr w:rsidR="00795A0B" w:rsidRPr="008A3CB7" w14:paraId="356868E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2209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9A8A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91B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7DA7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3F9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ED0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507,25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43F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A3E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24C71FF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E7B9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7C60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54F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19C8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7E3A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9B57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144,93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99C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C24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57822BE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225E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4698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147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A2CD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75F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10 969,00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7E2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12 969,00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A21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22DC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93,68%</w:t>
            </w:r>
          </w:p>
        </w:tc>
      </w:tr>
      <w:tr w:rsidR="00795A0B" w:rsidRPr="008A3CB7" w14:paraId="2AAA841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AA1B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AEC2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28B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0E0A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7DA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E42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26 362,60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36F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15 672,03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9CF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59,45%</w:t>
            </w:r>
          </w:p>
        </w:tc>
      </w:tr>
      <w:tr w:rsidR="00795A0B" w:rsidRPr="008A3CB7" w14:paraId="51E8392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A6CB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9116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D78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F100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6B5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2E0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7 532,46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DF6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4 477,73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639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59,45%</w:t>
            </w:r>
          </w:p>
        </w:tc>
      </w:tr>
      <w:tr w:rsidR="00795A0B" w:rsidRPr="008A3CB7" w14:paraId="503719F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5E86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1CA0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140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8DCD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5C1B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B25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7C1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7A0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731090A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EAE86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3681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C90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DF7F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 nauczycieli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EAB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30A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5E2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358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7A2C08E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AB72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1348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7EA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ABA8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200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9FC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E3A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2 359,33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71C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94,37%</w:t>
            </w:r>
          </w:p>
        </w:tc>
      </w:tr>
      <w:tr w:rsidR="00795A0B" w:rsidRPr="008A3CB7" w14:paraId="27572CA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D8678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C5E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94B2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4884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C20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399 351,00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1BFE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455 936,00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785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398 195,45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CC1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87,34%</w:t>
            </w:r>
          </w:p>
        </w:tc>
      </w:tr>
      <w:tr w:rsidR="00795A0B" w:rsidRPr="008A3CB7" w14:paraId="4EA93A4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8D982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D3E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85153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31D5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8920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Zwalczanie narkomanii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6FC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11D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62A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1 282,11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35D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98,62%</w:t>
            </w:r>
          </w:p>
        </w:tc>
      </w:tr>
      <w:tr w:rsidR="00795A0B" w:rsidRPr="008A3CB7" w14:paraId="1CF2E3C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D3D2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F39E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D83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8AA8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27E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325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545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1 282,11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81F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98,62%</w:t>
            </w:r>
          </w:p>
        </w:tc>
      </w:tr>
      <w:tr w:rsidR="00795A0B" w:rsidRPr="008A3CB7" w14:paraId="110849A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98F8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505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85154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FC45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CD0A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Przeciwdziałanie alkoholizmowi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E02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365 753,00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9180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416 194,00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D9F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359 645,88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E49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86,41%</w:t>
            </w:r>
          </w:p>
        </w:tc>
      </w:tr>
      <w:tr w:rsidR="00795A0B" w:rsidRPr="008A3CB7" w14:paraId="4F7BD5E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DB31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CD1D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A5C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2D45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962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DFD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47 605,00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5CC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47 320,31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29D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99,40%</w:t>
            </w:r>
          </w:p>
        </w:tc>
      </w:tr>
      <w:tr w:rsidR="00795A0B" w:rsidRPr="008A3CB7" w14:paraId="514A51C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CA901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73FB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321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EA79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EF3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3 332,00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DA0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98D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3 266,91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8BA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0815C4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30BA9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3885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41C4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D6E3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A79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10 176,00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C48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9 826,00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F13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9 826,00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A74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C8644A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DF21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D8EE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060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C4EB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447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D99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A6A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054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6725473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590A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ABDB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D03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9EC7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0C7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53D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15A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16 706,00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CC8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75,94%</w:t>
            </w:r>
          </w:p>
        </w:tc>
      </w:tr>
      <w:tr w:rsidR="00795A0B" w:rsidRPr="008A3CB7" w14:paraId="3B48A26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B06E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42BD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307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5F01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84E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7EA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7 250,00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4A8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7 071,28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D9C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97,53%</w:t>
            </w:r>
          </w:p>
        </w:tc>
      </w:tr>
      <w:tr w:rsidR="00795A0B" w:rsidRPr="008A3CB7" w14:paraId="5F4FCCB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8C3A5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7EAE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BC0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45F1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FD9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9AB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6C4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10 606,16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17D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84,65%</w:t>
            </w:r>
          </w:p>
        </w:tc>
      </w:tr>
      <w:tr w:rsidR="00795A0B" w:rsidRPr="008A3CB7" w14:paraId="5443421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E358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08E8E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B53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D62C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426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2F4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E35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15 732,61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DBA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67,09%</w:t>
            </w:r>
          </w:p>
        </w:tc>
      </w:tr>
      <w:tr w:rsidR="00795A0B" w:rsidRPr="008A3CB7" w14:paraId="58CE03E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AA6E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190C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4C30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09B7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A29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506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E9A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EB4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63E469E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8134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84F4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631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706F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34C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481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0D49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515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03BFBD5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043C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4CFE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7D9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F2F5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890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1FA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284 291,00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479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244 452,61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0DD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85,99%</w:t>
            </w:r>
          </w:p>
        </w:tc>
      </w:tr>
      <w:tr w:rsidR="00795A0B" w:rsidRPr="008A3CB7" w14:paraId="042F08D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E71B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E4B0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C156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2DCA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814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4EC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B30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24C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792858F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347F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9BE3F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50E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9506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E82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D23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D71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1 572,00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E89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FDA6E4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A3E6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87EF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A73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596E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AFE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2 763,00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336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2 763,00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C21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2 692,00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DA40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97,43%</w:t>
            </w:r>
          </w:p>
        </w:tc>
      </w:tr>
      <w:tr w:rsidR="00795A0B" w:rsidRPr="008A3CB7" w14:paraId="3974722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485A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487A5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A1C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873D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007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E96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7EB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EC2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28,57%</w:t>
            </w:r>
          </w:p>
        </w:tc>
      </w:tr>
      <w:tr w:rsidR="00795A0B" w:rsidRPr="008A3CB7" w14:paraId="125A51D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B9AF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5691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DBC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DDA7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348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14D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78DA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1E9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45FB10F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1C6F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BF9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85158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CF694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07A48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Izby wytrzeźwień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FF5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32 298,00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593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32 298,00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152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32 298,00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DF7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057A814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61DB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E840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B70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52A2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E7C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32 298,00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810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32 298,00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972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32 298,00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B8C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6D1032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E9E11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2D6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D95A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3875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B82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A76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6 144,00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75D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4 969,46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540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80,88%</w:t>
            </w:r>
          </w:p>
        </w:tc>
      </w:tr>
      <w:tr w:rsidR="00795A0B" w:rsidRPr="008A3CB7" w14:paraId="131F564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2B20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3AB1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7DD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68A6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7F1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747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81DA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607,79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5E9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81,15%</w:t>
            </w:r>
          </w:p>
        </w:tc>
      </w:tr>
      <w:tr w:rsidR="00795A0B" w:rsidRPr="008A3CB7" w14:paraId="6FF6E4F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CB0E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AD3E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0EE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323E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5B2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737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EAB5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143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65,17%</w:t>
            </w:r>
          </w:p>
        </w:tc>
      </w:tr>
      <w:tr w:rsidR="00795A0B" w:rsidRPr="008A3CB7" w14:paraId="3FDDF32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B517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12BC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A55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09DE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70C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473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4 344,00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2C3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3 529,50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9B3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81,25%</w:t>
            </w:r>
          </w:p>
        </w:tc>
      </w:tr>
      <w:tr w:rsidR="00795A0B" w:rsidRPr="008A3CB7" w14:paraId="512C6C4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6817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6107E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8C4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129E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062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6E0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ED2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645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77,84%</w:t>
            </w:r>
          </w:p>
        </w:tc>
      </w:tr>
      <w:tr w:rsidR="00795A0B" w:rsidRPr="008A3CB7" w14:paraId="1D224B4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426C2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C133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B34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B7A2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B06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CF4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0F9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2CA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81,25%</w:t>
            </w:r>
          </w:p>
        </w:tc>
      </w:tr>
      <w:tr w:rsidR="00795A0B" w:rsidRPr="008A3CB7" w14:paraId="7167560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E055C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077D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2F9C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6276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1A2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2 750 268,00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1F63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3 550 031,16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47F6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3 112 604,28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988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87,68%</w:t>
            </w:r>
          </w:p>
        </w:tc>
      </w:tr>
      <w:tr w:rsidR="00795A0B" w:rsidRPr="008A3CB7" w14:paraId="17149C7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C012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592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3EF1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7AC1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Domy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259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414 000,00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FB4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431 000,00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F08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429 171,32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E14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99,58%</w:t>
            </w:r>
          </w:p>
        </w:tc>
      </w:tr>
      <w:tr w:rsidR="00795A0B" w:rsidRPr="008A3CB7" w14:paraId="5822C1F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2E48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62B4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835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AF06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513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599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86B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429 171,32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9F7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99,58%</w:t>
            </w:r>
          </w:p>
        </w:tc>
      </w:tr>
      <w:tr w:rsidR="00795A0B" w:rsidRPr="008A3CB7" w14:paraId="307DBB6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7CFC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B2E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5E3F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64CA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Ośrodki wsparcia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83E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256 459,00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96EA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263 600,35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288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235 571,82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416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89,37%</w:t>
            </w:r>
          </w:p>
        </w:tc>
      </w:tr>
      <w:tr w:rsidR="00795A0B" w:rsidRPr="008A3CB7" w14:paraId="160E9D4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C1E4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2C09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44F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8B36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689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1DC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87 185,00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380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87 034,73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3E2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99,83%</w:t>
            </w:r>
          </w:p>
        </w:tc>
      </w:tr>
      <w:tr w:rsidR="00795A0B" w:rsidRPr="008A3CB7" w14:paraId="129ED74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4186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964C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B66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7927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BDF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FFD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0EF4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4 499,63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B4E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99,99%</w:t>
            </w:r>
          </w:p>
        </w:tc>
      </w:tr>
      <w:tr w:rsidR="00795A0B" w:rsidRPr="008A3CB7" w14:paraId="37714CD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56CB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8E7D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1D6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81E1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766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13 673,00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F5F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15 592,10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11F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15 566,22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89E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99,83%</w:t>
            </w:r>
          </w:p>
        </w:tc>
      </w:tr>
      <w:tr w:rsidR="00795A0B" w:rsidRPr="008A3CB7" w14:paraId="0BA40C1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D54D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D285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1F9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C303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365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1 946,00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AF6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2 254,25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72D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2 250,57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EFA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99,84%</w:t>
            </w:r>
          </w:p>
        </w:tc>
      </w:tr>
      <w:tr w:rsidR="00795A0B" w:rsidRPr="008A3CB7" w14:paraId="5A3B573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0228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93E8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199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EAAE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FC3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C8C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3 279,00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751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2 988,29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930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91,13%</w:t>
            </w:r>
          </w:p>
        </w:tc>
      </w:tr>
      <w:tr w:rsidR="00795A0B" w:rsidRPr="008A3CB7" w14:paraId="656EE3F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CC8E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3C7B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19F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1B0A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357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11 240,00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603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13 357,00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73A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13 066,50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473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97,83%</w:t>
            </w:r>
          </w:p>
        </w:tc>
      </w:tr>
      <w:tr w:rsidR="00795A0B" w:rsidRPr="008A3CB7" w14:paraId="7A90D07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B86E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2B9B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B4F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AF5D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6C4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3CED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DEC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9 350,80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349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50,54%</w:t>
            </w:r>
          </w:p>
        </w:tc>
      </w:tr>
      <w:tr w:rsidR="00795A0B" w:rsidRPr="008A3CB7" w14:paraId="5551A47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977C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43F4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CF6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1957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089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734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579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1E0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1477856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1E8DF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933C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4BE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460D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4EB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C93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EFF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3398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B89F4B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53B6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48B6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3BB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E2E3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EBB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27 936,00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96A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35 015,00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800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34 869,08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653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99,58%</w:t>
            </w:r>
          </w:p>
        </w:tc>
      </w:tr>
      <w:tr w:rsidR="00795A0B" w:rsidRPr="008A3CB7" w14:paraId="3CB1B5B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E7D2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51FF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8CA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EEC9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884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E5B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AB8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60 028,00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7A5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76,96%</w:t>
            </w:r>
          </w:p>
        </w:tc>
      </w:tr>
      <w:tr w:rsidR="00795A0B" w:rsidRPr="008A3CB7" w14:paraId="4689467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5F28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5B08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13D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1FDCB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6211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657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D84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16A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DD034A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0AFE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8E9A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37FF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A658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587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2 234,00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92B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447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541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CBC397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1B8B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77B6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6DA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086D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134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F69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4E7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911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193092B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53671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3647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3415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E484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Zadania w zakresie przeciwdziałania przemocy w rodzinie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688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4 125,00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F56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14 025,00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1D5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11 316,24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213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80,69%</w:t>
            </w:r>
          </w:p>
        </w:tc>
      </w:tr>
      <w:tr w:rsidR="00795A0B" w:rsidRPr="008A3CB7" w14:paraId="50E506F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93F8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7486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27F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16F8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04C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396A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4 920,00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755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2 587,47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118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52,59%</w:t>
            </w:r>
          </w:p>
        </w:tc>
      </w:tr>
      <w:tr w:rsidR="00795A0B" w:rsidRPr="008A3CB7" w14:paraId="3FA1FA3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7F8F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6ABB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573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52E3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999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F57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3AA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123,77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BCE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24,75%</w:t>
            </w:r>
          </w:p>
        </w:tc>
      </w:tr>
      <w:tr w:rsidR="00795A0B" w:rsidRPr="008A3CB7" w14:paraId="51AE4A7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9676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0963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F6D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8F08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0AF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3 805,00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CAB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8 605,00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080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8 605,00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904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84FBE8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A7D6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9ED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5FA4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E86F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CE5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7 975,00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AF5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8 275,00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75A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6 461,30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4189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78,08%</w:t>
            </w:r>
          </w:p>
        </w:tc>
      </w:tr>
      <w:tr w:rsidR="00795A0B" w:rsidRPr="008A3CB7" w14:paraId="71F6D96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D516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9C39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2A2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965A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ubezpieczenie zdrowotne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CA3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7 975,00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E614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8 275,00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EB8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6 461,30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2DF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78,08%</w:t>
            </w:r>
          </w:p>
        </w:tc>
      </w:tr>
      <w:tr w:rsidR="00795A0B" w:rsidRPr="008A3CB7" w14:paraId="66EF025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E2A98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B4C0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1C42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DF96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504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351 360,00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65B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344 300,00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9E9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307 269,69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81D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89,24%</w:t>
            </w:r>
          </w:p>
        </w:tc>
      </w:tr>
      <w:tr w:rsidR="00795A0B" w:rsidRPr="008A3CB7" w14:paraId="14A3FB0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8B6A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C47E6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256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52E2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741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350 300,00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882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328 600,00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02B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292 437,19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1527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88,99%</w:t>
            </w:r>
          </w:p>
        </w:tc>
      </w:tr>
      <w:tr w:rsidR="00795A0B" w:rsidRPr="008A3CB7" w14:paraId="3EFC2E0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1E71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AB23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310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8993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A5E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EAC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9DB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14 832,50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1E8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94,47%</w:t>
            </w:r>
          </w:p>
        </w:tc>
      </w:tr>
      <w:tr w:rsidR="00795A0B" w:rsidRPr="008A3CB7" w14:paraId="1257EAE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E67C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60480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950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54EB3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1B3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1A5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F51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9E6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06991CE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AEAF1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40F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8FC9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F09E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C46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401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111 150,00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AE5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102 337,58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E90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92,07%</w:t>
            </w:r>
          </w:p>
        </w:tc>
      </w:tr>
      <w:tr w:rsidR="00795A0B" w:rsidRPr="008A3CB7" w14:paraId="77B4A9B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7560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B877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964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150C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8479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2A9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CBF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96 444,25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CC2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91,85%</w:t>
            </w:r>
          </w:p>
        </w:tc>
      </w:tr>
      <w:tr w:rsidR="00795A0B" w:rsidRPr="008A3CB7" w14:paraId="4798A59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F563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ACD7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896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C27B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DC7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1B9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2 492,10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C8F6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2 428,19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CF0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97,44%</w:t>
            </w:r>
          </w:p>
        </w:tc>
      </w:tr>
      <w:tr w:rsidR="00795A0B" w:rsidRPr="008A3CB7" w14:paraId="2C89C9B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5357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03AF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30C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E934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4C1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E28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429,10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5BC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416,34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8E4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97,03%</w:t>
            </w:r>
          </w:p>
        </w:tc>
      </w:tr>
      <w:tr w:rsidR="00795A0B" w:rsidRPr="008A3CB7" w14:paraId="71E8F72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D526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EB46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B80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8BC1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58B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984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A61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2D46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649E3B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F24E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6BA1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E8D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4281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3EF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68B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D4B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7F1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520B563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11D7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5785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573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BBDB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966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0FA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61B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536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DD12BF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7C3A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1A2D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B5C7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741F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Zasiłki stałe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A30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119 500,00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3C5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37A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106 584,67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22E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96,02%</w:t>
            </w:r>
          </w:p>
        </w:tc>
      </w:tr>
      <w:tr w:rsidR="00795A0B" w:rsidRPr="008A3CB7" w14:paraId="0EDCCB3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916DF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55E0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4E1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2127C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F75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70D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B40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106 584,67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A07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96,02%</w:t>
            </w:r>
          </w:p>
        </w:tc>
      </w:tr>
      <w:tr w:rsidR="00795A0B" w:rsidRPr="008A3CB7" w14:paraId="38017C6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C77E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00B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22E4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68CC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Ośrodki pomocy społecznej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445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1 142 551,00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FEA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1 271 437,12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59F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1 163 355,44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3C5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91,50%</w:t>
            </w:r>
          </w:p>
        </w:tc>
      </w:tr>
      <w:tr w:rsidR="00795A0B" w:rsidRPr="008A3CB7" w14:paraId="138EAD2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DBEA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7DA9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9CF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8BE5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A7B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009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DC45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1 668,61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8D2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62,26%</w:t>
            </w:r>
          </w:p>
        </w:tc>
      </w:tr>
      <w:tr w:rsidR="00795A0B" w:rsidRPr="008A3CB7" w14:paraId="4A9B137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61C3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562C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ACB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FAB9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702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752 556,00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B5E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860 641,00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CBA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825 618,85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DE8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95,93%</w:t>
            </w:r>
          </w:p>
        </w:tc>
      </w:tr>
      <w:tr w:rsidR="00795A0B" w:rsidRPr="008A3CB7" w14:paraId="0FE86BD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745B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9D31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33A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0953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A0A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AB8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44 785,00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FBA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44 784,81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15E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BFF86C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E85D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0E49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F49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8833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F04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138 200,00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1B0C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156 824,68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DA2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126 456,23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DAD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80,64%</w:t>
            </w:r>
          </w:p>
        </w:tc>
      </w:tr>
      <w:tr w:rsidR="00795A0B" w:rsidRPr="008A3CB7" w14:paraId="5E1FC45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30FA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D82A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AA8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4A99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A01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19A0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16 149,44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FEB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13 041,14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C94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80,75%</w:t>
            </w:r>
          </w:p>
        </w:tc>
      </w:tr>
      <w:tr w:rsidR="00795A0B" w:rsidRPr="008A3CB7" w14:paraId="22A1911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C89F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47C7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828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F76B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AAC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724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F2E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B41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1C3AAD1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8ADE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50CE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CCF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DD2A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70C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14 445,00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8C2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19 445,00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F72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18 078,40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6F4F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92,97%</w:t>
            </w:r>
          </w:p>
        </w:tc>
      </w:tr>
      <w:tr w:rsidR="00795A0B" w:rsidRPr="008A3CB7" w14:paraId="48CABE6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FA6A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9E15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76E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DB640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968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824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DA5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19 469,45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8BB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44,86%</w:t>
            </w:r>
          </w:p>
        </w:tc>
      </w:tr>
      <w:tr w:rsidR="00795A0B" w:rsidRPr="008A3CB7" w14:paraId="2C519FB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823C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079E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093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BD6E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174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E16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C94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A92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4C9480E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919A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A04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5294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4C66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C4F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2C7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D32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780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37,50%</w:t>
            </w:r>
          </w:p>
        </w:tc>
      </w:tr>
      <w:tr w:rsidR="00795A0B" w:rsidRPr="008A3CB7" w14:paraId="6C6838E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2B15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ABEC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6E1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3888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8E8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E7B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6D0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58 997,87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A15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96,40%</w:t>
            </w:r>
          </w:p>
        </w:tc>
      </w:tr>
      <w:tr w:rsidR="00795A0B" w:rsidRPr="008A3CB7" w14:paraId="4287250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BC87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743D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286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32A5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0D69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868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6 420,00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280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4 145,22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453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64,57%</w:t>
            </w:r>
          </w:p>
        </w:tc>
      </w:tr>
      <w:tr w:rsidR="00795A0B" w:rsidRPr="008A3CB7" w14:paraId="259C5E4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4F4C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506C9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18F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BBA8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F9D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21 340,00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BED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18 340,00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635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14 563,01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8C5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79,41%</w:t>
            </w:r>
          </w:p>
        </w:tc>
      </w:tr>
      <w:tr w:rsidR="00795A0B" w:rsidRPr="008A3CB7" w14:paraId="416BCD6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A525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6B8F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1B2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872E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D8C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77A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7B1E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3 588,89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D82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89,72%</w:t>
            </w:r>
          </w:p>
        </w:tc>
      </w:tr>
      <w:tr w:rsidR="00795A0B" w:rsidRPr="008A3CB7" w14:paraId="71C3762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3505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EF43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C12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D62C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293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46C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22 742,00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806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20 758,00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F97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91,28%</w:t>
            </w:r>
          </w:p>
        </w:tc>
      </w:tr>
      <w:tr w:rsidR="00795A0B" w:rsidRPr="008A3CB7" w14:paraId="25A15C0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80C6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1D19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1A0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2C15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01C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10D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5 530,00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83B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5 184,00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A76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93,74%</w:t>
            </w:r>
          </w:p>
        </w:tc>
      </w:tr>
      <w:tr w:rsidR="00795A0B" w:rsidRPr="008A3CB7" w14:paraId="01EDFE9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41BD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CA96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C75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153E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Koszty postępowania sądowego i prokuratorskiego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C8A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9ED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923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9E5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081FF55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D86C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39686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700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8CDF7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696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844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4 840,00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F58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4 386,00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B1E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90,62%</w:t>
            </w:r>
          </w:p>
        </w:tc>
      </w:tr>
      <w:tr w:rsidR="00795A0B" w:rsidRPr="008A3CB7" w14:paraId="08E9286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333D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88BE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DC24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153E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CC5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028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DCB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2 014,96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0DC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75,47%</w:t>
            </w:r>
          </w:p>
        </w:tc>
      </w:tr>
      <w:tr w:rsidR="00795A0B" w:rsidRPr="008A3CB7" w14:paraId="6B9EDD9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FADE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EDF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85228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8577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FC1E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F71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255 411,00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C2B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379 864,84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D31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278 002,28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472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73,18%</w:t>
            </w:r>
          </w:p>
        </w:tc>
      </w:tr>
      <w:tr w:rsidR="00795A0B" w:rsidRPr="008A3CB7" w14:paraId="7DC00D5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8688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F38E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67C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4C63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494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153 205,00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B7E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171 106,00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1FB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134 761,64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3A6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78,76%</w:t>
            </w:r>
          </w:p>
        </w:tc>
      </w:tr>
      <w:tr w:rsidR="00795A0B" w:rsidRPr="008A3CB7" w14:paraId="1E84662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C2E9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490C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208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9E7A7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CE3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E35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45 835,21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6DB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27 995,70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87B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61,08%</w:t>
            </w:r>
          </w:p>
        </w:tc>
      </w:tr>
      <w:tr w:rsidR="00795A0B" w:rsidRPr="008A3CB7" w14:paraId="106B7F1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50186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5C5C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1DF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253AE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195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A94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14 441,14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50FE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9 998,45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306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69,24%</w:t>
            </w:r>
          </w:p>
        </w:tc>
      </w:tr>
      <w:tr w:rsidR="00795A0B" w:rsidRPr="008A3CB7" w14:paraId="2151D63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671F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DD7F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2AE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48A3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B7A9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11 025,00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73E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10 186,00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67A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10 185,32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59A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99,99%</w:t>
            </w:r>
          </w:p>
        </w:tc>
      </w:tr>
      <w:tr w:rsidR="00795A0B" w:rsidRPr="008A3CB7" w14:paraId="08DD3B0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3993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9339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CD7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904A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4C3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34 045,00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1B1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36 983,00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44C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28 674,97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30E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77,54%</w:t>
            </w:r>
          </w:p>
        </w:tc>
      </w:tr>
      <w:tr w:rsidR="00795A0B" w:rsidRPr="008A3CB7" w14:paraId="610F75F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F3F9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80DF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2DF7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AD07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B2D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C60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8 486,56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1B1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4 636,80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0D1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54,64%</w:t>
            </w:r>
          </w:p>
        </w:tc>
      </w:tr>
      <w:tr w:rsidR="00795A0B" w:rsidRPr="008A3CB7" w14:paraId="6B38135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DCBD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0DC2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AAC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8EC1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5D9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4C7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3 030,93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045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1 655,99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ED7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54,64%</w:t>
            </w:r>
          </w:p>
        </w:tc>
      </w:tr>
      <w:tr w:rsidR="00795A0B" w:rsidRPr="008A3CB7" w14:paraId="4D8AC7F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B290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0E5F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28C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C099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977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FC3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8F3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72B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37,63%</w:t>
            </w:r>
          </w:p>
        </w:tc>
      </w:tr>
      <w:tr w:rsidR="00795A0B" w:rsidRPr="008A3CB7" w14:paraId="1EB1E54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6A3F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D85B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F73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C146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7C4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F2F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DDC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414,07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013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92,43%</w:t>
            </w:r>
          </w:p>
        </w:tc>
      </w:tr>
      <w:tr w:rsidR="00795A0B" w:rsidRPr="008A3CB7" w14:paraId="706608D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556F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625D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64F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7A78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2C1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BD0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881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147,87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72E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92,42%</w:t>
            </w:r>
          </w:p>
        </w:tc>
      </w:tr>
      <w:tr w:rsidR="00795A0B" w:rsidRPr="008A3CB7" w14:paraId="6C60DFB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6E458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EE81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AD1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649E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E96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33 475,00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3C6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33 475,00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86C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23 735,58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DFEB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70,91%</w:t>
            </w:r>
          </w:p>
        </w:tc>
      </w:tr>
      <w:tr w:rsidR="00795A0B" w:rsidRPr="008A3CB7" w14:paraId="0697F75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2DB6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7BE2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7DA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C20B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80FE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9A6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8AE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191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85,83%</w:t>
            </w:r>
          </w:p>
        </w:tc>
      </w:tr>
      <w:tr w:rsidR="00795A0B" w:rsidRPr="008A3CB7" w14:paraId="61C40A6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F7E81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EC7D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654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4D64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DD7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63A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294,74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909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6A5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7E060FE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01C9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47F8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E29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4894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47E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5131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105,26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687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24F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3837B8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CF4B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6534F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D1C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10C5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3E9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1 667,00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485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569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624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18D0C98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760A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2F83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986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D074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D00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66F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C5C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11 280,31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AEF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66,35%</w:t>
            </w:r>
          </w:p>
        </w:tc>
      </w:tr>
      <w:tr w:rsidR="00795A0B" w:rsidRPr="008A3CB7" w14:paraId="20A3432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FDCB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42E4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132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CA7A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7C0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309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F01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4 028,69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8B1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50,36%</w:t>
            </w:r>
          </w:p>
        </w:tc>
      </w:tr>
      <w:tr w:rsidR="00795A0B" w:rsidRPr="008A3CB7" w14:paraId="56319EF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4F80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BC06D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F98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05F7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B35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1F47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B3F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8 786,24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020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87,86%</w:t>
            </w:r>
          </w:p>
        </w:tc>
      </w:tr>
      <w:tr w:rsidR="00795A0B" w:rsidRPr="008A3CB7" w14:paraId="5651DCD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C95F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2FB7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564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933C8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4A0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938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5 393,68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FEB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1 482,25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6CD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27,48%</w:t>
            </w:r>
          </w:p>
        </w:tc>
      </w:tr>
      <w:tr w:rsidR="00795A0B" w:rsidRPr="008A3CB7" w14:paraId="7B02240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929DE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C10A7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BB6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3223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524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5C3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1 926,32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1FE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529,40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2D7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27,48%</w:t>
            </w:r>
          </w:p>
        </w:tc>
      </w:tr>
      <w:tr w:rsidR="00795A0B" w:rsidRPr="008A3CB7" w14:paraId="3DAAEF5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E2EB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2DF4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B59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AB5A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8AA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5 744,00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5C0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6 744,00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0C7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6 744,00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360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AD279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C9D6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FF04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51CE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B381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422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D60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73E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892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0B0EC6D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6EA1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0292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6EB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680A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243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F37F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736,11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7BD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681,58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D8E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92,59%</w:t>
            </w:r>
          </w:p>
        </w:tc>
      </w:tr>
      <w:tr w:rsidR="00795A0B" w:rsidRPr="008A3CB7" w14:paraId="6722E16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E0F2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7183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9BF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C5FA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DBD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4A2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262,89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436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243,42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9DB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92,59%</w:t>
            </w:r>
          </w:p>
        </w:tc>
      </w:tr>
      <w:tr w:rsidR="00795A0B" w:rsidRPr="008A3CB7" w14:paraId="063F666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DDDD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5895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933D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00D9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684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039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71B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049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78116B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91161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C8F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85230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6421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2B78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w zakresie dożywiania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8DA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58 000,00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668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122 977,29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BAD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118 104,00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E698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96,04%</w:t>
            </w:r>
          </w:p>
        </w:tc>
      </w:tr>
      <w:tr w:rsidR="00795A0B" w:rsidRPr="008A3CB7" w14:paraId="1080FDF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22CD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E5E2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F3D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9C66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C95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847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122 977,29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ADD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118 104,00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32A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96,04%</w:t>
            </w:r>
          </w:p>
        </w:tc>
      </w:tr>
      <w:tr w:rsidR="00795A0B" w:rsidRPr="008A3CB7" w14:paraId="0F2A1C3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B7AF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9433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3E3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80FD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54E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44D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0B0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5F5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6D21291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A0E6D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843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94F1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CC2F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100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125 887,00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CA9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492 401,56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FC9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354 429,94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975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71,98%</w:t>
            </w:r>
          </w:p>
        </w:tc>
      </w:tr>
      <w:tr w:rsidR="00795A0B" w:rsidRPr="008A3CB7" w14:paraId="271EF2B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29EF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93F6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110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43AA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1 pkt 3 oraz ust. 3 pkt 5 i 6 ustawy, lub płatności w ramach budżetu środków europejskich, z wyłączeniem wydatków klasyfikowanych w paragrafie 205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CA12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51A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18 753,80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C18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4 855,34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138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25,89%</w:t>
            </w:r>
          </w:p>
        </w:tc>
      </w:tr>
      <w:tr w:rsidR="00795A0B" w:rsidRPr="008A3CB7" w14:paraId="4F45298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12E9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4485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81F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883A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1 pkt 3 oraz ust. 3 pkt 5 i 6 ustawy, lub płatności w ramach budżetu środków europejskich, z wyłączeniem wydatków klasyfikowanych w paragrafie 205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0BA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7DA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6 697,79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32C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1 734,05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3D14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25,89%</w:t>
            </w:r>
          </w:p>
        </w:tc>
      </w:tr>
      <w:tr w:rsidR="00795A0B" w:rsidRPr="008A3CB7" w14:paraId="642C6EB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5820F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4E77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17E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86B9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419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6E2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8FF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2 944,37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F21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98,15%</w:t>
            </w:r>
          </w:p>
        </w:tc>
      </w:tr>
      <w:tr w:rsidR="00795A0B" w:rsidRPr="008A3CB7" w14:paraId="53FEA92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05F1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CAB7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A60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5D75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3C6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BB3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77 009,66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E24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77 009,66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BCB1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83A67C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CB55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5482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9D1A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E1AF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CF1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947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3C5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7 484,50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03B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23,39%</w:t>
            </w:r>
          </w:p>
        </w:tc>
      </w:tr>
      <w:tr w:rsidR="00795A0B" w:rsidRPr="008A3CB7" w14:paraId="757CED4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CE5E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DE01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A72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2EEF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6B1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0F7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24 434,08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42E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13 599,43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576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55,66%</w:t>
            </w:r>
          </w:p>
        </w:tc>
      </w:tr>
      <w:tr w:rsidR="00795A0B" w:rsidRPr="008A3CB7" w14:paraId="17B2695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82AD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056C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E77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1D7B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0DD7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F2D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17 303,06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952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14 289,22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E60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82,58%</w:t>
            </w:r>
          </w:p>
        </w:tc>
      </w:tr>
      <w:tr w:rsidR="00795A0B" w:rsidRPr="008A3CB7" w14:paraId="5941280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FDBF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55BE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3A5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A5D7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038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2AA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8 108,24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0FE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5 103,28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86E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62,94%</w:t>
            </w:r>
          </w:p>
        </w:tc>
      </w:tr>
      <w:tr w:rsidR="00795A0B" w:rsidRPr="008A3CB7" w14:paraId="01F6C16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8E93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87D1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38A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63B3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9E4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3 101,00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CB0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4 553,73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E9D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2 891,79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1725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63,50%</w:t>
            </w:r>
          </w:p>
        </w:tc>
      </w:tr>
      <w:tr w:rsidR="00795A0B" w:rsidRPr="008A3CB7" w14:paraId="3E8B902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5F19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22D0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59F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5777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8573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C59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03A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4 080,20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071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67,99%</w:t>
            </w:r>
          </w:p>
        </w:tc>
      </w:tr>
      <w:tr w:rsidR="00795A0B" w:rsidRPr="008A3CB7" w14:paraId="5C56BEB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5321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F1F4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FC3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972F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C2F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207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2 143,16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5ED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1 493,28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17F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69,68%</w:t>
            </w:r>
          </w:p>
        </w:tc>
      </w:tr>
      <w:tr w:rsidR="00795A0B" w:rsidRPr="008A3CB7" w14:paraId="4303361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F046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8339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0EC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3068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EF9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2EE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560,29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D87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283,01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647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50,51%</w:t>
            </w:r>
          </w:p>
        </w:tc>
      </w:tr>
      <w:tr w:rsidR="00795A0B" w:rsidRPr="008A3CB7" w14:paraId="33EF7D9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E805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DA89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8E0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10FF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D4D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082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403,16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2C4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188,89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FA0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46,85%</w:t>
            </w:r>
          </w:p>
        </w:tc>
      </w:tr>
      <w:tr w:rsidR="00795A0B" w:rsidRPr="008A3CB7" w14:paraId="544426C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0DA2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DBFA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ED1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96F8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92D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6A6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143,97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511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AB8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46,87%</w:t>
            </w:r>
          </w:p>
        </w:tc>
      </w:tr>
      <w:tr w:rsidR="00795A0B" w:rsidRPr="008A3CB7" w14:paraId="04C9081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054F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87C2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061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4C9B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0A6B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85C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048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BA6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D72ACC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47FB7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735B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552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EA271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A2F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127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37 668,13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68C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15 975,28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06C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42,41%</w:t>
            </w:r>
          </w:p>
        </w:tc>
      </w:tr>
      <w:tr w:rsidR="00795A0B" w:rsidRPr="008A3CB7" w14:paraId="7F6BCAD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C2D6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6CF1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282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E074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FB50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E6B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11 524,33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4EE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5 669,41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15D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49,20%</w:t>
            </w:r>
          </w:p>
        </w:tc>
      </w:tr>
      <w:tr w:rsidR="00795A0B" w:rsidRPr="008A3CB7" w14:paraId="52286EE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14B0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863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547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2EA8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B4E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7 392,00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C28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46 492,00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A69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46 295,35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C4E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99,58%</w:t>
            </w:r>
          </w:p>
        </w:tc>
      </w:tr>
      <w:tr w:rsidR="00795A0B" w:rsidRPr="008A3CB7" w14:paraId="33F2652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46C3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845F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0A9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1A0B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EFCC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738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34 702,24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71B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22 561,98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580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65,02%</w:t>
            </w:r>
          </w:p>
        </w:tc>
      </w:tr>
      <w:tr w:rsidR="00795A0B" w:rsidRPr="008A3CB7" w14:paraId="5059D54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FF4B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FD055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385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3E30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9F3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206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12 591,08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9A1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8 255,28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456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65,56%</w:t>
            </w:r>
          </w:p>
        </w:tc>
      </w:tr>
      <w:tr w:rsidR="00795A0B" w:rsidRPr="008A3CB7" w14:paraId="43555B8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71CB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58D3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777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DE580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300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3A7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ED6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1 702,78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149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85,14%</w:t>
            </w:r>
          </w:p>
        </w:tc>
      </w:tr>
      <w:tr w:rsidR="00795A0B" w:rsidRPr="008A3CB7" w14:paraId="7EBD966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51B6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9956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4D5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4227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6181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777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109C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7 315,79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C57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293,34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388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4,01%</w:t>
            </w:r>
          </w:p>
        </w:tc>
      </w:tr>
      <w:tr w:rsidR="00795A0B" w:rsidRPr="008A3CB7" w14:paraId="56163F3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FC84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43EE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E64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4229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07C9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żywności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E9A0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065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684,21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5E2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104,74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924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15,31%</w:t>
            </w:r>
          </w:p>
        </w:tc>
      </w:tr>
      <w:tr w:rsidR="00795A0B" w:rsidRPr="008A3CB7" w14:paraId="7BC0138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3D28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2FA18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4FC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AA49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9F5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35 040,00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0C5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94 312,00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233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81 619,25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F8F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86,54%</w:t>
            </w:r>
          </w:p>
        </w:tc>
      </w:tr>
      <w:tr w:rsidR="00795A0B" w:rsidRPr="008A3CB7" w14:paraId="3F0545D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A7CB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E209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45F5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9175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61AB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D10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3 736,84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110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1 155,46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83C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30,92%</w:t>
            </w:r>
          </w:p>
        </w:tc>
      </w:tr>
      <w:tr w:rsidR="00795A0B" w:rsidRPr="008A3CB7" w14:paraId="11999E8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652D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5630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A55B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0B0C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974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713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3 263,16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684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412,66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639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12,65%</w:t>
            </w:r>
          </w:p>
        </w:tc>
      </w:tr>
      <w:tr w:rsidR="00795A0B" w:rsidRPr="008A3CB7" w14:paraId="487F5A5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41D4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C3098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13B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60196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BB9F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F0A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7237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32 359,91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8A4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92,46%</w:t>
            </w:r>
          </w:p>
        </w:tc>
      </w:tr>
      <w:tr w:rsidR="00795A0B" w:rsidRPr="008A3CB7" w14:paraId="19676D0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9AF72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C7B3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5F957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4ED3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C1B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86 080,00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3B8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134 440,00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9B5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117 318,97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702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87,26%</w:t>
            </w:r>
          </w:p>
        </w:tc>
      </w:tr>
      <w:tr w:rsidR="00795A0B" w:rsidRPr="008A3CB7" w14:paraId="1648865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CF062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CDB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85311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20C1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7E54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Rehabilitacja zawodowa i społeczna osób niepełnosprawnych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434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5007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8 400,00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96E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5 706,00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80F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67,93%</w:t>
            </w:r>
          </w:p>
        </w:tc>
      </w:tr>
      <w:tr w:rsidR="00795A0B" w:rsidRPr="008A3CB7" w14:paraId="1C56AA6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71B1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7068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1C2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13872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5C5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C7E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263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5 706,00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CC8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67,93%</w:t>
            </w:r>
          </w:p>
        </w:tc>
      </w:tr>
      <w:tr w:rsidR="00795A0B" w:rsidRPr="008A3CB7" w14:paraId="13B2917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421C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1ED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A99EC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D50E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647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77 680,00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A63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126 040,00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41A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111 612,97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919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88,55%</w:t>
            </w:r>
          </w:p>
        </w:tc>
      </w:tr>
      <w:tr w:rsidR="00795A0B" w:rsidRPr="008A3CB7" w14:paraId="6A7E4CE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82B1E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FF5E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9C3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869B7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728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5E1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B07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18 950,00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144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99,74%</w:t>
            </w:r>
          </w:p>
        </w:tc>
      </w:tr>
      <w:tr w:rsidR="00795A0B" w:rsidRPr="008A3CB7" w14:paraId="7738610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80DD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68F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338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8E99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63B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670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22 990,00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9CA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18 359,78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E9E6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79,86%</w:t>
            </w:r>
          </w:p>
        </w:tc>
      </w:tr>
      <w:tr w:rsidR="00795A0B" w:rsidRPr="008A3CB7" w14:paraId="7F2A39B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EDCB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96923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749F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80D4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związane z udzielaniem pomocy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34A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739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74B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73 520,00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B57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91,90%</w:t>
            </w:r>
          </w:p>
        </w:tc>
      </w:tr>
      <w:tr w:rsidR="00795A0B" w:rsidRPr="008A3CB7" w14:paraId="71B8F3D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F4973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9F75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1AC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80F5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195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558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048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F16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CDDF38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F06A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FDBA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AC0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3739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5DF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4E5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771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367,19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E39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99,24%</w:t>
            </w:r>
          </w:p>
        </w:tc>
      </w:tr>
      <w:tr w:rsidR="00795A0B" w:rsidRPr="008A3CB7" w14:paraId="3E3C5B1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456A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C87E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676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CA12B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CC3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801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CC55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416,00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61A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61,18%</w:t>
            </w:r>
          </w:p>
        </w:tc>
      </w:tr>
      <w:tr w:rsidR="00795A0B" w:rsidRPr="008A3CB7" w14:paraId="3539B4A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7E5A91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539C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65D9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20D1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Edukacyjna opieka wychowawcza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D79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97 800,00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5D7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139 680,00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D29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113 061,84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1AE1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80,94%</w:t>
            </w:r>
          </w:p>
        </w:tc>
      </w:tr>
      <w:tr w:rsidR="00795A0B" w:rsidRPr="008A3CB7" w14:paraId="5FB5C64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526B8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3B1A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85404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314D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40D4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Wczesne wspomaganie rozwoju dziecka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EDA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77 800,00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2DC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112 800,00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B99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109 490,64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3C77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97,07%</w:t>
            </w:r>
          </w:p>
        </w:tc>
      </w:tr>
      <w:tr w:rsidR="00795A0B" w:rsidRPr="008A3CB7" w14:paraId="2776BB7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3869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EA2D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B2D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629E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podmiotowa z budżetu dla niepublicznej jednostki systemu oświaty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28C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59C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112 800,00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4A0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109 490,64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216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97,07%</w:t>
            </w:r>
          </w:p>
        </w:tc>
      </w:tr>
      <w:tr w:rsidR="00795A0B" w:rsidRPr="008A3CB7" w14:paraId="798F8C6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36E4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B22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85415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63712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F9057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materialna dla uczniów o charakterze socjalnym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287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4B0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26 880,00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56F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3 571,20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53A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13,29%</w:t>
            </w:r>
          </w:p>
        </w:tc>
      </w:tr>
      <w:tr w:rsidR="00795A0B" w:rsidRPr="008A3CB7" w14:paraId="43903D9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9D84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C0B7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0B9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BC5C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Stypendia dla uczniów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A007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A35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26 880,00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077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3 571,20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FE0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13,29%</w:t>
            </w:r>
          </w:p>
        </w:tc>
      </w:tr>
      <w:tr w:rsidR="00795A0B" w:rsidRPr="008A3CB7" w14:paraId="2704E24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896C4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C91C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252F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4CFE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991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2 194 959,00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F77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2 955 637,13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BE9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2 760 235,72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28A3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93,39%</w:t>
            </w:r>
          </w:p>
        </w:tc>
      </w:tr>
      <w:tr w:rsidR="00795A0B" w:rsidRPr="008A3CB7" w14:paraId="0F6F92F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87CB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4DB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351E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9ACF9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BD2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1 577 806,00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1ED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2 182 600,00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1B6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2 087 128,29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256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95,63%</w:t>
            </w:r>
          </w:p>
        </w:tc>
      </w:tr>
      <w:tr w:rsidR="00795A0B" w:rsidRPr="008A3CB7" w14:paraId="72BBD61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52F0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9BC3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475F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32E0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A05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1 440 387,00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20E6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2 049 350,00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A70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1 958 717,12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0EF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95,58%</w:t>
            </w:r>
          </w:p>
        </w:tc>
      </w:tr>
      <w:tr w:rsidR="00795A0B" w:rsidRPr="008A3CB7" w14:paraId="64CC1EF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256E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BB3B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9E2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4ECE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11D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131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338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87 641,35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B102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97,60%</w:t>
            </w:r>
          </w:p>
        </w:tc>
      </w:tr>
      <w:tr w:rsidR="00795A0B" w:rsidRPr="008A3CB7" w14:paraId="16C4562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CC40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8C8F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15F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6FEA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4C3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5 902,00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DCC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F42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5 489,01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453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99,98%</w:t>
            </w:r>
          </w:p>
        </w:tc>
      </w:tr>
      <w:tr w:rsidR="00795A0B" w:rsidRPr="008A3CB7" w14:paraId="05EC3B0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B0DA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6E16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23F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0C09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908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15 654,00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8E6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15 654,00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465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14 481,16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C6A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92,51%</w:t>
            </w:r>
          </w:p>
        </w:tc>
      </w:tr>
      <w:tr w:rsidR="00795A0B" w:rsidRPr="008A3CB7" w14:paraId="53BCF13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079E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71FD1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667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ACD49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551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2 228,00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477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2 228,00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37A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2 103,04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BF0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94,39%</w:t>
            </w:r>
          </w:p>
        </w:tc>
      </w:tr>
      <w:tr w:rsidR="00795A0B" w:rsidRPr="008A3CB7" w14:paraId="6504994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7EB93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3BAC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182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95BAD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E30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7D9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1EA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3 835,69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DFB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75,21%</w:t>
            </w:r>
          </w:p>
        </w:tc>
      </w:tr>
      <w:tr w:rsidR="00795A0B" w:rsidRPr="008A3CB7" w14:paraId="6484F75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960E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87B6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207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56C8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141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89A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48B2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1D6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168EB93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1B73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FC24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D08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016F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CFE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BDE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694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BF0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44DF927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3C3B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792A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A0F3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778A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BF6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12 620,00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5B04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11 460,00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D8E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11 460,00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127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080A61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2D94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6C19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E02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5A02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D65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CAE4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D5D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982,92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0C8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98,29%</w:t>
            </w:r>
          </w:p>
        </w:tc>
      </w:tr>
      <w:tr w:rsidR="00795A0B" w:rsidRPr="008A3CB7" w14:paraId="3F52400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08E2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976A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9FB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6AA2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A26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F48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895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47D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15C6C44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00FC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A5C6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883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F732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0AD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E93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588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3B0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3CB9DB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54F6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5152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9BC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D0EC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6D41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5C8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AC6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84D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A6F77D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D21BD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3F6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77C5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9D81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2E2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5B5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1EE5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712,00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FC0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47,47%</w:t>
            </w:r>
          </w:p>
        </w:tc>
      </w:tr>
      <w:tr w:rsidR="00795A0B" w:rsidRPr="008A3CB7" w14:paraId="001B727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5B93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F56B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E54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B815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D26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990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215,91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6CB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102,46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93D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47,45%</w:t>
            </w:r>
          </w:p>
        </w:tc>
      </w:tr>
      <w:tr w:rsidR="00795A0B" w:rsidRPr="008A3CB7" w14:paraId="2C57E73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3C1C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2EF5F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9F16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238C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819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293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75FA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C34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47,57%</w:t>
            </w:r>
          </w:p>
        </w:tc>
      </w:tr>
      <w:tr w:rsidR="00795A0B" w:rsidRPr="008A3CB7" w14:paraId="5D3C079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E889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9FD1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024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893A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4CB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B4D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1 253,42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5C2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594,95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1F2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47,47%</w:t>
            </w:r>
          </w:p>
        </w:tc>
      </w:tr>
      <w:tr w:rsidR="00795A0B" w:rsidRPr="008A3CB7" w14:paraId="3C466AB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D21D2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764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7F10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668F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Wspieranie rodziny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15BA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700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117 624,13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880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102 428,38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FFF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87,08%</w:t>
            </w:r>
          </w:p>
        </w:tc>
      </w:tr>
      <w:tr w:rsidR="00795A0B" w:rsidRPr="008A3CB7" w14:paraId="7318E36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9976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2DE0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BA9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6E57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DDB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F0C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86 415,08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3E2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76 094,31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64E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88,06%</w:t>
            </w:r>
          </w:p>
        </w:tc>
      </w:tr>
      <w:tr w:rsidR="00795A0B" w:rsidRPr="008A3CB7" w14:paraId="3797C42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9192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59C5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BAC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4874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5E6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4 885,00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538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4 735,00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5F4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4 734,87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DBB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D60D9B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C25F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957D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C78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FE51F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AAD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11 862,00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283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15 721,88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152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13 628,80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C47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86,69%</w:t>
            </w:r>
          </w:p>
        </w:tc>
      </w:tr>
      <w:tr w:rsidR="00795A0B" w:rsidRPr="008A3CB7" w14:paraId="29F4DCE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DFD6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E444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E7A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A081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582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1 688,00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81CC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2 237,17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C85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1 974,55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054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88,26%</w:t>
            </w:r>
          </w:p>
        </w:tc>
      </w:tr>
      <w:tr w:rsidR="00795A0B" w:rsidRPr="008A3CB7" w14:paraId="5ADDE68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C823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C0CB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16E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D759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409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6EE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1 447,00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8F4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F97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0C3654B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1C7E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E89E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CA0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EBE2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2CF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ED4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85C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5F7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2541DD3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B9FE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1609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26E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4F679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5A2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882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5C3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18A3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2F5D0A4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1752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84D0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F18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25B3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360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18A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CF3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DEA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95,26%</w:t>
            </w:r>
          </w:p>
        </w:tc>
      </w:tr>
      <w:tr w:rsidR="00795A0B" w:rsidRPr="008A3CB7" w14:paraId="6616FD5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1521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70A9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DC1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3C72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C0B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F8F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4 140,00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606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3 092,00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A752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74,69%</w:t>
            </w:r>
          </w:p>
        </w:tc>
      </w:tr>
      <w:tr w:rsidR="00795A0B" w:rsidRPr="008A3CB7" w14:paraId="7B89690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1875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2BA5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2DD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C6EE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66B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1 915,00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EBA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764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6B5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911249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F903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CFAF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536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A7C0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E4A0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ED7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AB96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FFB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29CADE3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63A6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C6BE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50E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DE5A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F59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5D7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EF8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360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49FEBE0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B7D3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022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6130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3F1E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Rodziny zastępcze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495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59 300,00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7B6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69 300,00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0A4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61 908,18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346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89,33%</w:t>
            </w:r>
          </w:p>
        </w:tc>
      </w:tr>
      <w:tr w:rsidR="00795A0B" w:rsidRPr="008A3CB7" w14:paraId="4172766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CC78B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F04F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DD8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CB07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9C6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33C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69 300,00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BAF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61 908,18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D48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89,33%</w:t>
            </w:r>
          </w:p>
        </w:tc>
      </w:tr>
      <w:tr w:rsidR="00795A0B" w:rsidRPr="008A3CB7" w14:paraId="091772E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589D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6B6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271C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4DAB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80B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8 653,00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1B5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23 663,00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F48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21 938,67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EB2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92,71%</w:t>
            </w:r>
          </w:p>
        </w:tc>
      </w:tr>
      <w:tr w:rsidR="00795A0B" w:rsidRPr="008A3CB7" w14:paraId="3B9EC05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9ED18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996F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24B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403B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ubezpieczenie zdrowotne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048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8 653,00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AEE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23 663,00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CC3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21 938,67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43A1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92,71%</w:t>
            </w:r>
          </w:p>
        </w:tc>
      </w:tr>
      <w:tr w:rsidR="00795A0B" w:rsidRPr="008A3CB7" w14:paraId="33D6F8B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6B16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10EC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F5F7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3D476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System opieki nad dziećmi w wieku do lat 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E8C3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437 800,00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7A5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404 800,00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B30A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369 719,00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585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91,33%</w:t>
            </w:r>
          </w:p>
        </w:tc>
      </w:tr>
      <w:tr w:rsidR="00795A0B" w:rsidRPr="008A3CB7" w14:paraId="6F07913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FBF3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28B40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EFF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804B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A41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6A4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384 800,00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356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42C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94,39%</w:t>
            </w:r>
          </w:p>
        </w:tc>
      </w:tr>
      <w:tr w:rsidR="00795A0B" w:rsidRPr="008A3CB7" w14:paraId="1D8F981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A5D6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EB08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862E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335E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892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763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7EE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6 519,00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845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32,60%</w:t>
            </w:r>
          </w:p>
        </w:tc>
      </w:tr>
      <w:tr w:rsidR="00795A0B" w:rsidRPr="008A3CB7" w14:paraId="1262A7E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B957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18C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BC96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C9741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7684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20 600,00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F16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156 150,00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06E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116 401,20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53E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74,54%</w:t>
            </w:r>
          </w:p>
        </w:tc>
      </w:tr>
      <w:tr w:rsidR="00795A0B" w:rsidRPr="008A3CB7" w14:paraId="24ED11D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0CDD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4B6E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965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D984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26AE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800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28D5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113 159,84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1FE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75,44%</w:t>
            </w:r>
          </w:p>
        </w:tc>
      </w:tr>
      <w:tr w:rsidR="00795A0B" w:rsidRPr="008A3CB7" w14:paraId="212F312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1BC0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7DD8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A03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4341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EF56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E3D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6 150,00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4E9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3 241,36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F44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52,71%</w:t>
            </w:r>
          </w:p>
        </w:tc>
      </w:tr>
      <w:tr w:rsidR="00795A0B" w:rsidRPr="008A3CB7" w14:paraId="0BE4C30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EA135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B2C8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7C1F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9A7F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D19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8 393 500,00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91A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11 674 131,39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858F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7 448 785,71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E0A9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63,81%</w:t>
            </w:r>
          </w:p>
        </w:tc>
      </w:tr>
      <w:tr w:rsidR="00795A0B" w:rsidRPr="008A3CB7" w14:paraId="1967FA9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B48E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C879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90002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8C93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CD81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Gospodarka odpadami komunalnymi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9D2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5 710 800,00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97E4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8 421 167,64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6C6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4 616 659,16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6B3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54,82%</w:t>
            </w:r>
          </w:p>
        </w:tc>
      </w:tr>
      <w:tr w:rsidR="00795A0B" w:rsidRPr="008A3CB7" w14:paraId="7834E9D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063AD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B3F5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9B7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46F7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524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1 010 746,76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D42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1 045 746,76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B90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1 045 746,76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313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F3748E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FCD67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BA35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6F9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48F85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C0B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2DB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CA96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DAF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B920FE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414F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6222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964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E313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4221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110E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3BA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189 588,96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9A3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63,20%</w:t>
            </w:r>
          </w:p>
        </w:tc>
      </w:tr>
      <w:tr w:rsidR="00795A0B" w:rsidRPr="008A3CB7" w14:paraId="2109942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79302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8AE6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71F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17D3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DEC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C2F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4F4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12 468,18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1A3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99,75%</w:t>
            </w:r>
          </w:p>
        </w:tc>
      </w:tr>
      <w:tr w:rsidR="00795A0B" w:rsidRPr="008A3CB7" w14:paraId="60BA162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485C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D5B0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990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BAF9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BB62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B83F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9BB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33 281,44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210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60,51%</w:t>
            </w:r>
          </w:p>
        </w:tc>
      </w:tr>
      <w:tr w:rsidR="00795A0B" w:rsidRPr="008A3CB7" w14:paraId="527F917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FA3C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A5D6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D67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6A5B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101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CB9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0AF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3 290,53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902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39,64%</w:t>
            </w:r>
          </w:p>
        </w:tc>
      </w:tr>
      <w:tr w:rsidR="00795A0B" w:rsidRPr="008A3CB7" w14:paraId="6E8B7AD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BFFC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F8F8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8287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D352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Państwowy Fundusz Rehabilitacji Osób Niepełnosprawnych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0CB9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569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816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2 302,02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823D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57,55%</w:t>
            </w:r>
          </w:p>
        </w:tc>
      </w:tr>
      <w:tr w:rsidR="00795A0B" w:rsidRPr="008A3CB7" w14:paraId="37D0DBA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5194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753B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B28F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DB3C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6E8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1BD5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1DA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425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9,67%</w:t>
            </w:r>
          </w:p>
        </w:tc>
      </w:tr>
      <w:tr w:rsidR="00795A0B" w:rsidRPr="008A3CB7" w14:paraId="3752367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872A6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3572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2B4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D1E4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Nagrody konkursowe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EDB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71A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0CD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17D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35401CA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1492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F4A2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CD2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8B70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638D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FB7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036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9 841,20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B5F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8,27%</w:t>
            </w:r>
          </w:p>
        </w:tc>
      </w:tr>
      <w:tr w:rsidR="00795A0B" w:rsidRPr="008A3CB7" w14:paraId="2DA0B3F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795B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895E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ABC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7589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2FCC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4 261 363,24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312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6 821 477,88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9E3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3 308 637,41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45B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48,50%</w:t>
            </w:r>
          </w:p>
        </w:tc>
      </w:tr>
      <w:tr w:rsidR="00795A0B" w:rsidRPr="008A3CB7" w14:paraId="7212288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59F3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9E49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22B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E2B8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94C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7D0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7BB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1 241,45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A7A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34,48%</w:t>
            </w:r>
          </w:p>
        </w:tc>
      </w:tr>
      <w:tr w:rsidR="00795A0B" w:rsidRPr="008A3CB7" w14:paraId="0FC5094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9946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F8A8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296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148E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5E0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250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8AE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851,95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1F5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23,67%</w:t>
            </w:r>
          </w:p>
        </w:tc>
      </w:tr>
      <w:tr w:rsidR="00795A0B" w:rsidRPr="008A3CB7" w14:paraId="70CE884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0A8E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C78C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2B3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09E5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827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4 790,00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16C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6 043,00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665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6 043,00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F13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BF6370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DF2B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52CD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751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B004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6D3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DEC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84D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329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4,62%</w:t>
            </w:r>
          </w:p>
        </w:tc>
      </w:tr>
      <w:tr w:rsidR="00795A0B" w:rsidRPr="008A3CB7" w14:paraId="51DF3C2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A504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67EF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0EA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F488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1D28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819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73C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806,26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DAE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25,20%</w:t>
            </w:r>
          </w:p>
        </w:tc>
      </w:tr>
      <w:tr w:rsidR="00795A0B" w:rsidRPr="008A3CB7" w14:paraId="710CDA8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2E57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F96B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5CD3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BE24A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Oczyszczanie miast i wsi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FD4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192 000,00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001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262 000,00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BBA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221 090,12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E37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84,39%</w:t>
            </w:r>
          </w:p>
        </w:tc>
      </w:tr>
      <w:tr w:rsidR="00795A0B" w:rsidRPr="008A3CB7" w14:paraId="76B54DB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27EDD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D377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A688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F670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FF9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1E6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E1F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21 647,94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403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67,65%</w:t>
            </w:r>
          </w:p>
        </w:tc>
      </w:tr>
      <w:tr w:rsidR="00795A0B" w:rsidRPr="008A3CB7" w14:paraId="2FDBF7F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401E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A0E9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F04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526C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CDCF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E87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228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199 442,18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3E6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86,71%</w:t>
            </w:r>
          </w:p>
        </w:tc>
      </w:tr>
      <w:tr w:rsidR="00795A0B" w:rsidRPr="008A3CB7" w14:paraId="124323A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43E5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906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81D2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3125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Utrzymanie zieleni w miastach i gminach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2B3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384 000,00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1C0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503 500,00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ED4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466 627,34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C77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92,68%</w:t>
            </w:r>
          </w:p>
        </w:tc>
      </w:tr>
      <w:tr w:rsidR="00795A0B" w:rsidRPr="008A3CB7" w14:paraId="28503A5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BD79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9D95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324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A9E8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F9A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025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638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22 239,55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F42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68,64%</w:t>
            </w:r>
          </w:p>
        </w:tc>
      </w:tr>
      <w:tr w:rsidR="00795A0B" w:rsidRPr="008A3CB7" w14:paraId="6C564E5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A69A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3196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295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A7C7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5B8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938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B00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37 628,77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20B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80,06%</w:t>
            </w:r>
          </w:p>
        </w:tc>
      </w:tr>
      <w:tr w:rsidR="00795A0B" w:rsidRPr="008A3CB7" w14:paraId="708CCF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96E3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6672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3F68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47E9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8C2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CB8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921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9 655,40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F68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80,46%</w:t>
            </w:r>
          </w:p>
        </w:tc>
      </w:tr>
      <w:tr w:rsidR="00795A0B" w:rsidRPr="008A3CB7" w14:paraId="2CDD114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C24F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2F49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D3A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B8E2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88B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3EEB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292 600,00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345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279 523,62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B45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95,53%</w:t>
            </w:r>
          </w:p>
        </w:tc>
      </w:tr>
      <w:tr w:rsidR="00795A0B" w:rsidRPr="008A3CB7" w14:paraId="25D55F3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DC92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AEBF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BDD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8F282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3DD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84F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B3A0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2934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97,78%</w:t>
            </w:r>
          </w:p>
        </w:tc>
      </w:tr>
      <w:tr w:rsidR="00795A0B" w:rsidRPr="008A3CB7" w14:paraId="10D25B1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B22FD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174A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479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4F02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DD7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64B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8EA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113 180,00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D18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98,42%</w:t>
            </w:r>
          </w:p>
        </w:tc>
      </w:tr>
      <w:tr w:rsidR="00795A0B" w:rsidRPr="008A3CB7" w14:paraId="08DFC93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C7037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9F4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90005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1E82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4577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B6F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C320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33 079,54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35A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26 294,61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34D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79,49%</w:t>
            </w:r>
          </w:p>
        </w:tc>
      </w:tr>
      <w:tr w:rsidR="00795A0B" w:rsidRPr="008A3CB7" w14:paraId="1940056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6132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8808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877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BECB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421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D19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BD5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1 325,48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917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60,25%</w:t>
            </w:r>
          </w:p>
        </w:tc>
      </w:tr>
      <w:tr w:rsidR="00795A0B" w:rsidRPr="008A3CB7" w14:paraId="6C5757C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BC96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A933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D94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D444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04D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D8F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3F2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60,07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B69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30,04%</w:t>
            </w:r>
          </w:p>
        </w:tc>
      </w:tr>
      <w:tr w:rsidR="00795A0B" w:rsidRPr="008A3CB7" w14:paraId="2D89267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F527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AC1A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03B5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5318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A22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93D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17 700,00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342E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15 129,40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9AD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85,48%</w:t>
            </w:r>
          </w:p>
        </w:tc>
      </w:tr>
      <w:tr w:rsidR="00795A0B" w:rsidRPr="008A3CB7" w14:paraId="213D69A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62BF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20FF5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176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801D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Nagrody konkursowe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AC3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E2A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BCF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9F3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28F3DBC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9F24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118E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591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D2E6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1911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193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5 879,54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13A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4 533,13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A2B4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77,10%</w:t>
            </w:r>
          </w:p>
        </w:tc>
      </w:tr>
      <w:tr w:rsidR="00795A0B" w:rsidRPr="008A3CB7" w14:paraId="47067A0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276F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AEB9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D2E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9C06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7C7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A72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45A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5 225,57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51C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76,85%</w:t>
            </w:r>
          </w:p>
        </w:tc>
      </w:tr>
      <w:tr w:rsidR="00795A0B" w:rsidRPr="008A3CB7" w14:paraId="07F3096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4996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E51C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4D4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E9C1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73B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773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49B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CDA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20,96%</w:t>
            </w:r>
          </w:p>
        </w:tc>
      </w:tr>
      <w:tr w:rsidR="00795A0B" w:rsidRPr="008A3CB7" w14:paraId="5346415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C4B8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A935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90007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4887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2F97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Zmniejszenie hałasu i wibracji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84C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F02C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37A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C67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-</w:t>
            </w:r>
          </w:p>
        </w:tc>
      </w:tr>
      <w:tr w:rsidR="00795A0B" w:rsidRPr="008A3CB7" w14:paraId="3EDE9C3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49C3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9B10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78A1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D5843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obejmujących wykonanie ekspertyz, analiz i opinii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D7B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381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CDC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377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4EA0E3B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BE77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C63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90013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E3AD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4FEF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Schroniska dla zwierząt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5F2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77E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4C0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133 974,42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718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95,70%</w:t>
            </w:r>
          </w:p>
        </w:tc>
      </w:tr>
      <w:tr w:rsidR="00795A0B" w:rsidRPr="008A3CB7" w14:paraId="3EC9636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CEE1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710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803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AF23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A89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796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2C9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113 897,10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4C0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99,04%</w:t>
            </w:r>
          </w:p>
        </w:tc>
      </w:tr>
      <w:tr w:rsidR="00795A0B" w:rsidRPr="008A3CB7" w14:paraId="06464DD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66F3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51E7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EAF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8F72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F23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D1BD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1BF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20 077,32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639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80,31%</w:t>
            </w:r>
          </w:p>
        </w:tc>
      </w:tr>
      <w:tr w:rsidR="00795A0B" w:rsidRPr="008A3CB7" w14:paraId="67BD102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5D86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B94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90015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BEFF1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C8E5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Oświetlenie ulic, placów i dróg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C6A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1 780 000,00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D70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2 094 684,21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51E1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1 815 024,85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0EC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86,65%</w:t>
            </w:r>
          </w:p>
        </w:tc>
      </w:tr>
      <w:tr w:rsidR="00795A0B" w:rsidRPr="008A3CB7" w14:paraId="326FE7C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0E64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0252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D91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9504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A0F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3B1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5499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1 020,90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90CF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20,42%</w:t>
            </w:r>
          </w:p>
        </w:tc>
      </w:tr>
      <w:tr w:rsidR="00795A0B" w:rsidRPr="008A3CB7" w14:paraId="69DB1C2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C3BC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D08E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B12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C0CE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76C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BBC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764 684,21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EE88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729 666,05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C2F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95,42%</w:t>
            </w:r>
          </w:p>
        </w:tc>
      </w:tr>
      <w:tr w:rsidR="00795A0B" w:rsidRPr="008A3CB7" w14:paraId="5242A1C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D4DF2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2088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8EEF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B598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6A6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6EB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F68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187 746,19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001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89,40%</w:t>
            </w:r>
          </w:p>
        </w:tc>
      </w:tr>
      <w:tr w:rsidR="00795A0B" w:rsidRPr="008A3CB7" w14:paraId="0C32C66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48B6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4FF4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E13E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01E7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CA9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D7DB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9A7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1 353,00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6928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13,53%</w:t>
            </w:r>
          </w:p>
        </w:tc>
      </w:tr>
      <w:tr w:rsidR="00795A0B" w:rsidRPr="008A3CB7" w14:paraId="190330B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145B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B519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61A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7D22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6AB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EFA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1 105 000,00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61B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895 238,71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7253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81,02%</w:t>
            </w:r>
          </w:p>
        </w:tc>
      </w:tr>
      <w:tr w:rsidR="00795A0B" w:rsidRPr="008A3CB7" w14:paraId="04B5E77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1632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6AF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90019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87F0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D9EF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Wpływy i wydatki związane z gromadzeniem środków z opłat i kar za korzystanie ze środowiska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8FD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E1E8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11A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8A5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0,00%</w:t>
            </w:r>
          </w:p>
        </w:tc>
      </w:tr>
      <w:tr w:rsidR="00795A0B" w:rsidRPr="008A3CB7" w14:paraId="212F1C0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E07B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9D90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6F5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3A69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B22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D2B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5D5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E99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33ED5B0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3AADD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EA4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90026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A155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0B42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Pozostałe działania związane z gospodarką odpadami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BC2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5CC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2AD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7 777,28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55B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25,92%</w:t>
            </w:r>
          </w:p>
        </w:tc>
      </w:tr>
      <w:tr w:rsidR="00795A0B" w:rsidRPr="008A3CB7" w14:paraId="53A5E93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A98B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1E85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B4A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490A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DCF1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C42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63F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7 777,28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57F0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25,92%</w:t>
            </w:r>
          </w:p>
        </w:tc>
      </w:tr>
      <w:tr w:rsidR="00795A0B" w:rsidRPr="008A3CB7" w14:paraId="28A0D1C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1521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6945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5CD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B0F9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2CB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999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514C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E07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527089B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C4A3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8A7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353B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EE3C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7421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73 700,00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57C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188 700,00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939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161 337,93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FF3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85,50%</w:t>
            </w:r>
          </w:p>
        </w:tc>
      </w:tr>
      <w:tr w:rsidR="00795A0B" w:rsidRPr="008A3CB7" w14:paraId="4C2974A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5F39A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4445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DA0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6ECD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99A0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363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493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FB6A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393B58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DB18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FF64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826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4C263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23B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9A60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614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2 951,08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E9C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56,75%</w:t>
            </w:r>
          </w:p>
        </w:tc>
      </w:tr>
      <w:tr w:rsidR="00795A0B" w:rsidRPr="008A3CB7" w14:paraId="080BC18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7AAC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503B2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97E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AD49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9DC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77B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592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1 188,55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49E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14,86%</w:t>
            </w:r>
          </w:p>
        </w:tc>
      </w:tr>
      <w:tr w:rsidR="00795A0B" w:rsidRPr="008A3CB7" w14:paraId="1A42D58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B7F4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DB11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F75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FDE19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C556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50A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817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35 550,40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AAA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80,80%</w:t>
            </w:r>
          </w:p>
        </w:tc>
      </w:tr>
      <w:tr w:rsidR="00795A0B" w:rsidRPr="008A3CB7" w14:paraId="3A18CB9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6B2B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0347C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4D4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A7DA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na zakup i objęcie akcji i udziałów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399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147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A88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77E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FBE06C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77D6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3BE6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D30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5A36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98C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35A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BB6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16 887,90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6E3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86,60%</w:t>
            </w:r>
          </w:p>
        </w:tc>
      </w:tr>
      <w:tr w:rsidR="00795A0B" w:rsidRPr="008A3CB7" w14:paraId="7EE9E87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815B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67B4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527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D640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464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EE50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F2E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14 760,00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636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98,40%</w:t>
            </w:r>
          </w:p>
        </w:tc>
      </w:tr>
      <w:tr w:rsidR="00795A0B" w:rsidRPr="008A3CB7" w14:paraId="2FCA98E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718E8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921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35ED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9260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3E96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Kultura i ochrona dziedzictwa narodowego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DE3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6 061 600,00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7BD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3 670 300,00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D770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3 462 425,00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096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94,34%</w:t>
            </w:r>
          </w:p>
        </w:tc>
      </w:tr>
      <w:tr w:rsidR="00795A0B" w:rsidRPr="008A3CB7" w14:paraId="6D51826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9693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5D7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92109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8859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9A03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Domy i ośrodki kultury, świetlice i kluby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B508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1 803 100,00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0DC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440 800,00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7FA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357 203,04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C97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81,04%</w:t>
            </w:r>
          </w:p>
        </w:tc>
      </w:tr>
      <w:tr w:rsidR="00795A0B" w:rsidRPr="008A3CB7" w14:paraId="7B26963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575F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AC9E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0D9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FD04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6FC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076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4 950,00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C0B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4 815,38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4F4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97,28%</w:t>
            </w:r>
          </w:p>
        </w:tc>
      </w:tr>
      <w:tr w:rsidR="00795A0B" w:rsidRPr="008A3CB7" w14:paraId="2CB8161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EEC0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13C7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A0B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ADA8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DE3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728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7D0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8B1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2C04800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4A6E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2F1D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562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F496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FAA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36 200,00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EA8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571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38 448,00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77F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94,93%</w:t>
            </w:r>
          </w:p>
        </w:tc>
      </w:tr>
      <w:tr w:rsidR="00795A0B" w:rsidRPr="008A3CB7" w14:paraId="26CEBD9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F5E4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1729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5AA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74171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64D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3B5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42 417,41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845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30 539,74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1E4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72,00%</w:t>
            </w:r>
          </w:p>
        </w:tc>
      </w:tr>
      <w:tr w:rsidR="00795A0B" w:rsidRPr="008A3CB7" w14:paraId="7D4F180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CA75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CB21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09BF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05727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5F4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1BF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75 650,00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094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47 928,50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A89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63,36%</w:t>
            </w:r>
          </w:p>
        </w:tc>
      </w:tr>
      <w:tr w:rsidR="00795A0B" w:rsidRPr="008A3CB7" w14:paraId="67BF175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A321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3F888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548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A36F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AD7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65D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BD16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17 945,70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729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71,78%</w:t>
            </w:r>
          </w:p>
        </w:tc>
      </w:tr>
      <w:tr w:rsidR="00795A0B" w:rsidRPr="008A3CB7" w14:paraId="2BE7E53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EE435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B157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31F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BA8C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730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CF7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46 582,59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C97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40 430,96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DCA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86,79%</w:t>
            </w:r>
          </w:p>
        </w:tc>
      </w:tr>
      <w:tr w:rsidR="00795A0B" w:rsidRPr="008A3CB7" w14:paraId="7896450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0608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499D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FF7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65F8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ABC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845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96B3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5 388,80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7D0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99,79%</w:t>
            </w:r>
          </w:p>
        </w:tc>
      </w:tr>
      <w:tr w:rsidR="00795A0B" w:rsidRPr="008A3CB7" w14:paraId="74913E0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3C57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1A18B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282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2980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E8C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682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53C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120,96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E09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60,48%</w:t>
            </w:r>
          </w:p>
        </w:tc>
      </w:tr>
      <w:tr w:rsidR="00795A0B" w:rsidRPr="008A3CB7" w14:paraId="5B79F81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4B8B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EB37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7F9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A242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A9A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05D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DEBC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171 585,00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588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85,79%</w:t>
            </w:r>
          </w:p>
        </w:tc>
      </w:tr>
      <w:tr w:rsidR="00795A0B" w:rsidRPr="008A3CB7" w14:paraId="735157B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E69C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D140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6C3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83AE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9A6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CEFE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4CC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1C8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6E8664B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F6BA4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129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92114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D724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6726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Pozostałe instytucje kultury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F94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2 000 000,00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E12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1 800 000,00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B89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1 800 000,00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EA7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575EE5C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2654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3E91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246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8E98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podmiotowa z budżetu dla samorządowej instytucji kultury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3F8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4D8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1 800 000,00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38F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1 800 000,00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0A6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664997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297B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2B1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92116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D3A5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3363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Biblioteki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432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382 000,00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6B4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EFB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350 000,00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FA9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57359AE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FF98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418E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BB7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6E63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podmiotowa z budżetu dla samorządowej instytucji kultury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A0B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E25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B74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A36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2DB344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84846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95B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92120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911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864A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Ochrona zabytków i opieka nad zabytkami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A13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1 855 500,00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F3CA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1 058 500,00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083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940 576,03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FE8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88,86%</w:t>
            </w:r>
          </w:p>
        </w:tc>
      </w:tr>
      <w:tr w:rsidR="00795A0B" w:rsidRPr="008A3CB7" w14:paraId="03BD41B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0920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E1BE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0A0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8920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7BE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BCD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65D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10 455,00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751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45,46%</w:t>
            </w:r>
          </w:p>
        </w:tc>
      </w:tr>
      <w:tr w:rsidR="00795A0B" w:rsidRPr="008A3CB7" w14:paraId="0D362CE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ED19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A511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68A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F7C2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A80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1 405 500,00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4AF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1 005 500,00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DF6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903 307,03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C0A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89,84%</w:t>
            </w:r>
          </w:p>
        </w:tc>
      </w:tr>
      <w:tr w:rsidR="00795A0B" w:rsidRPr="008A3CB7" w14:paraId="5603F3F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5B73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1B6C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CEF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6580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CDC49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dotyczące obiektów zabytkowych będących w użytkowaniu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CD9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426F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B0F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26 814,00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2A68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89,38%</w:t>
            </w:r>
          </w:p>
        </w:tc>
      </w:tr>
      <w:tr w:rsidR="00795A0B" w:rsidRPr="008A3CB7" w14:paraId="62C820C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4177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5E3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92195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30F0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4B3D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35A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756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21 000,00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ABAF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14 645,93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F24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69,74%</w:t>
            </w:r>
          </w:p>
        </w:tc>
      </w:tr>
      <w:tr w:rsidR="00795A0B" w:rsidRPr="008A3CB7" w14:paraId="4C5B42E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9F5D3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C90EA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321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73B5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CA0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40A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13 842,00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20A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10 895,86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C0A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78,72%</w:t>
            </w:r>
          </w:p>
        </w:tc>
      </w:tr>
      <w:tr w:rsidR="00795A0B" w:rsidRPr="008A3CB7" w14:paraId="6FA56D2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2122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1F162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24B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F41A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6C1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F040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7 158,00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9FF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3 750,07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236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52,39%</w:t>
            </w:r>
          </w:p>
        </w:tc>
      </w:tr>
      <w:tr w:rsidR="00795A0B" w:rsidRPr="008A3CB7" w14:paraId="03F8E1A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5A8230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13B6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0178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3C30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ECA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847 181,29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0DA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2 464 276,26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1B8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2 196 060,00</w:t>
            </w:r>
          </w:p>
        </w:tc>
        <w:tc>
          <w:tcPr>
            <w:tcW w:w="62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096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89,12%</w:t>
            </w:r>
          </w:p>
        </w:tc>
      </w:tr>
      <w:tr w:rsidR="00795A0B" w:rsidRPr="008A3CB7" w14:paraId="345BDAA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5FD0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951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92601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5949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3318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Obiekty sportowe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041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398 923,87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1C8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1 826 865,23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CE6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1 662 574,18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9B6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91,01%</w:t>
            </w:r>
          </w:p>
        </w:tc>
      </w:tr>
      <w:tr w:rsidR="00795A0B" w:rsidRPr="008A3CB7" w14:paraId="54F1F1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FD46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3E21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627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9700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C4B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9E5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28 703,03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636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22 735,03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4D6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79,21%</w:t>
            </w:r>
          </w:p>
        </w:tc>
      </w:tr>
      <w:tr w:rsidR="00795A0B" w:rsidRPr="008A3CB7" w14:paraId="43745EC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5682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ACDC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8645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4A8A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37D5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F55C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7 603,12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EED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5 231,56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466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68,81%</w:t>
            </w:r>
          </w:p>
        </w:tc>
      </w:tr>
      <w:tr w:rsidR="00795A0B" w:rsidRPr="008A3CB7" w14:paraId="3519420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3C4F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9049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0DC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08DE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1A5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4AE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902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2 503,85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1B94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16,69%</w:t>
            </w:r>
          </w:p>
        </w:tc>
      </w:tr>
      <w:tr w:rsidR="00795A0B" w:rsidRPr="008A3CB7" w14:paraId="4D014C9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6139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AE2B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89C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DF35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DB1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560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167 507,21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12B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126 593,30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5BC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75,57%</w:t>
            </w:r>
          </w:p>
        </w:tc>
      </w:tr>
      <w:tr w:rsidR="00795A0B" w:rsidRPr="008A3CB7" w14:paraId="4137AF5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4253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5233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607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7846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FA9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263 923,87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A63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818 487,87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05D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720 416,89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E6C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88,02%</w:t>
            </w:r>
          </w:p>
        </w:tc>
      </w:tr>
      <w:tr w:rsidR="00795A0B" w:rsidRPr="008A3CB7" w14:paraId="78DEE56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4EE53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B45F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7710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6057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BA78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E64B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DD9C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444 773,70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C37D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444 773,70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6B8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D40825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3889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B0F1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F05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F4D98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ABC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5E9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344 790,30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086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340 319,85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D16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98,70%</w:t>
            </w:r>
          </w:p>
        </w:tc>
      </w:tr>
      <w:tr w:rsidR="00795A0B" w:rsidRPr="008A3CB7" w14:paraId="282FD88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D55FF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CFFD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92695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3244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412F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826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448 257,42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C26E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637 411,03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061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533 485,82</w:t>
            </w:r>
          </w:p>
        </w:tc>
        <w:tc>
          <w:tcPr>
            <w:tcW w:w="62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270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83,70%</w:t>
            </w:r>
          </w:p>
        </w:tc>
      </w:tr>
      <w:tr w:rsidR="00795A0B" w:rsidRPr="008A3CB7" w14:paraId="7371512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16BA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DBFEF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162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2820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73D5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na finansowanie lub dofinansowanie zadań zleconych do realizacji stowarzyszeniom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8E4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19E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58E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51B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0652C1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47A3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1CA2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608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3040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69C2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Nagrody o charakterze szczególnym niezaliczone do wynagrodzeń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141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BF5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7A7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9 400,00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494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94,00%</w:t>
            </w:r>
          </w:p>
        </w:tc>
      </w:tr>
      <w:tr w:rsidR="00795A0B" w:rsidRPr="008A3CB7" w14:paraId="68FF8BB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A246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39B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AD2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5788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Stypendia różne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CE7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6A1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58 000,00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7BB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57 600,00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0C4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99,31%</w:t>
            </w:r>
          </w:p>
        </w:tc>
      </w:tr>
      <w:tr w:rsidR="00795A0B" w:rsidRPr="008A3CB7" w14:paraId="0CCE4E9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EBE5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F8326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228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67E7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F7B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080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63 826,06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74F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39 110,26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02BB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61,28%</w:t>
            </w:r>
          </w:p>
        </w:tc>
      </w:tr>
      <w:tr w:rsidR="00795A0B" w:rsidRPr="008A3CB7" w14:paraId="6006948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AAD10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1B3E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FDE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B24E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317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9CC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77A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96,98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0BA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44,08%</w:t>
            </w:r>
          </w:p>
        </w:tc>
      </w:tr>
      <w:tr w:rsidR="00795A0B" w:rsidRPr="008A3CB7" w14:paraId="4473529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7DE24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E9DB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4C9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4270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1B63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remontowych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822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46C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079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43 426,59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E43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76,19%</w:t>
            </w:r>
          </w:p>
        </w:tc>
      </w:tr>
      <w:tr w:rsidR="00795A0B" w:rsidRPr="008A3CB7" w14:paraId="4315E9D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3546A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5151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660C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E4D3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48D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83 000,00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6FC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115 375,53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5FB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76 948,23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D226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66,69%</w:t>
            </w:r>
          </w:p>
        </w:tc>
      </w:tr>
      <w:tr w:rsidR="00795A0B" w:rsidRPr="008A3CB7" w14:paraId="5822928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9B2B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9810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8AB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887A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7CB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6 300,00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8FC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7 800,00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AD6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7 126,62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56A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91,37%</w:t>
            </w:r>
          </w:p>
        </w:tc>
      </w:tr>
      <w:tr w:rsidR="00795A0B" w:rsidRPr="008A3CB7" w14:paraId="4C70879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5BE6B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ADB6C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96C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D6E0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25C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9CEA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AC8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500,00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782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83,33%</w:t>
            </w:r>
          </w:p>
        </w:tc>
      </w:tr>
      <w:tr w:rsidR="00795A0B" w:rsidRPr="008A3CB7" w14:paraId="641B693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DDB3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0558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EEA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6050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22AE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5E6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159 137,42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0B2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249 589,44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9B7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224 277,14</w:t>
            </w:r>
          </w:p>
        </w:tc>
        <w:tc>
          <w:tcPr>
            <w:tcW w:w="62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5709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89,86%</w:t>
            </w:r>
          </w:p>
        </w:tc>
      </w:tr>
      <w:tr w:rsidR="00795A0B" w:rsidRPr="008A3CB7" w14:paraId="509EC4D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9F8F37" w14:textId="77777777" w:rsidR="00795A0B" w:rsidRPr="008A3CB7" w:rsidRDefault="00795A0B">
            <w:pPr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45E19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CF31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695E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132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106 298 903,90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EED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113 848 242,87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E72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101 148 302,90</w:t>
            </w:r>
          </w:p>
        </w:tc>
        <w:tc>
          <w:tcPr>
            <w:tcW w:w="62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FCC1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88,84%</w:t>
            </w:r>
          </w:p>
        </w:tc>
      </w:tr>
    </w:tbl>
    <w:p w14:paraId="75F15DE3" w14:textId="77777777" w:rsidR="00795A0B" w:rsidRPr="008A3CB7" w:rsidRDefault="00795A0B">
      <w:pPr>
        <w:pStyle w:val="Legenda"/>
        <w:keepNext/>
        <w:jc w:val="both"/>
        <w:rPr>
          <w:rFonts w:cs="Times New Roman"/>
        </w:rPr>
        <w:sectPr w:rsidR="00795A0B" w:rsidRPr="008A3C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39311551" w14:textId="77777777" w:rsidR="00795A0B" w:rsidRPr="008A3CB7" w:rsidRDefault="00000000" w:rsidP="003E2FD5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17" w:name="_Toc194270479"/>
      <w:r w:rsidRPr="008A3CB7">
        <w:rPr>
          <w:rFonts w:ascii="Times New Roman" w:hAnsi="Times New Roman" w:cs="Times New Roman"/>
        </w:rPr>
        <w:lastRenderedPageBreak/>
        <w:t>Realizacja zadań wieloletnich</w:t>
      </w:r>
      <w:bookmarkEnd w:id="117"/>
    </w:p>
    <w:p w14:paraId="53D0F10F" w14:textId="713E226F" w:rsidR="00D56AB0" w:rsidRPr="00E82ACF" w:rsidRDefault="00000000" w:rsidP="00E82ACF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223E3A">
        <w:rPr>
          <w:rFonts w:cs="Times New Roman"/>
          <w:sz w:val="20"/>
          <w:szCs w:val="20"/>
        </w:rPr>
        <w:t>Tabela</w:t>
      </w:r>
      <w:r w:rsidR="00223E3A">
        <w:rPr>
          <w:rFonts w:cs="Times New Roman"/>
          <w:sz w:val="20"/>
          <w:szCs w:val="20"/>
        </w:rPr>
        <w:t xml:space="preserve"> 39</w:t>
      </w:r>
      <w:r w:rsidRPr="00223E3A">
        <w:rPr>
          <w:rFonts w:cs="Times New Roman"/>
          <w:sz w:val="20"/>
          <w:szCs w:val="20"/>
        </w:rPr>
        <w:t>: Stopień zaawansowania zadań wieloletnich Kleszczewo za 2024 rok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690"/>
        <w:gridCol w:w="4264"/>
        <w:gridCol w:w="564"/>
        <w:gridCol w:w="564"/>
        <w:gridCol w:w="1304"/>
        <w:gridCol w:w="1307"/>
        <w:gridCol w:w="1307"/>
        <w:gridCol w:w="1307"/>
        <w:gridCol w:w="1308"/>
        <w:gridCol w:w="1012"/>
        <w:gridCol w:w="1171"/>
      </w:tblGrid>
      <w:tr w:rsidR="00795A0B" w:rsidRPr="008A3CB7" w14:paraId="36F49EED" w14:textId="77777777" w:rsidTr="00EF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33CDD" w14:textId="77777777" w:rsidR="00795A0B" w:rsidRPr="008A3CB7" w:rsidRDefault="00000000">
            <w:pPr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Lp.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2D488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Nazwa i cel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A05521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E7FE0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C6049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Łączne nakłady finansowe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694ED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Nakłady poniesione do 31.12.2023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C4215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1.01.2024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FEE62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31.12.2024</w:t>
            </w:r>
          </w:p>
        </w:tc>
        <w:tc>
          <w:tcPr>
            <w:tcW w:w="443" w:type="pct"/>
            <w:tcBorders>
              <w:bottom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8D567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na 31.12.2024</w:t>
            </w:r>
          </w:p>
        </w:tc>
        <w:tc>
          <w:tcPr>
            <w:tcW w:w="343" w:type="pct"/>
            <w:tcBorders>
              <w:bottom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FCC46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planu w %</w:t>
            </w:r>
          </w:p>
        </w:tc>
        <w:tc>
          <w:tcPr>
            <w:tcW w:w="396" w:type="pct"/>
            <w:tcBorders>
              <w:bottom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C7D02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Stopień zaawansowania realizacji zadania w %</w:t>
            </w:r>
          </w:p>
        </w:tc>
      </w:tr>
      <w:tr w:rsidR="00D45941" w:rsidRPr="008A3CB7" w14:paraId="5DB7EC6A" w14:textId="77777777" w:rsidTr="00CA5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81C4D6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91E4F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Przedsięwzięcia razem</w:t>
            </w:r>
          </w:p>
        </w:tc>
        <w:tc>
          <w:tcPr>
            <w:tcW w:w="19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BC8B0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D51B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4EE1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210 772 818,26</w:t>
            </w:r>
          </w:p>
        </w:tc>
        <w:tc>
          <w:tcPr>
            <w:tcW w:w="443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4DBD1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29 856 642,46</w:t>
            </w:r>
          </w:p>
        </w:tc>
        <w:tc>
          <w:tcPr>
            <w:tcW w:w="443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B2C8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44 855 254,80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C86B3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40 463 567,91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10C723E2" w14:textId="57150C7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34 778 0</w:t>
            </w:r>
            <w:r w:rsidR="00763920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>,91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42B86054" w14:textId="2DF5552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85,95%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36545E71" w14:textId="37D0D37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30,67%</w:t>
            </w:r>
          </w:p>
        </w:tc>
      </w:tr>
      <w:tr w:rsidR="00D45941" w:rsidRPr="008A3CB7" w14:paraId="08B97A2F" w14:textId="77777777" w:rsidTr="00B26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596C4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1.a</w:t>
            </w:r>
          </w:p>
        </w:tc>
        <w:tc>
          <w:tcPr>
            <w:tcW w:w="1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A5CB80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- wydatki bieżące</w:t>
            </w: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CAF5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04FA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CEE2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39 759 579,80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A9D77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10 100 006,92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CB78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6 282 383,00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92C6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8 737 174,93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3D884E85" w14:textId="614C962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6 061 855,29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31391085" w14:textId="522A2D6A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69,38%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753B8DBD" w14:textId="371D190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40,65%</w:t>
            </w:r>
          </w:p>
        </w:tc>
      </w:tr>
      <w:tr w:rsidR="00D45941" w:rsidRPr="008A3CB7" w14:paraId="39703A66" w14:textId="77777777" w:rsidTr="00B26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10D8D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1.b</w:t>
            </w:r>
          </w:p>
        </w:tc>
        <w:tc>
          <w:tcPr>
            <w:tcW w:w="1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1C812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- wydatki majątkowe</w:t>
            </w: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518F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B2E3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9E60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171 013 238,46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B5F5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19 756 635,54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60FB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38 572 871,80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570F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31 726 392,98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460A8D77" w14:textId="5562840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28 716 16</w:t>
            </w:r>
            <w:r w:rsidR="0076392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,62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1DE1E5C0" w14:textId="5A4E496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90,51%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7E37B037" w14:textId="0862886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28,34%</w:t>
            </w:r>
          </w:p>
        </w:tc>
      </w:tr>
      <w:tr w:rsidR="00CA5CFE" w:rsidRPr="008A3CB7" w14:paraId="18DF1179" w14:textId="77777777" w:rsidTr="00CA5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7D1DD1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144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DAEB2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Wydatki na programy, projekty lub zadania związane z programami realizowanymi z udziałem środków, o których mowa w art. 5 ust. 1 pkt 2 i 3 ustawy z dnia 27 sierpnia 2009 r. o finansach publicznych (Dz.U.Nr 157, poz. 1240 z późn. zm.):</w:t>
            </w:r>
          </w:p>
        </w:tc>
        <w:tc>
          <w:tcPr>
            <w:tcW w:w="19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3BF5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0AD9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71830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106 105 180,46</w:t>
            </w:r>
          </w:p>
        </w:tc>
        <w:tc>
          <w:tcPr>
            <w:tcW w:w="443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B99D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586 000,00</w:t>
            </w:r>
          </w:p>
        </w:tc>
        <w:tc>
          <w:tcPr>
            <w:tcW w:w="443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9130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7 155 436,00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C22E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10 052 131,57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7142C6B6" w14:textId="4718842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7 784 604,66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29CE1E11" w14:textId="1293B69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77,44%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63644605" w14:textId="47D0D5E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7,89%</w:t>
            </w:r>
          </w:p>
        </w:tc>
      </w:tr>
      <w:tr w:rsidR="00D45941" w:rsidRPr="008A3CB7" w14:paraId="4B2E35A9" w14:textId="77777777" w:rsidTr="00B26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E18C3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1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8C774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- wydatki bieżące</w:t>
            </w: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08AC7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C5C4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C883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2 652 163,34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2E5A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0DD3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3142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482 174,39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62498E42" w14:textId="31AB2CA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239 918,15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3AE3759C" w14:textId="0EDDCB4F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49,76%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4323B046" w14:textId="6DCD3CB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9,05%</w:t>
            </w:r>
          </w:p>
        </w:tc>
      </w:tr>
      <w:tr w:rsidR="00D45941" w:rsidRPr="008A3CB7" w14:paraId="1EFC8056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D7221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1.1.1.1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03EBE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Wysoka jakość usług społecznych w gminie Kleszczewo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93E84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38D5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130D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945 948,19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CA9B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D6944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039C1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292 860,64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3087396E" w14:textId="759FEA7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164 166,92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4EB2F119" w14:textId="12F3905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56,06%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41D83881" w14:textId="24F5CFE6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17,35%</w:t>
            </w:r>
          </w:p>
        </w:tc>
      </w:tr>
      <w:tr w:rsidR="00D45941" w:rsidRPr="008A3CB7" w14:paraId="3E066937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4240E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1.1.1.2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80B80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Rozwój e-usług publicznych w Gminie Kleszczewo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5DDBE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9314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4AE1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639 000,00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47DEE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E49D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45AF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77424144" w14:textId="0535600F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36 654,00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43CECD02" w14:textId="6BB2C71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61,09%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6F9B9094" w14:textId="448C7434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5,74%</w:t>
            </w:r>
          </w:p>
        </w:tc>
      </w:tr>
      <w:tr w:rsidR="00D45941" w:rsidRPr="008A3CB7" w14:paraId="14C5CA0C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F28BE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1.1.1.3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AB89F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Cyberbezpieczna sieć Urzędu Gminy Kleszczewo - Poprawa bezpieczeństwa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97D0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F855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BFD4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55 000,00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F707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8B6F5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BF15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11 002,41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51A5828C" w14:textId="5B52C73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6 002,40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558E11B2" w14:textId="11B2023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54,56%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4649B587" w14:textId="750AF0E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10,91%</w:t>
            </w:r>
          </w:p>
        </w:tc>
      </w:tr>
      <w:tr w:rsidR="00D45941" w:rsidRPr="008A3CB7" w14:paraId="1503C6B4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4E536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1.1.1.4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9FA99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Edukacja włączająca dla każdego - wyrównanie szans w Gminie Kleszczewo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F78F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E104E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61C4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1 012 215,15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8EF6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5CB4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54B39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118 311,34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587B9727" w14:textId="3FC7FB3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33 094,83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18629C98" w14:textId="75FC98F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27,97%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1A1E3C80" w14:textId="7685E3F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3,27%</w:t>
            </w:r>
          </w:p>
        </w:tc>
      </w:tr>
      <w:tr w:rsidR="00D45941" w:rsidRPr="008A3CB7" w14:paraId="17D55F10" w14:textId="77777777" w:rsidTr="00B26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AB6D0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1.1.2</w:t>
            </w:r>
          </w:p>
        </w:tc>
        <w:tc>
          <w:tcPr>
            <w:tcW w:w="1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43814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- wydatki majątkowe</w:t>
            </w: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8546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A8D9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5DCA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103 453 017,12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EB89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586 000,00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BCB4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7 155 436,00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3120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9 569 957,18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02B77448" w14:textId="09888F9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7 544 686,51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52F4AA8C" w14:textId="56F8971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78,84%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0F3FA624" w14:textId="19C989BA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7,86%</w:t>
            </w:r>
          </w:p>
        </w:tc>
      </w:tr>
      <w:tr w:rsidR="00D45941" w:rsidRPr="008A3CB7" w14:paraId="2CAFE879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CB430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1.1.2.1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98B4D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drogi gminnej wraz z elementami poprawy bezpieczeństwa ruchu drogowego, odcinek od drogi wojewódzkiej nr 434 w kierunku miejscowości Bylin (PROW) - Poprawa bezpieczeństwa komunikacyjnego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B1D82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EE99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475B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3 720 000,00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4ACD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8B41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3 650 000,00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292D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17 777,00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7008989F" w14:textId="63B570C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3 321,00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14D40D64" w14:textId="42B42B5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18,68%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26127219" w14:textId="14F00A3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1,43%</w:t>
            </w:r>
          </w:p>
        </w:tc>
      </w:tr>
      <w:tr w:rsidR="00D45941" w:rsidRPr="008A3CB7" w14:paraId="531383E6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6370E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1.1.2.2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B10C5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trybun na terenie kompleksu sportowo-rekreacyjnego w Kleszczewie - Poprawa jakości życia mieszkańów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2F12A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AAC1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9B78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825 564,00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21AC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A9CCE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5 436,00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6DC3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825 564,00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6CDAEE16" w14:textId="57C4B6BF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820 948,05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25ECC678" w14:textId="30A3A444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99,44%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0786A278" w14:textId="10E1873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99,44%</w:t>
            </w:r>
          </w:p>
        </w:tc>
      </w:tr>
      <w:tr w:rsidR="00D45941" w:rsidRPr="008A3CB7" w14:paraId="52CCCE15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7F223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1.1.2.3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0EB8D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Kompleksowy rozwój gospodarki wodno-ściekowej na terenie gminy Kleszczewo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95AF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367E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70A2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69 530 000,00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DC405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530 000,00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D5E3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3 500 000,00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338B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8 296 616,18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6112D5A9" w14:textId="370E1464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6 414 344,46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2A9B9BDF" w14:textId="32310304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77,31%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2EB78DEF" w14:textId="1D4D7D4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9,99%</w:t>
            </w:r>
          </w:p>
        </w:tc>
      </w:tr>
      <w:tr w:rsidR="00D45941" w:rsidRPr="008A3CB7" w14:paraId="365BE406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AE7AE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lastRenderedPageBreak/>
              <w:t>1.1.2.4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6AED7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Żłobka w Tulcach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E438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1483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C4C6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5 522 453,12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CC175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7105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A768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46120E3B" w14:textId="40CB076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6 519,00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3DB8CA92" w14:textId="47E887C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32,60%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75401469" w14:textId="3EAE03C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0,23%</w:t>
            </w:r>
          </w:p>
        </w:tc>
      </w:tr>
      <w:tr w:rsidR="00D45941" w:rsidRPr="008A3CB7" w14:paraId="5F6F27E7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798F6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1.1.2.5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C40CF5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Cyberbezpieczna sieć Urzędu Gminy Kleszczewo - Poprawa bezpieczeństwa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1C29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2B51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E9B02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875 000,00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6E97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716E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771B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16A3523A" w14:textId="34D400B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12964A93" w14:textId="442C96B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2AB7922A" w14:textId="7D9EDEB1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</w:tr>
      <w:tr w:rsidR="00D45941" w:rsidRPr="008A3CB7" w14:paraId="204D3B2F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AB02B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1.1.2.6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54700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Wsparcie małej retencji wodnej i rozwój zielono-niebieskiej infrastruktury na obszarze Metropolii Poznań-Rozwój obszarów zieleni dla zwiększenia retencji wokół zbiornika retencyjnego w miejscowości Tulce, gm. Kleszczewo - poprawa infrastruktury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19B9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5C0DB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5D42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7E2D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6E8D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F4E8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42C57E3E" w14:textId="52D221F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2D88F681" w14:textId="626CD4E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7A656E81" w14:textId="0431285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</w:tr>
      <w:tr w:rsidR="00D45941" w:rsidRPr="008A3CB7" w14:paraId="1C14B361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43857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1.1.2.7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23945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Zrównoważona mobilność miejska w Metropolii Poznań- Budowa ścieżek rowerowych oraz węzłów przesiadkowych na terenie gminy Kleszczewo - Poprawa infrastruktury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BF9D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C648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A5EF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94F1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B216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0D71A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6ACD78EB" w14:textId="6CE4894F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67A4AF21" w14:textId="16748C6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33DF6439" w14:textId="103AB95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</w:tr>
      <w:tr w:rsidR="00D45941" w:rsidRPr="008A3CB7" w14:paraId="4A4B8D0B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24D74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1.1.2.8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24457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Poprawa dostępności budynku Zespołu Szkół w Kleszczewie dla osób ze szczególnymi potrzebami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4985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5408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9961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5 060 000,00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F034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CE93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B046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0A95743C" w14:textId="37E5E0E1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57 318,00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2298E2D6" w14:textId="08F0E52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95,53%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5E42F8B1" w14:textId="1C9361E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1,13%</w:t>
            </w:r>
          </w:p>
        </w:tc>
      </w:tr>
      <w:tr w:rsidR="00D45941" w:rsidRPr="008A3CB7" w14:paraId="6F827574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ECAAB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1.1.2.9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1DCA2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Kompleksowa termomodernizacja przyszkolnej Hali Widowiskowo-Sportowej oraz modernizacja kotłowni w budynku Zespołu Szkół w Kleszczewie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A1CE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12980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5F893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6 705 000,00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06ED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999E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A224B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205 000,00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216816C4" w14:textId="5D1FD43A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137 976,00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313E2836" w14:textId="291D91D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67,31%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38996347" w14:textId="6E706D4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2,06%</w:t>
            </w:r>
          </w:p>
        </w:tc>
      </w:tr>
      <w:tr w:rsidR="00D45941" w:rsidRPr="008A3CB7" w14:paraId="66C80BAD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E0DB19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1.1.2.10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246F2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i modernizacja sieci kanalizacji sanitarnej oraz infrastruktury wodociągowej na terenie gminy Kleszczewo - Poprawa infrastruktury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864F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353FC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C810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11 130 000,00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F756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8250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01B0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130 000,00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7869FE49" w14:textId="6A1CE88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89 500,00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154D2471" w14:textId="7212460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68,85%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4B7BC882" w14:textId="4216895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0,80%</w:t>
            </w:r>
          </w:p>
        </w:tc>
      </w:tr>
      <w:tr w:rsidR="00D45941" w:rsidRPr="008A3CB7" w14:paraId="228DB282" w14:textId="77777777" w:rsidTr="00EF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4CDA2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1.1.2.11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174E6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Zielona rewitalizacja Gminy Kleszczewo: budowa ekoparków i wykonanie nasadzeń - poprawa jakości zycia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E8C7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FCD8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CB0A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65 000,00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1ACC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DBA9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9BEF2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15 000,00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6F334D4A" w14:textId="759E9036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14 760,00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1E28F5B6" w14:textId="5F0F52C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98,40%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ADD8E6"/>
          </w:tcPr>
          <w:p w14:paraId="24671B43" w14:textId="69E6F97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22,71%</w:t>
            </w:r>
          </w:p>
        </w:tc>
      </w:tr>
      <w:tr w:rsidR="00D45941" w:rsidRPr="008A3CB7" w14:paraId="6DA6E208" w14:textId="77777777" w:rsidTr="00CA5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5DE8C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44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778FA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Wydatki na programy, projekty lub zadania związane z umowami partnerstwa publiczno-prywatnego:</w:t>
            </w:r>
          </w:p>
        </w:tc>
        <w:tc>
          <w:tcPr>
            <w:tcW w:w="19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28D9A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386E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C449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6FE61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AD1A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9D09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4DB3A098" w14:textId="5CFC9F3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7F24D775" w14:textId="62751D81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436AA774" w14:textId="41F9C8D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B26E8E" w:rsidRPr="008A3CB7" w14:paraId="06E766FC" w14:textId="77777777" w:rsidTr="00B26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3A4564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1.2.1</w:t>
            </w:r>
          </w:p>
        </w:tc>
        <w:tc>
          <w:tcPr>
            <w:tcW w:w="1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4EA29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- wydatki bieżące</w:t>
            </w: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8291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EE586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29F4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5D07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C603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42B2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39F80C60" w14:textId="269B887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7BFF81DC" w14:textId="37CE662A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1425BD9A" w14:textId="0432308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D45941" w:rsidRPr="008A3CB7" w14:paraId="2BAD84FF" w14:textId="77777777" w:rsidTr="00B26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68133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1.2.2</w:t>
            </w:r>
          </w:p>
        </w:tc>
        <w:tc>
          <w:tcPr>
            <w:tcW w:w="1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776F72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- wydatki majątkowe</w:t>
            </w: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FB543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DB6A4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7D4A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67F8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78C5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F390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3CDB722C" w14:textId="147D5C27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49B7D767" w14:textId="2845103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2CCF66F5" w14:textId="7C8C1C31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0,00%</w:t>
            </w:r>
          </w:p>
        </w:tc>
      </w:tr>
      <w:tr w:rsidR="00D45941" w:rsidRPr="008A3CB7" w14:paraId="493A72D3" w14:textId="77777777" w:rsidTr="00CA5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D3E2C2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44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F0830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Wydatki na programy, projekty lub zadania pozostałe (inne niż wymienione w pkt 1.1 i 1.2):</w:t>
            </w:r>
          </w:p>
        </w:tc>
        <w:tc>
          <w:tcPr>
            <w:tcW w:w="19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9FFD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9A6D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1583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104 667 637,80</w:t>
            </w:r>
          </w:p>
        </w:tc>
        <w:tc>
          <w:tcPr>
            <w:tcW w:w="443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15FD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29 270 642,46</w:t>
            </w:r>
          </w:p>
        </w:tc>
        <w:tc>
          <w:tcPr>
            <w:tcW w:w="443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58CB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37 699 818,80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15619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30 411 436,34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214DAE68" w14:textId="357D78FF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26 993 41</w:t>
            </w:r>
            <w:r w:rsidR="00763920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,25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3C288973" w14:textId="13C4BC6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88,76%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7A2DC70F" w14:textId="7D7CB04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53,75%</w:t>
            </w:r>
          </w:p>
        </w:tc>
      </w:tr>
      <w:tr w:rsidR="00D45941" w:rsidRPr="008A3CB7" w14:paraId="0B211598" w14:textId="77777777" w:rsidTr="00B26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53E38A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1.3.1</w:t>
            </w:r>
          </w:p>
        </w:tc>
        <w:tc>
          <w:tcPr>
            <w:tcW w:w="1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4D0BA2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- wydatki bieżące</w:t>
            </w: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4324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C97AE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7CB0E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37 107 416,46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A941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10 100 006,92</w:t>
            </w:r>
          </w:p>
        </w:tc>
        <w:tc>
          <w:tcPr>
            <w:tcW w:w="443" w:type="pct"/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FDC7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6 282 383,00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F2F3F3" w:themeFill="background2" w:themeFillTint="3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AB91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8 255 000,54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6E0AC592" w14:textId="338487F6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5 821 937,14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2E4A70AB" w14:textId="7E60CA4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70,53%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2F3F3" w:themeFill="background2" w:themeFillTint="33"/>
          </w:tcPr>
          <w:p w14:paraId="78D1290F" w14:textId="623DAEF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42,91%</w:t>
            </w:r>
          </w:p>
        </w:tc>
      </w:tr>
      <w:tr w:rsidR="00D45941" w:rsidRPr="008A3CB7" w14:paraId="6C6A67EA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46267D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1.3.1.1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F3AB7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 xml:space="preserve"> Program "Czyste powietrze" realizacja na podstawie porozumienia z WFOŚIGW - Ochrona Klimatu 2021-2029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C45E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D1F34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2029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EAE2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128 332,46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BF36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70 252,92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5552B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15 000,00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40FD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28 079,54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16EFF276" w14:textId="736DD5D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22 494,61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0E35666C" w14:textId="57B10446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80,11%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31A6F0A3" w14:textId="3CFDDEC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72,27%</w:t>
            </w:r>
          </w:p>
        </w:tc>
      </w:tr>
      <w:tr w:rsidR="00D45941" w:rsidRPr="008A3CB7" w14:paraId="1DBB39B4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17FE2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lastRenderedPageBreak/>
              <w:t>1.3.1.2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3CEF4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Zadania z zakresu zagospodarowania odpadami komunalnymi na terenie gminy Kleszczewo - lata 2022-2041 - Prawidłowa gospodarka odpadami komunalnymi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735E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FC329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2041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DA9D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32 510 000,00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A696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9 150 000,00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AD11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5 100 000,00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04211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6 100 000,00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0F756E7B" w14:textId="7257461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4 366 076,82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71C2E57" w14:textId="1929A2A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71,58%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F2A8848" w14:textId="6D5090B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41,58%</w:t>
            </w:r>
          </w:p>
        </w:tc>
      </w:tr>
      <w:tr w:rsidR="00D45941" w:rsidRPr="008A3CB7" w14:paraId="5B0DE60C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1787F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1.3.1.3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86C43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Dowóz uczniów niepełnosprawnych z Gminy Kleszczewo do szkół specjalnych w roku szkolnym 2023/2024 wraz z opieką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7E352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A323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F6784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387 000,00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FEF2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152 000,00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6F5C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205 000,00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F8CC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235 000,00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5E47FAE4" w14:textId="46CDA0D7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197 762,00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0A70E5CE" w14:textId="59A02D7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84,15%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82CD5AC" w14:textId="70FC6A5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90,38%</w:t>
            </w:r>
          </w:p>
        </w:tc>
      </w:tr>
      <w:tr w:rsidR="00D45941" w:rsidRPr="008A3CB7" w14:paraId="33F9AE32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F4DE6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1.3.1.4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C4DD6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Naprawa dróg i ulic na terenie Gminy Kleszczewo w latach 2023/2024 - Poprawa infrastruktury drogowej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3106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98E2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4F00E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470 000,00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E2612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100 000,00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5064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370 000,00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EC31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370 000,00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6E4EEF0B" w14:textId="1E889C7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422 456,13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653560D8" w14:textId="79E6793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114,18%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4BD13561" w14:textId="19C5D90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111,16%</w:t>
            </w:r>
          </w:p>
        </w:tc>
      </w:tr>
      <w:tr w:rsidR="00D45941" w:rsidRPr="008A3CB7" w14:paraId="4CBBE46E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C737B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1.3.1.5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6FBD0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Zimowe utrzymanie dróg w sezonie 2023/2024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75B5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8E1D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CD3E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625 000,00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9A32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3DF8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250 000,00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36D9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575 000,00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448076E6" w14:textId="5622A58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349 039,97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0F5E3A30" w14:textId="0A35CFD1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60,70%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CEAF4BE" w14:textId="4D72443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63,85%</w:t>
            </w:r>
          </w:p>
        </w:tc>
      </w:tr>
      <w:tr w:rsidR="00D45941" w:rsidRPr="008A3CB7" w14:paraId="4A28DD51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72DC5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1.3.1.6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3C84A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Sporządzenie zmiany studium uwarunkowań i kierunków zagospodarowania przestrzennego i zmiany miejscowych planów zagospodarowania przestrzennego Gminy Kleszczewo /umowy z 2023 r./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7A40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CCF5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B809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138 880,00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A20DD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41 038,00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9757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94 152,00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BAB4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58 728,00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41875960" w14:textId="33B0C4A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58 728,00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007C9EE8" w14:textId="1F753B7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47E8D464" w14:textId="6F774DA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71,84%</w:t>
            </w:r>
          </w:p>
        </w:tc>
      </w:tr>
      <w:tr w:rsidR="00D45941" w:rsidRPr="008A3CB7" w14:paraId="3393C36A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BF3B54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1.3.1.7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3C341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 xml:space="preserve">Ubezpieczenie majątku, NNW, komunikacyjne od 01.10.2023 r. do 30.09.2025 r. 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6883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4FD6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A144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323 000,00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9136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80 750,00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9486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161 500,00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4C75C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161 500,00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794F60FB" w14:textId="4EEAB817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132 519,00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548699A" w14:textId="1DA51BA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82,06%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60832DA" w14:textId="6222B294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66,03%</w:t>
            </w:r>
          </w:p>
        </w:tc>
      </w:tr>
      <w:tr w:rsidR="00D45941" w:rsidRPr="008A3CB7" w14:paraId="19F9AE19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C9AD7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1.3.1.8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D0212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Opracowanie Gminnego Programu Rewitalizacji Gminy Kleszczewo na lata 2024-2033 - Rozwój gminy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54FD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3F89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058A4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70 110,00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95DD1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0AB4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49 077,00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6B0E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20 110,00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0F7D9B63" w14:textId="6829BA9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60BED60B" w14:textId="23E84977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14263CDD" w14:textId="21571174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</w:tr>
      <w:tr w:rsidR="00D45941" w:rsidRPr="008A3CB7" w14:paraId="762D7C1D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98B752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1.3.1.9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D8E24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Sporządzenie zmiany  miejscowych planów zagospodarowania przestrzennego Gminy Kleszczewo (umowa 15,16,17,18,44 z 2018r. 21/2016,  23/2016)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2F49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2016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EF67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2EFE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275 396,00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955B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180 383,00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8B2D0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30 104,00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BE2B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83 697,00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3145CA58" w14:textId="244563F6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28 870,00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5D706477" w14:textId="15189F86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34,49%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3BCB028C" w14:textId="6CAC924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75,98%</w:t>
            </w:r>
          </w:p>
        </w:tc>
      </w:tr>
      <w:tr w:rsidR="00D45941" w:rsidRPr="008A3CB7" w14:paraId="1B931CC3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F5AC6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1.3.1.10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A29AE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Sporządzenie zmiany miejscowych planów zagospodarowania przestrzennego Gminy Kleszczewo ( umowa 2151/02A/2019,  2151/12A/2019, 2151/19/2019, 2151/34/2019 26A/2020)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DEA8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2019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C041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6545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280 983,00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DF02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275 583,00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31FF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7 550,00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E6D7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5 400,00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4B398E19" w14:textId="337462E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A0D2D32" w14:textId="1303A2F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668BC861" w14:textId="0D8FD68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98,08%</w:t>
            </w:r>
          </w:p>
        </w:tc>
      </w:tr>
      <w:tr w:rsidR="00D45941" w:rsidRPr="008A3CB7" w14:paraId="1DE5BE46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3316A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1.3.1.11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BA1C6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Sporządzenie planu ogólnego Gminy Kleszczewo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A02E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9ED0F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3FE5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230 000,00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00D1D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F834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BB73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3A0FF4DF" w14:textId="6225584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1131E495" w14:textId="4DB94D5A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421AEC3D" w14:textId="58D94531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</w:tr>
      <w:tr w:rsidR="00D45941" w:rsidRPr="008A3CB7" w14:paraId="0FAD59BB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13C4E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1.3.1.12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32AA4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Dowóz uczniów niepełnosprawnych z Gminy Kleszczewo do szkół specjalnych w roku szkolnym 2024/2025 wraz z opieką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7B92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871CB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660CA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400 000,00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00FB0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BF00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3E8E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170 000,00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27AAADC7" w14:textId="22405E4A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137 987,19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59D9662F" w14:textId="1A6E0F8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81,17%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04321070" w14:textId="0B56954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34,50%</w:t>
            </w:r>
          </w:p>
        </w:tc>
      </w:tr>
      <w:tr w:rsidR="00D45941" w:rsidRPr="008A3CB7" w14:paraId="328480F5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80187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1.3.1.13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F3A10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Naprawa dróg i ulic na terenie Gminy Kleszczewo w latach 2024/2025 - Poprawa infrastruktury drogowej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33D2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CA8C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39DF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700 000,00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F744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DA5E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93943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300 000,00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54AB073B" w14:textId="13AA43A1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4041542D" w14:textId="05F121C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54711D9" w14:textId="0EA8875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</w:tr>
      <w:tr w:rsidR="00D45941" w:rsidRPr="008A3CB7" w14:paraId="1AED4C1D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409A7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1.3.1.14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30C8E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Zimowe utrzymanie dróg w sezonie 2024/2025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588F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43C5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C339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450 000,00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515F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81E8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75E8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100 000,00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11616FAE" w14:textId="725BC341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58 517,42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62062081" w14:textId="455E817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58,52%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019DAD8" w14:textId="559A490A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13,00%</w:t>
            </w:r>
          </w:p>
        </w:tc>
      </w:tr>
      <w:tr w:rsidR="00D45941" w:rsidRPr="008A3CB7" w14:paraId="380D962F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DBE7E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1.3.1.15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1A5F8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 xml:space="preserve">Sporządzenie zmiany studium uwarunkowań i kierunków zagospodarowania przestrzennego i zmiany miejscowych </w:t>
            </w:r>
            <w:r w:rsidRPr="00D45941">
              <w:rPr>
                <w:rFonts w:cs="Times New Roman"/>
                <w:sz w:val="16"/>
                <w:szCs w:val="16"/>
              </w:rPr>
              <w:lastRenderedPageBreak/>
              <w:t>planów zagospodarowania przestrzennego Gminy Kleszczewo /umowy z 2024 r./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8C56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1AD87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010D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118 715,00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31BB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B0F0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4C475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47 486,00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18591598" w14:textId="1AF0DA0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47 486,00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C9E24EA" w14:textId="24EA014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49FADD6E" w14:textId="403F2754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40,00%</w:t>
            </w:r>
          </w:p>
        </w:tc>
      </w:tr>
      <w:tr w:rsidR="00D45941" w:rsidRPr="008A3CB7" w14:paraId="395EF1A0" w14:textId="77777777" w:rsidTr="00CA5C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75F03" w14:textId="77777777" w:rsidR="00D45941" w:rsidRPr="00D45941" w:rsidRDefault="00D45941" w:rsidP="00D4594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1.3.2</w:t>
            </w:r>
          </w:p>
        </w:tc>
        <w:tc>
          <w:tcPr>
            <w:tcW w:w="144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50367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- wydatki majątkowe</w:t>
            </w:r>
          </w:p>
        </w:tc>
        <w:tc>
          <w:tcPr>
            <w:tcW w:w="19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30767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C6F5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94A5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67 560 221,34</w:t>
            </w:r>
          </w:p>
        </w:tc>
        <w:tc>
          <w:tcPr>
            <w:tcW w:w="443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F568E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19 170 635,54</w:t>
            </w:r>
          </w:p>
        </w:tc>
        <w:tc>
          <w:tcPr>
            <w:tcW w:w="443" w:type="pct"/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C677C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31 417 435,80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shd w:val="clear" w:color="auto" w:fill="DADBDC" w:themeFill="background2" w:themeFillTint="9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EE66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6"/>
                <w:szCs w:val="16"/>
              </w:rPr>
            </w:pPr>
            <w:r w:rsidRPr="00D45941">
              <w:rPr>
                <w:rFonts w:cs="Times New Roman"/>
                <w:b/>
                <w:bCs/>
                <w:sz w:val="16"/>
                <w:szCs w:val="16"/>
              </w:rPr>
              <w:t>22 156 435,80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0F0A3C6A" w14:textId="3A831DD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21 171 4</w:t>
            </w:r>
            <w:r w:rsidR="00763920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8,11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16BC6210" w14:textId="650AFBB6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95,55%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DADBDC" w:themeFill="background2" w:themeFillTint="99"/>
          </w:tcPr>
          <w:p w14:paraId="540AB217" w14:textId="71675B8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b/>
                <w:bCs/>
                <w:sz w:val="16"/>
                <w:szCs w:val="16"/>
              </w:rPr>
              <w:t>59,71%</w:t>
            </w:r>
          </w:p>
        </w:tc>
      </w:tr>
      <w:tr w:rsidR="00D45941" w:rsidRPr="008A3CB7" w14:paraId="13E5005A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855BA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1.3.2.1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D88CD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Rozbudowa i modernizacja oczyszczalni ścieków w Nagradowicach wraz z rozbudową sieci kanalizacji sanitarnej i  wodociągowej-  -  dokapitalizowanie ZK Sp.  z o.o. w Kleszczewie  w formie objęcia udziałów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5FE3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2019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61A0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2031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0A7F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7 496 150,00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9E9B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2 015 950,00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7993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718 650,00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D083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627 050,00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63F08217" w14:textId="252FC8F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627 050,00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1CBB860C" w14:textId="353CEA0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61123E18" w14:textId="7CEA903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35,26%</w:t>
            </w:r>
          </w:p>
        </w:tc>
      </w:tr>
      <w:tr w:rsidR="00D45941" w:rsidRPr="008A3CB7" w14:paraId="47FEC71C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B4A2C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1.3.2.2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694CC9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pętli autobusowej do skrzyżowania z ul. Topolową oraz Lipową w miejscowości Szewce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B3637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2019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C42D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9C43A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66 125,00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C8E6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49 125,00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50B1E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17 000,00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4ED1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17 000,00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60C94C59" w14:textId="4DAA817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582D1DE" w14:textId="21368296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6B9FBD4" w14:textId="433C76B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74,29%</w:t>
            </w:r>
          </w:p>
        </w:tc>
      </w:tr>
      <w:tr w:rsidR="00D45941" w:rsidRPr="008A3CB7" w14:paraId="785D41E9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2967DF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1.3.2.3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2A2AB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przystanków autobusowych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726A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1C44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3D72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702 500,00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284B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374 000,00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ADA4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228 500,00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5398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228 500,00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042BBD92" w14:textId="01A3AD4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191 794,21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1D143247" w14:textId="7F3BC30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83,94%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AD99607" w14:textId="32B6BB64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80,54%</w:t>
            </w:r>
          </w:p>
        </w:tc>
      </w:tr>
      <w:tr w:rsidR="00D45941" w:rsidRPr="008A3CB7" w14:paraId="652497BE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690C4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1.3.2.4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C7243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przedszkola samorządowego w Kleszczewie, w tym dofinansowanie z RFPŁ PIS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1863F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2017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086E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402E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16 836 424,09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0B14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8 746 424,09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CE151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5 660 000,00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0CB9F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8 090 000,00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79476763" w14:textId="273FBF7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7 816 096,47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43562A64" w14:textId="53A15E1F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96,61%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5BA507AE" w14:textId="70A4AAF1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98,37%</w:t>
            </w:r>
          </w:p>
        </w:tc>
      </w:tr>
      <w:tr w:rsidR="00D45941" w:rsidRPr="008A3CB7" w14:paraId="4A058E2F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E45B1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1.3.2.5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45FD5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Projekt Ronda i chodników w Tulcach przy Sanktuarium - poprawa infrastruktury drogowej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7D41A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4B696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7327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91 922,25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7D2D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71 922,25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0C3F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180 000,00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9F11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0FB28820" w14:textId="783EDE07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19 188,00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4F1CF0C4" w14:textId="1ED8A3C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95,94%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44D7170" w14:textId="780F34FF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99,12%</w:t>
            </w:r>
          </w:p>
        </w:tc>
      </w:tr>
      <w:tr w:rsidR="00D45941" w:rsidRPr="008A3CB7" w14:paraId="3322320A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C7944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1.3.2.6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34F787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Rozbudowa sieci kanalizacji sanitarnej na terenie gminy Kleszczewo w miejscowościach Komorniki i Gowarzewo, w tym dofinansowanie z RFPŁ PIS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8B70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618DB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64BC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11 691 000,00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15977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6 173 114,20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5F797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6 357 885,80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43CB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5 517 885,80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2A5970C7" w14:textId="7A710D9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5 456 061,70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44483C4A" w14:textId="5E22B2D1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98,88%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23DACFD" w14:textId="7432E3D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99,47%</w:t>
            </w:r>
          </w:p>
        </w:tc>
      </w:tr>
      <w:tr w:rsidR="00D45941" w:rsidRPr="008A3CB7" w14:paraId="1EF2F747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E67217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1.3.2.7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3A8A2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Przebudowa dróg na terenie Gminy Kleszczewo (opracowanie dokumentacji projektowej)  - Poprawa infrastruktury drogowej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9253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6A5E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825E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2 553 000,00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1E5B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203 000,00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70B3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1 250 000,00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B6972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800 000,00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26D24A6D" w14:textId="5F5BF98F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505 093,74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6C7E1089" w14:textId="6681DB5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63,14%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3B4D48E9" w14:textId="1EC92E4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27,74%</w:t>
            </w:r>
          </w:p>
        </w:tc>
      </w:tr>
      <w:tr w:rsidR="00D45941" w:rsidRPr="008A3CB7" w14:paraId="0E4DD020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51018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1.3.2.8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7567D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 xml:space="preserve">Budowa oświetlenia drogowego na terenie gminy - Poprawa bezpieczeństwa 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DD73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6691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B9965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1 291 000,00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8F69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311 000,00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91C8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530 000,00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7614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580 000,00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551C71AE" w14:textId="2701ACD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486 654,90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3F420E95" w14:textId="06518E47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83,91%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643632F5" w14:textId="01CBF42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61,79%</w:t>
            </w:r>
          </w:p>
        </w:tc>
      </w:tr>
      <w:tr w:rsidR="00D45941" w:rsidRPr="008A3CB7" w14:paraId="57B9630D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361D69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1.3.2.9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3316A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Przebudowa drogi powiatowej nr 2429 o długości 0,95 km oraz budowa kanalizacji deszczowej w Gowarzewie ( ul. Siekierecka), gmina Kleszczewo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B9B6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5ADD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AC86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1 500 000,00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6F35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500 000,00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2BF0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1 000 000,00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748C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1 000 000,00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60C0074E" w14:textId="0862B5D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1 000 000,00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41E535B2" w14:textId="4DE6D6F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1149CFE6" w14:textId="2BD2AF9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100,00%</w:t>
            </w:r>
          </w:p>
        </w:tc>
      </w:tr>
      <w:tr w:rsidR="00D45941" w:rsidRPr="008A3CB7" w14:paraId="65944A2E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19C1E9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1.3.2.10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0FFD4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kanalizacji sanitarnej ul. Siekierecka w miejscowości Gowarzewo - Poprawa bezpieczeństwa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34F5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7A8F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9652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A016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39DE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2 200 000,00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0DCBE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4E54826F" w14:textId="4CA7494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1B1CBF88" w14:textId="48B27086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38EC8AC4" w14:textId="00938EB7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</w:tr>
      <w:tr w:rsidR="00D45941" w:rsidRPr="008A3CB7" w14:paraId="50AC79D8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EC3C5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1.3.2.11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D9161C" w14:textId="2A48DC1C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drogi wraz z chodnikami oraz zjazdami - ul. Lawendowa w miejscowości Gowarzewo, w tym dofinansowanie z RFRD - Poprawa inf</w:t>
            </w:r>
            <w:r w:rsidR="00763920">
              <w:rPr>
                <w:rFonts w:cs="Times New Roman"/>
                <w:sz w:val="16"/>
                <w:szCs w:val="16"/>
              </w:rPr>
              <w:t>r</w:t>
            </w:r>
            <w:r w:rsidRPr="00D45941">
              <w:rPr>
                <w:rFonts w:cs="Times New Roman"/>
                <w:sz w:val="16"/>
                <w:szCs w:val="16"/>
              </w:rPr>
              <w:t>astruktury drogowej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21D3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6C5A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29843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1 165 000,00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2F99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2 500,00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D0E9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1 147 500,00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5655D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1 162 500,00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7E279A13" w14:textId="1FDADC7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1 162 10</w:t>
            </w:r>
            <w:r w:rsidR="007639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,04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504ED8F7" w14:textId="3FF5ED5F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99,97%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BE6648D" w14:textId="58A02CE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99,97%</w:t>
            </w:r>
          </w:p>
        </w:tc>
      </w:tr>
      <w:tr w:rsidR="00D45941" w:rsidRPr="008A3CB7" w14:paraId="50C34071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B40CB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lastRenderedPageBreak/>
              <w:t>1.3.2.12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15FC0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Dokapitalizowanie ZK Sp. z o.o. w Kleszczewie na zadanie pn. Budowa kanalizacji - ul. Lawendowa w miejscowości Gowarzewo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2FE7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94AD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9D12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272 600,00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48DED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8CD4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301 000,00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7A5B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272 600,00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2B6D0232" w14:textId="13E685A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272 600,00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0FFA1228" w14:textId="0DA18626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079741C8" w14:textId="08A421A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100,00%</w:t>
            </w:r>
          </w:p>
        </w:tc>
      </w:tr>
      <w:tr w:rsidR="00D45941" w:rsidRPr="008A3CB7" w14:paraId="7C998C0E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BFE06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1.3.2.13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D1741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oświetlenia drogowego ul. Siekierecka w Gowarzewie - Poprawa bezpieczeństwa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91E1D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0FA8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7BA3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400 000,00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E00AD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0D277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400 000,00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0AC2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400 000,00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5FC9CB94" w14:textId="1BAC6A0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351 265,81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5B93E46D" w14:textId="406B436A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87,82%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53AF0682" w14:textId="6E0602EF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87,82%</w:t>
            </w:r>
          </w:p>
        </w:tc>
      </w:tr>
      <w:tr w:rsidR="00D45941" w:rsidRPr="008A3CB7" w14:paraId="0462ED6D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EE555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1.3.2.14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0A540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Remont zabytkowej szkoły w Markowicach, w tym dofinansowanie z Rządowego Programu Odbudowy Zabytków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06B0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5EEA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0C4E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460 000,00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F662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9FC16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430 000,00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CAC25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478D5EB0" w14:textId="77AB8B5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26 814,00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157667CC" w14:textId="0B0CDCC7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89,38%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A78B920" w14:textId="077E67E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5,83%</w:t>
            </w:r>
          </w:p>
        </w:tc>
      </w:tr>
      <w:tr w:rsidR="00D45941" w:rsidRPr="008A3CB7" w14:paraId="44640B38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3B182E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1.3.2.15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B95A6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Dotacja na odbudowę zabytków sakralnych na terenie gminy Kleszczewo, w tym dofinansowanie z Rządowego Programu Odbudowy Zabytków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8BB3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3633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41B88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1 225 500,00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FF4F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4B7B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1 225 500,00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B8AC1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825 500,00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2FAFBD10" w14:textId="1763F55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825 000,02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03F4D134" w14:textId="70C6B7F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99,94%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620A68D1" w14:textId="128D01B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67,32%</w:t>
            </w:r>
          </w:p>
        </w:tc>
      </w:tr>
      <w:tr w:rsidR="00D45941" w:rsidRPr="008A3CB7" w14:paraId="5CECE8EA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F2F65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1.3.2.16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A1D8A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świetlicy wiejskiej w Krerowie oraz rozbudowa/przebudowa budynku OSP w Gowarzewie, w tym dofinansowanie z RFPŁ PIS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C2DE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9803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85F2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3 770 000,00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806B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872C6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2 626 000,00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BF85B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160 000,00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6478D76D" w14:textId="468666D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145 125,00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0AED61AB" w14:textId="2D2374B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90,70%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4FC89445" w14:textId="4442201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4,11%</w:t>
            </w:r>
          </w:p>
        </w:tc>
      </w:tr>
      <w:tr w:rsidR="00D45941" w:rsidRPr="008A3CB7" w14:paraId="6B13D1F8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04EA6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1.3.2.17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5F087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Przebudowa dróg w miejscowości Gowarzewo, w tym dofinansowanie z RPPŁ PIS - Poprawa bezpieczeństwa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923B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AFD1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B3ED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8 520 000,00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63A0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E3E2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4 430 000,00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52492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50CC92B0" w14:textId="37D623B8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53245502" w14:textId="2D250C0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33DE1D39" w14:textId="014A6B1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0,00%</w:t>
            </w:r>
          </w:p>
        </w:tc>
      </w:tr>
      <w:tr w:rsidR="00D45941" w:rsidRPr="008A3CB7" w14:paraId="2D50DDC7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B151F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1.3.2.18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6342F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Poprawa bezpieczeństwa niechronionych użytkowników ruchu na drodze gminnej nr 329026P na odcinku Tulce - Szewce, powiat poznański, w tym dofinansowanie z RFRD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CB48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06ADD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88C5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1 535 000,00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CC11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8873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2 175 000,00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920F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1 535 000,00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5E72ED49" w14:textId="1EFC0ED4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1 497 609,73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A05FAE2" w14:textId="46D1A5F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97,56%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5276A97C" w14:textId="73D80C77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97,56%</w:t>
            </w:r>
          </w:p>
        </w:tc>
      </w:tr>
      <w:tr w:rsidR="00D45941" w:rsidRPr="008A3CB7" w14:paraId="4A1FF7E0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8EC12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1.3.2.19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51AAB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Dom Dziennego Pobytu dla Seniorów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D11C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0ACB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F51C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120 000,00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23DC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9C5E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790B8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35 000,00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59BB0145" w14:textId="426327C4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32 359,91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62C90C0" w14:textId="70F971D4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92,46%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6BA0A0A" w14:textId="2C90B3E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60,30%</w:t>
            </w:r>
          </w:p>
        </w:tc>
      </w:tr>
      <w:tr w:rsidR="00D45941" w:rsidRPr="008A3CB7" w14:paraId="6167BC46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7528D6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1.3.2.20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C791F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hali sportowej w Ziminie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FA33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5E9C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6148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180 000,00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3DDFA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9B90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159 000,00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FBED3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179 000,00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7DC89FEF" w14:textId="4651548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169 125,00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14AC9A2C" w14:textId="39252CD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94,48%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3CA357AF" w14:textId="6237085A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94,51%</w:t>
            </w:r>
          </w:p>
        </w:tc>
      </w:tr>
      <w:tr w:rsidR="00D45941" w:rsidRPr="008A3CB7" w14:paraId="1C25FFD5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AEB241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1.3.2.21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F945E0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siedziby Podstacji Pogotowia Ratunkowego w Kleszczewie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A692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1FC8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609ED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1 604 000,00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A0D2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4 000,00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82906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200 000,00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AB58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100 000,00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7BC1E609" w14:textId="74485E60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99 434,84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58A2CEBF" w14:textId="1759887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99,43%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8E24961" w14:textId="60D5970C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6,45%</w:t>
            </w:r>
          </w:p>
        </w:tc>
      </w:tr>
      <w:tr w:rsidR="00D45941" w:rsidRPr="008A3CB7" w14:paraId="74B6F9C0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44FF0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1.3.2.22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BA7EC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 xml:space="preserve">Dokapitalizowanie ZK Sp. z o.o. w Kleszczewie - na zadanie pn.: "Budowa sieci wodociągowej - ul. Śnieżna - ul. Zimowa w miejscowości Gowarzewo" 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5B46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742B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82CA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130 000,00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583A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63 600,00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81248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66 400,00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2169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66 400,00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4AEA89A8" w14:textId="7D10825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66 400,00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2AFDF34" w14:textId="7D64714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100,00%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50129A51" w14:textId="1159D95B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100,00%</w:t>
            </w:r>
          </w:p>
        </w:tc>
      </w:tr>
      <w:tr w:rsidR="00D45941" w:rsidRPr="008A3CB7" w14:paraId="384CE8D9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984345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1.3.2.23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9861C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budynku szatniowo-sanitarnego przy stadionie gminnym w Kleszczewie.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7AA40F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49CA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A9E4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815 000,00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66A4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605 000,00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6E10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75 000,00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3CA3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210 000,00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5AC0B548" w14:textId="3EF42C95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204 000,58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DF7722F" w14:textId="385F36A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97,14%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08E4458D" w14:textId="37BFAAE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99,26%</w:t>
            </w:r>
          </w:p>
        </w:tc>
      </w:tr>
      <w:tr w:rsidR="00D45941" w:rsidRPr="008A3CB7" w14:paraId="2A3494C2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D9044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1.3.2.24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46CD3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Modernizacja Infrastruktury oświetleniowej w gminie Kleszczewo - Poprawa jakości życia mieszkańców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2FB8B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D103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373A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1 305 000,00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9BD7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7581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5BA24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346E6167" w14:textId="4F0C801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30 750,00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099B88F5" w14:textId="2D9BBFB6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51,25%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EE1DEFE" w14:textId="4B168787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2,36%</w:t>
            </w:r>
          </w:p>
        </w:tc>
      </w:tr>
      <w:tr w:rsidR="00D45941" w:rsidRPr="008A3CB7" w14:paraId="212172FE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3BB230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lastRenderedPageBreak/>
              <w:t>1.3.2.25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FC1DE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Modernizacja kompleksów sportowych ORLIK 2024 w miejscowościach Kleszczewo i Tulce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D20B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DCA41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54E00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1 970 000,00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2434A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4D40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6862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6A94704F" w14:textId="3A5A1ACA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12 915,00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5BA57C1C" w14:textId="2DC27B9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64,58%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6973036" w14:textId="190B4EC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0,66%</w:t>
            </w:r>
          </w:p>
        </w:tc>
      </w:tr>
      <w:tr w:rsidR="00D45941" w:rsidRPr="008A3CB7" w14:paraId="7FEF7618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538FE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1.3.2.26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81D06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Modernizacja Ośrodka Zdrowia w Nagradowicach - Poprawa infrastruktury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E443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C1EC5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519C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250 000,00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B83B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A9172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A80A0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30 000,00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61552FFF" w14:textId="61D91D39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27 306,00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1C1F3A7B" w14:textId="61430F1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91,02%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5134949" w14:textId="64A7AB97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10,92%</w:t>
            </w:r>
          </w:p>
        </w:tc>
      </w:tr>
      <w:tr w:rsidR="00D45941" w:rsidRPr="008A3CB7" w14:paraId="379DE32D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26B3C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1.3.2.27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8A1A8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Rozbudowa budynku Urzędu Gminy w Kleszczewie - Poprawa infrastruktury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E811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B787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96C03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1 460 000,00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16F74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1D901A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E22EB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60 000,00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5CFE5362" w14:textId="0F6EBAD1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46 740,00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23D1B16B" w14:textId="26019A2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77,90%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3E900F0B" w14:textId="2684774E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3,20%</w:t>
            </w:r>
          </w:p>
        </w:tc>
      </w:tr>
      <w:tr w:rsidR="00D45941" w:rsidRPr="008A3CB7" w14:paraId="0D9CD28E" w14:textId="77777777" w:rsidTr="00E66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10872" w14:textId="77777777" w:rsidR="00D45941" w:rsidRPr="00D45941" w:rsidRDefault="00D45941" w:rsidP="00D45941">
            <w:pPr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1.3.2.28</w:t>
            </w:r>
          </w:p>
        </w:tc>
        <w:tc>
          <w:tcPr>
            <w:tcW w:w="1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DC1BF" w14:textId="77777777" w:rsidR="00D45941" w:rsidRPr="00D45941" w:rsidRDefault="00D45941" w:rsidP="00D459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Budowa systemu radarowych wyświetlaczy prędkości na terenie Gminy Kleszczewo - Poprawa bezpieczeństwa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EAF67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9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BD55E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4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52D8C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150 000,00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128C2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551BD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43" w:type="pct"/>
            <w:tcBorders>
              <w:right w:val="single" w:sz="4" w:space="0" w:color="C2C4C6" w:themeColor="background2"/>
            </w:tcBorders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2D84C9" w14:textId="77777777" w:rsidR="00D45941" w:rsidRPr="00D45941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D45941">
              <w:rPr>
                <w:rFonts w:cs="Times New Roman"/>
                <w:sz w:val="16"/>
                <w:szCs w:val="16"/>
              </w:rPr>
              <w:t>100 000,00</w:t>
            </w:r>
          </w:p>
        </w:tc>
        <w:tc>
          <w:tcPr>
            <w:tcW w:w="4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5F5DC"/>
          </w:tcPr>
          <w:p w14:paraId="754BC8ED" w14:textId="42E1C5B3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99 989,16</w:t>
            </w:r>
          </w:p>
        </w:tc>
        <w:tc>
          <w:tcPr>
            <w:tcW w:w="343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768339A" w14:textId="6A6A401D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99,99%</w:t>
            </w:r>
          </w:p>
        </w:tc>
        <w:tc>
          <w:tcPr>
            <w:tcW w:w="396" w:type="pc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FFFFFF" w:themeFill="background1"/>
          </w:tcPr>
          <w:p w14:paraId="73909B25" w14:textId="092A7B72" w:rsidR="00D45941" w:rsidRPr="008A3CB7" w:rsidRDefault="00D45941" w:rsidP="00D45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sz w:val="16"/>
                <w:szCs w:val="16"/>
              </w:rPr>
              <w:t>66,66%</w:t>
            </w:r>
          </w:p>
        </w:tc>
      </w:tr>
    </w:tbl>
    <w:p w14:paraId="54464BA8" w14:textId="77777777" w:rsidR="00795A0B" w:rsidRPr="008A3CB7" w:rsidRDefault="00795A0B">
      <w:pPr>
        <w:pStyle w:val="Legenda"/>
        <w:keepNext/>
        <w:jc w:val="both"/>
        <w:rPr>
          <w:rFonts w:cs="Times New Roman"/>
        </w:rPr>
        <w:sectPr w:rsidR="00795A0B" w:rsidRPr="008A3C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27D13D1B" w14:textId="77777777" w:rsidR="00795A0B" w:rsidRPr="008A3CB7" w:rsidRDefault="00000000" w:rsidP="00DE0384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18" w:name="_Toc194270480"/>
      <w:r w:rsidRPr="008A3CB7">
        <w:rPr>
          <w:rFonts w:ascii="Times New Roman" w:hAnsi="Times New Roman" w:cs="Times New Roman"/>
        </w:rPr>
        <w:lastRenderedPageBreak/>
        <w:t>Zmiany w planie wydatków środków z art. 5 ust. 1 pkt 2 i 3</w:t>
      </w:r>
      <w:bookmarkEnd w:id="118"/>
    </w:p>
    <w:p w14:paraId="2121FCD1" w14:textId="3AC63A66" w:rsidR="00795A0B" w:rsidRPr="001D072A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1D072A">
        <w:rPr>
          <w:rFonts w:cs="Times New Roman"/>
          <w:sz w:val="20"/>
          <w:szCs w:val="20"/>
        </w:rPr>
        <w:t>Tabela</w:t>
      </w:r>
      <w:r w:rsidR="004652A3">
        <w:rPr>
          <w:rFonts w:cs="Times New Roman"/>
          <w:sz w:val="20"/>
          <w:szCs w:val="20"/>
        </w:rPr>
        <w:t xml:space="preserve"> 40</w:t>
      </w:r>
      <w:r w:rsidRPr="001D072A">
        <w:rPr>
          <w:rFonts w:cs="Times New Roman"/>
          <w:sz w:val="20"/>
          <w:szCs w:val="20"/>
        </w:rPr>
        <w:t>: Zmiany w planie wydatków na realizację programów finansowanych z udziałem środków, o których mowa w art. 5 ust. 1 pkt 2 i 3 dokonywane w trakcie roku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729"/>
        <w:gridCol w:w="745"/>
        <w:gridCol w:w="7014"/>
        <w:gridCol w:w="958"/>
        <w:gridCol w:w="1033"/>
        <w:gridCol w:w="995"/>
        <w:gridCol w:w="958"/>
        <w:gridCol w:w="958"/>
        <w:gridCol w:w="904"/>
      </w:tblGrid>
      <w:tr w:rsidR="00795A0B" w:rsidRPr="008A3CB7" w14:paraId="32561F76" w14:textId="77777777" w:rsidTr="0079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CA6C2" w14:textId="77777777" w:rsidR="00795A0B" w:rsidRPr="008A3CB7" w:rsidRDefault="00000000">
            <w:pPr>
              <w:rPr>
                <w:rFonts w:cs="Times New Roman"/>
                <w:color w:val="FFFFFF"/>
                <w:sz w:val="15"/>
                <w:szCs w:val="15"/>
              </w:rPr>
            </w:pPr>
            <w:r w:rsidRPr="008A3CB7">
              <w:rPr>
                <w:rFonts w:cs="Times New Roman"/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499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6293C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5"/>
                <w:szCs w:val="15"/>
              </w:rPr>
            </w:pPr>
            <w:r w:rsidRPr="008A3CB7">
              <w:rPr>
                <w:rFonts w:cs="Times New Roman"/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5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28A495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5"/>
                <w:szCs w:val="15"/>
              </w:rPr>
            </w:pPr>
            <w:r w:rsidRPr="008A3CB7">
              <w:rPr>
                <w:rFonts w:cs="Times New Roman"/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300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ED466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5"/>
                <w:szCs w:val="15"/>
              </w:rPr>
            </w:pPr>
            <w:r w:rsidRPr="008A3CB7">
              <w:rPr>
                <w:rFonts w:cs="Times New Roman"/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5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738F3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5"/>
                <w:szCs w:val="15"/>
              </w:rPr>
            </w:pPr>
            <w:r w:rsidRPr="008A3CB7">
              <w:rPr>
                <w:rFonts w:cs="Times New Roman"/>
                <w:color w:val="FFFFFF"/>
                <w:sz w:val="15"/>
                <w:szCs w:val="15"/>
              </w:rPr>
              <w:t>Plan na 1.01.2024</w:t>
            </w:r>
          </w:p>
        </w:tc>
        <w:tc>
          <w:tcPr>
            <w:tcW w:w="1000" w:type="pct"/>
            <w:gridSpan w:val="2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0B1B3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5"/>
                <w:szCs w:val="15"/>
              </w:rPr>
            </w:pPr>
            <w:r w:rsidRPr="008A3CB7">
              <w:rPr>
                <w:rFonts w:cs="Times New Roman"/>
                <w:color w:val="FFFFFF"/>
                <w:sz w:val="15"/>
                <w:szCs w:val="15"/>
              </w:rPr>
              <w:t>Zmiany</w:t>
            </w:r>
          </w:p>
        </w:tc>
        <w:tc>
          <w:tcPr>
            <w:tcW w:w="5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DD753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5"/>
                <w:szCs w:val="15"/>
              </w:rPr>
            </w:pPr>
            <w:r w:rsidRPr="008A3CB7">
              <w:rPr>
                <w:rFonts w:cs="Times New Roman"/>
                <w:color w:val="FFFFFF"/>
                <w:sz w:val="15"/>
                <w:szCs w:val="15"/>
              </w:rPr>
              <w:t>Plan na 31.12.2024</w:t>
            </w:r>
          </w:p>
        </w:tc>
        <w:tc>
          <w:tcPr>
            <w:tcW w:w="5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A66F1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5"/>
                <w:szCs w:val="15"/>
              </w:rPr>
            </w:pPr>
            <w:r w:rsidRPr="008A3CB7">
              <w:rPr>
                <w:rFonts w:cs="Times New Roman"/>
                <w:color w:val="FFFFFF"/>
                <w:sz w:val="15"/>
                <w:szCs w:val="15"/>
              </w:rPr>
              <w:t>Wykonanie na 31.12.2024</w:t>
            </w:r>
          </w:p>
        </w:tc>
        <w:tc>
          <w:tcPr>
            <w:tcW w:w="500" w:type="pct"/>
            <w:vMerge w:val="restar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BF295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5"/>
                <w:szCs w:val="15"/>
              </w:rPr>
            </w:pPr>
            <w:r w:rsidRPr="008A3CB7">
              <w:rPr>
                <w:rFonts w:cs="Times New Roman"/>
                <w:color w:val="FFFFFF"/>
                <w:sz w:val="15"/>
                <w:szCs w:val="15"/>
              </w:rPr>
              <w:t>Wykonanie planu w %</w:t>
            </w:r>
          </w:p>
        </w:tc>
      </w:tr>
      <w:tr w:rsidR="00795A0B" w:rsidRPr="008A3CB7" w14:paraId="0930F5ED" w14:textId="77777777" w:rsidTr="0079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vMerge/>
            <w:shd w:val="clear" w:color="auto" w:fill="3C3F49"/>
          </w:tcPr>
          <w:p w14:paraId="2D01C9D6" w14:textId="77777777" w:rsidR="00795A0B" w:rsidRPr="008A3CB7" w:rsidRDefault="00795A0B">
            <w:pPr>
              <w:rPr>
                <w:rFonts w:cs="Times New Roman"/>
                <w:color w:val="FFFFFF"/>
              </w:rPr>
            </w:pPr>
          </w:p>
        </w:tc>
        <w:tc>
          <w:tcPr>
            <w:tcW w:w="499" w:type="pct"/>
            <w:vMerge/>
            <w:shd w:val="clear" w:color="auto" w:fill="3C3F49"/>
          </w:tcPr>
          <w:p w14:paraId="38A8D3A9" w14:textId="77777777" w:rsidR="00795A0B" w:rsidRPr="008A3CB7" w:rsidRDefault="0079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</w:rPr>
            </w:pPr>
          </w:p>
        </w:tc>
        <w:tc>
          <w:tcPr>
            <w:tcW w:w="500" w:type="pct"/>
            <w:vMerge/>
            <w:shd w:val="clear" w:color="auto" w:fill="3C3F49"/>
          </w:tcPr>
          <w:p w14:paraId="3FCCC7B9" w14:textId="77777777" w:rsidR="00795A0B" w:rsidRPr="008A3CB7" w:rsidRDefault="0079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</w:rPr>
            </w:pPr>
          </w:p>
        </w:tc>
        <w:tc>
          <w:tcPr>
            <w:tcW w:w="500" w:type="pct"/>
            <w:vMerge/>
            <w:shd w:val="clear" w:color="auto" w:fill="3C3F49"/>
          </w:tcPr>
          <w:p w14:paraId="2E16C911" w14:textId="77777777" w:rsidR="00795A0B" w:rsidRPr="008A3CB7" w:rsidRDefault="0079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</w:rPr>
            </w:pPr>
          </w:p>
        </w:tc>
        <w:tc>
          <w:tcPr>
            <w:tcW w:w="500" w:type="pct"/>
            <w:vMerge/>
            <w:shd w:val="clear" w:color="auto" w:fill="3C3F49"/>
          </w:tcPr>
          <w:p w14:paraId="3B2C683E" w14:textId="77777777" w:rsidR="00795A0B" w:rsidRPr="008A3CB7" w:rsidRDefault="0079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</w:rPr>
            </w:pP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A7EEE9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5"/>
                <w:szCs w:val="15"/>
              </w:rPr>
            </w:pPr>
            <w:r w:rsidRPr="008A3CB7">
              <w:rPr>
                <w:rFonts w:cs="Times New Roman"/>
                <w:color w:val="FFFFFF"/>
                <w:sz w:val="15"/>
                <w:szCs w:val="15"/>
              </w:rPr>
              <w:t>zwiększenia</w:t>
            </w:r>
          </w:p>
        </w:tc>
        <w:tc>
          <w:tcPr>
            <w:tcW w:w="500" w:type="pct"/>
            <w:shd w:val="clear" w:color="auto" w:fill="3C3F49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853910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  <w:sz w:val="15"/>
                <w:szCs w:val="15"/>
              </w:rPr>
            </w:pPr>
            <w:r w:rsidRPr="008A3CB7">
              <w:rPr>
                <w:rFonts w:cs="Times New Roman"/>
                <w:color w:val="FFFFFF"/>
                <w:sz w:val="15"/>
                <w:szCs w:val="15"/>
              </w:rPr>
              <w:t>zmniejszenia</w:t>
            </w:r>
          </w:p>
        </w:tc>
        <w:tc>
          <w:tcPr>
            <w:tcW w:w="500" w:type="pct"/>
            <w:vMerge/>
            <w:shd w:val="clear" w:color="auto" w:fill="3C3F49"/>
          </w:tcPr>
          <w:p w14:paraId="1BEADB2E" w14:textId="77777777" w:rsidR="00795A0B" w:rsidRPr="008A3CB7" w:rsidRDefault="0079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</w:rPr>
            </w:pPr>
          </w:p>
        </w:tc>
        <w:tc>
          <w:tcPr>
            <w:tcW w:w="500" w:type="pct"/>
            <w:vMerge/>
            <w:shd w:val="clear" w:color="auto" w:fill="3C3F49"/>
          </w:tcPr>
          <w:p w14:paraId="1BE72850" w14:textId="77777777" w:rsidR="00795A0B" w:rsidRPr="008A3CB7" w:rsidRDefault="0079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</w:rPr>
            </w:pPr>
          </w:p>
        </w:tc>
        <w:tc>
          <w:tcPr>
            <w:tcW w:w="500" w:type="pct"/>
            <w:vMerge/>
            <w:shd w:val="clear" w:color="auto" w:fill="3C3F49"/>
          </w:tcPr>
          <w:p w14:paraId="0E024C2C" w14:textId="77777777" w:rsidR="00795A0B" w:rsidRPr="008A3CB7" w:rsidRDefault="0079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FFFF"/>
              </w:rPr>
            </w:pPr>
          </w:p>
        </w:tc>
      </w:tr>
      <w:tr w:rsidR="00795A0B" w:rsidRPr="008A3CB7" w14:paraId="5D5937A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573294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4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C3B6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0680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41E41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956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C60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8 851 978,12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1F2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655 361,94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2724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8 196 616,18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491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6 380 844,93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2D56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77,85%</w:t>
            </w:r>
          </w:p>
        </w:tc>
      </w:tr>
      <w:tr w:rsidR="00795A0B" w:rsidRPr="008A3CB7" w14:paraId="4C2262B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B85037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EA2C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01043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2ED3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42AC33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Infrastruktura wodociągowa wsi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4DE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6C9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570 000,00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4B8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270 750,00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295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299 250,00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1BC7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299 250,00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EDB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5B312BE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32DDD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7555E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6E30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DE83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1 pkt 3 oraz ust. 3 pkt 5 i 6 ustawy, lub płatności w ramach budżetu środków europejskich, z wyłączeniem wydatków klasyfikowanych w paragrafie 625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214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E28E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299 250,00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863C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BFA9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299 250,00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35F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299 250,00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7D9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397ACD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DC2D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872F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C05F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25A5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1 pkt 3 oraz ust. 3 pkt 5 i 6 ustawy, lub płatności w ramach budżetu środków europejskich, z wyłączeniem wydatków klasyfikowanych w paragrafie 625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193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B31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270 750,00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E84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270 750,00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A36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B69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3BA0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028F452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F349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12E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01044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396D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F9406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Infrastruktura sanitacyjna wsi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2E67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52B6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8 281 978,12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15F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384 611,94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8AB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7 897 366,18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DC9A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6 081 594,93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1F4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77,01%</w:t>
            </w:r>
          </w:p>
        </w:tc>
      </w:tr>
      <w:tr w:rsidR="00795A0B" w:rsidRPr="008A3CB7" w14:paraId="2614318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DB7F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6AEA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4667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EB39C8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477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2681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4 170 000,00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9B2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72C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4 170 000,00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1F1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4 118 055,98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F2A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98,75%</w:t>
            </w:r>
          </w:p>
        </w:tc>
      </w:tr>
      <w:tr w:rsidR="00795A0B" w:rsidRPr="008A3CB7" w14:paraId="3A1D851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D4AA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4F7F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A04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A307B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02C4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86A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3 400 000,00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880F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DC5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3 400 000,00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C6C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1 963 538,95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B70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57,75%</w:t>
            </w:r>
          </w:p>
        </w:tc>
      </w:tr>
      <w:tr w:rsidR="00795A0B" w:rsidRPr="008A3CB7" w14:paraId="2C41F3B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8C79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C95D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DFB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DFE4F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1 pkt 3 oraz ust. 3 pkt 5 i 6 ustawy, lub płatności w ramach budżetu środków europejskich, z wyłączeniem wydatków klasyfikowanych w paragrafie 625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0C1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9E9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386 384,68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8BC9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59 018,50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ACAE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327 366,18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390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92A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0E4BE8A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2F3F1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45B7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636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7BA41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1 pkt 3 oraz ust. 3 pkt 5 i 6 ustawy, lub płatności w ramach budżetu środków europejskich, z wyłączeniem wydatków klasyfikowanych w paragrafie 625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133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75C8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325 593,44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682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325 593,44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265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0230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67F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1C03B9C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92FEE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4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0681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6481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99A37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ADF8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3 590 000,00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DCD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1EC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3 582 223,00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E07D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7 777,00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9CC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3 321,00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A5F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42,70%</w:t>
            </w:r>
          </w:p>
        </w:tc>
      </w:tr>
      <w:tr w:rsidR="00795A0B" w:rsidRPr="008A3CB7" w14:paraId="4F3F494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A668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3CFA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6B57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BA58B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A88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3 590 000,00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11E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40E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3 582 223,00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18B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7 777,00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F9B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3 321,00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237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42,70%</w:t>
            </w:r>
          </w:p>
        </w:tc>
      </w:tr>
      <w:tr w:rsidR="00795A0B" w:rsidRPr="008A3CB7" w14:paraId="337917C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C248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23E2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793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0F94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7A8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2 092 223,00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C02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3DB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2 092 223,00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A6A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DC9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7BA5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1BA9AD3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3195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11BB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028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A9576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4C9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1 497 777,00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307E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2E0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1 490 000,00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DB5B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7 777,00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397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3 321,00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221C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42,70%</w:t>
            </w:r>
          </w:p>
        </w:tc>
      </w:tr>
      <w:tr w:rsidR="00795A0B" w:rsidRPr="008A3CB7" w14:paraId="44DD0BD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5BC44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4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F44E8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5520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7DCC9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3DDE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D48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1 042 778,98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680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971 776,57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2ED2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71 002,41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4F91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42 656,40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A7D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60,08%</w:t>
            </w:r>
          </w:p>
        </w:tc>
      </w:tr>
      <w:tr w:rsidR="00795A0B" w:rsidRPr="008A3CB7" w14:paraId="360509B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C19C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616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75023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353F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99841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2C7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DF3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1 042 778,98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CB6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971 776,57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054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71 002,41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C00B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42 656,40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7DB1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60,08%</w:t>
            </w:r>
          </w:p>
        </w:tc>
      </w:tr>
      <w:tr w:rsidR="00795A0B" w:rsidRPr="008A3CB7" w14:paraId="0A0FB78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53615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9291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AD2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C871F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F874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C9F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57 310,04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CFB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28 801,54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0272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28 508,50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704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21 861,00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8053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76,68%</w:t>
            </w:r>
          </w:p>
        </w:tc>
      </w:tr>
      <w:tr w:rsidR="00795A0B" w:rsidRPr="008A3CB7" w14:paraId="1E81BFB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09D1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68C0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62C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5BEB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81C5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520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63 689,96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6D0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21 196,05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99B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42 493,91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ECD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20 795,40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EA3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48,94%</w:t>
            </w:r>
          </w:p>
        </w:tc>
      </w:tr>
      <w:tr w:rsidR="00795A0B" w:rsidRPr="008A3CB7" w14:paraId="6FB46D2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4546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7B2F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A62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68458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FC5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721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12 740,01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E99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12 740,01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850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828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5B68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61ADBEC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D541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2053E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03C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FF9CA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E8A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4B0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1 259,99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0B8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1 259,99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6CF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5EE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AA1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5B63A1D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DEA5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4992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C321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AC331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F0D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47C5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796 250,81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03B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796 250,81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752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6D2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F2A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1AA6C69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4402A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79DB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91F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C9ABF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E97D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0C2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111 528,17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67C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111 528,17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0C153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675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696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2BE597E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DB068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4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52A9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F040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89291F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B82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CB7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178 312,34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F35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4501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178 311,34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4F42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90 412,83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796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50,71%</w:t>
            </w:r>
          </w:p>
        </w:tc>
      </w:tr>
      <w:tr w:rsidR="00795A0B" w:rsidRPr="008A3CB7" w14:paraId="2AC3973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02B04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F0C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322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28D937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21F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B4E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AB7B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538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60 000,00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4562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57 318,00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B57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95,53%</w:t>
            </w:r>
          </w:p>
        </w:tc>
      </w:tr>
      <w:tr w:rsidR="00795A0B" w:rsidRPr="008A3CB7" w14:paraId="0ACB945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D8AC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1ADB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4118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4364E9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832A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0FF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077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330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B68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57 318,00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7C40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95,53%</w:t>
            </w:r>
          </w:p>
        </w:tc>
      </w:tr>
      <w:tr w:rsidR="00795A0B" w:rsidRPr="008A3CB7" w14:paraId="2365067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065147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8E6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80195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B812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4547B8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D46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E8D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118 312,34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520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E21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118 311,34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A3A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33 094,83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3FC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27,97%</w:t>
            </w:r>
          </w:p>
        </w:tc>
      </w:tr>
      <w:tr w:rsidR="00795A0B" w:rsidRPr="008A3CB7" w14:paraId="057848D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577C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07C0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642D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4CA8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B71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BDD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921,11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C5F0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FC4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921,11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018D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920,12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FF3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99,89%</w:t>
            </w:r>
          </w:p>
        </w:tc>
      </w:tr>
      <w:tr w:rsidR="00795A0B" w:rsidRPr="008A3CB7" w14:paraId="2E15CC3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E7AC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9F47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586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3029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417F1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osobowe niezaliczone do wynagrodzeń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5746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45EB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262,89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785E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3B8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262,89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61F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262,88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6ED6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4BF8FA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49507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A105A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2AD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28103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C25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907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5 813,15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442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C42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5 813,15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B1F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2 992,58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E04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51,48%</w:t>
            </w:r>
          </w:p>
        </w:tc>
      </w:tr>
      <w:tr w:rsidR="00795A0B" w:rsidRPr="008A3CB7" w14:paraId="0A9A9DC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785F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BFFD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2DF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753021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43A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FC7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1 660,90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53F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FA3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1 660,90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FAB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855,02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775F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51,48%</w:t>
            </w:r>
          </w:p>
        </w:tc>
      </w:tr>
      <w:tr w:rsidR="00795A0B" w:rsidRPr="008A3CB7" w14:paraId="490B03E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40CF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91937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2A6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782FB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8B9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C55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828,52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15D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808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828,52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58AC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90,58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8D3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10,93%</w:t>
            </w:r>
          </w:p>
        </w:tc>
      </w:tr>
      <w:tr w:rsidR="00795A0B" w:rsidRPr="008A3CB7" w14:paraId="2F0E60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194E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A2F8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5EC8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4460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EE5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104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236,72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725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425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236,72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CD7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25,89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1B8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10,94%</w:t>
            </w:r>
          </w:p>
        </w:tc>
      </w:tr>
      <w:tr w:rsidR="00795A0B" w:rsidRPr="008A3CB7" w14:paraId="3DAA2C9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3B14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585E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DD7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AECD6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CAB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B4A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6 533,33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5A4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DF3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6 533,33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EA5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3 266,67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8BD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50,00%</w:t>
            </w:r>
          </w:p>
        </w:tc>
      </w:tr>
      <w:tr w:rsidR="00795A0B" w:rsidRPr="008A3CB7" w14:paraId="140E9BC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C8D7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4B0EE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882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655D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8E8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5F8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1 866,67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99E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E12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1 866,67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439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933,33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3785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50,00%</w:t>
            </w:r>
          </w:p>
        </w:tc>
      </w:tr>
      <w:tr w:rsidR="00795A0B" w:rsidRPr="008A3CB7" w14:paraId="70A7C32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BDC4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EF46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B2CE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62495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0613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EC9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20 057,37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EBE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717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20 057,37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ED3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F34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1CC4CE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59BD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691CD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8531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C19A89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256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713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5 730,67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3BD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3E6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5 730,67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1AA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CEA6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07BF82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AEEC3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80F6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64E3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4247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88C35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dydaktycznych i książek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A4B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5B9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8 808,96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F744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1102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8 808,96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9EC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66F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BA2993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EC3CD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E81A2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FBC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4249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EE46E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dydaktycznych i książek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CE02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CD2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2 516,84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3536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83FA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2 516,84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FB1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9581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5405F4E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D1F9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27FE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1D8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D0C3A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B0D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E767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1 967,42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78B8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2BE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1 967,42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A583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9F5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7AF0FA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21EA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AE145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EAE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4269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6C2F3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energii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F1A9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219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11 689,55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3B3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71B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11 689,55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C48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6B0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392C871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F7538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D2DA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E1D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C387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FF5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3F4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217,78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95A0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F1D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217,78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0EC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BAAA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C4B0C0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47178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D98C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A56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4B33A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C85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E7FF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3FC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44FA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84D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7D2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D72FCC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9CD7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B8B5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4C9A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D9F9E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546B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D1F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6 844,44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425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7AFD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6 844,44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06F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4C6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C42A96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742F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0E92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EE4F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5CCD1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F21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5BE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1 955,56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E2A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AD9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1 955,56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87B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71A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271F22B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6A85F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2975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3F3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012AA7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E2F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40F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4 503,33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A813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7DC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4 503,33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837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2 798,45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C6A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62,14%</w:t>
            </w:r>
          </w:p>
        </w:tc>
      </w:tr>
      <w:tr w:rsidR="00795A0B" w:rsidRPr="008A3CB7" w14:paraId="392E9B3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4B64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29BA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2A8D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87BD78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C5A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D37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1 286,67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30D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1AA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1 286,67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40E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799,55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FD58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62,14%</w:t>
            </w:r>
          </w:p>
        </w:tc>
      </w:tr>
      <w:tr w:rsidR="00795A0B" w:rsidRPr="008A3CB7" w14:paraId="5262E31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44C6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F45F6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C53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9817A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8F0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B53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507,25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DAC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5387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507,25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06D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809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2B2AA6B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AE37F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A6571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930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E02D6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FAC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9CA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144,93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C19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D93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144,93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BE2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C308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6E8DFB4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A908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96460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A72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4797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436D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nauczycieli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97B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308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26 363,60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C46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083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26 362,60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84B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15 672,03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3BF7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59,45%</w:t>
            </w:r>
          </w:p>
        </w:tc>
      </w:tr>
      <w:tr w:rsidR="00795A0B" w:rsidRPr="008A3CB7" w14:paraId="03003E7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EF2F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B017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3D3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4799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B6199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nauczycieli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DBD95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D9F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7 532,46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3EA8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98D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7 532,46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D61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4 477,73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FE9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59,45%</w:t>
            </w:r>
          </w:p>
        </w:tc>
      </w:tr>
      <w:tr w:rsidR="00795A0B" w:rsidRPr="008A3CB7" w14:paraId="2D7EBA4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9061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B764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963F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15E1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 nauczycieli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5460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59E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17C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FCB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9F0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BC7F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762F335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BE010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B2AD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728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14871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 nauczycieli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EDF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E3A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E74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E3A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9E4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83A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4FA4CA2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0A709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4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4BA7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1676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38B8E8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A51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BD53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398 324,05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427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105 463,41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67F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292 860,64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C59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164 166,92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ECE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56,06%</w:t>
            </w:r>
          </w:p>
        </w:tc>
      </w:tr>
      <w:tr w:rsidR="00795A0B" w:rsidRPr="008A3CB7" w14:paraId="112166C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EB8677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276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85214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0610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8407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EAC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B090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15 700,00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F90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35B6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15 700,00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B021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14 832,50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0B28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94,47%</w:t>
            </w:r>
          </w:p>
        </w:tc>
      </w:tr>
      <w:tr w:rsidR="00795A0B" w:rsidRPr="008A3CB7" w14:paraId="4C5AACF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18B8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3B28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5E7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114FF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8F56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1B9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15 700,00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8C5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4E8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15 700,00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F70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14 832,50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4DC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94,47%</w:t>
            </w:r>
          </w:p>
        </w:tc>
      </w:tr>
      <w:tr w:rsidR="00795A0B" w:rsidRPr="008A3CB7" w14:paraId="2C9CA37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9B208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FA8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85228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9EC6F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48611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826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62E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146 207,89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490A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40 087,05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2762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106 120,84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D6B9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63 094,53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1506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59,46%</w:t>
            </w:r>
          </w:p>
        </w:tc>
      </w:tr>
      <w:tr w:rsidR="00795A0B" w:rsidRPr="008A3CB7" w14:paraId="70C5FAE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8794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92741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7C46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C686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5D81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3CBA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57 659,82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80F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11 824,61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7EC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45 835,21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386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27 995,70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ADD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61,08%</w:t>
            </w:r>
          </w:p>
        </w:tc>
      </w:tr>
      <w:tr w:rsidR="00795A0B" w:rsidRPr="008A3CB7" w14:paraId="0814511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7426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BB5E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E06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9D247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64DC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940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20 592,80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667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6 151,66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6E8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14 441,14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24C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9 998,45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6D4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69,24%</w:t>
            </w:r>
          </w:p>
        </w:tc>
      </w:tr>
      <w:tr w:rsidR="00795A0B" w:rsidRPr="008A3CB7" w14:paraId="228BA52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75DC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55A29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C3C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AB233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340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846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11 943,55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5E1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3 456,99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E00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8 486,56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D605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4 636,80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225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54,64%</w:t>
            </w:r>
          </w:p>
        </w:tc>
      </w:tr>
      <w:tr w:rsidR="00795A0B" w:rsidRPr="008A3CB7" w14:paraId="4BBBA50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AA9A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5B03C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AD6F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9457D5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A65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D8D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4 265,56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F2714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1 234,63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094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3 030,93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78E9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1 655,99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DA5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54,64%</w:t>
            </w:r>
          </w:p>
        </w:tc>
      </w:tr>
      <w:tr w:rsidR="00795A0B" w:rsidRPr="008A3CB7" w14:paraId="3A0DF96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6592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6163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E09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0FAB8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F6C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9F41A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1 584,33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6A3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1 136,33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693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448,00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C170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414,07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F556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92,43%</w:t>
            </w:r>
          </w:p>
        </w:tc>
      </w:tr>
      <w:tr w:rsidR="00795A0B" w:rsidRPr="008A3CB7" w14:paraId="288D7CD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5370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DB50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D7B0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B61F1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93F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51E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565,83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DBB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405,83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3BF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8D2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147,87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193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92,42%</w:t>
            </w:r>
          </w:p>
        </w:tc>
      </w:tr>
      <w:tr w:rsidR="00795A0B" w:rsidRPr="008A3CB7" w14:paraId="064A370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C4E3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1F16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67F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428C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C94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3C1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11 698,84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3C8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11 698,84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170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822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44A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2CF52A7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E32C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DF1D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1312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96EB9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960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569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4 178,16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5ED2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4 178,16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C07A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90B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80BD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3FCA6DD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BA38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E1D2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165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243F1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54D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24E5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294,74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9122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580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294,74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57C3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74E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38AE9D7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E502A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4E02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7CC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A7FC3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461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7FA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105,26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B70E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B691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105,26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6A6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1CC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5E03AED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BD82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FA4D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466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1FAB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CE5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2671A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1E41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8EF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AE9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11 280,31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1C0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66,35%</w:t>
            </w:r>
          </w:p>
        </w:tc>
      </w:tr>
      <w:tr w:rsidR="00795A0B" w:rsidRPr="008A3CB7" w14:paraId="088A974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57A62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D1E0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5A4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42823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9E8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9CD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6B31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44D6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98B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4 028,69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9927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50,36%</w:t>
            </w:r>
          </w:p>
        </w:tc>
      </w:tr>
      <w:tr w:rsidR="00795A0B" w:rsidRPr="008A3CB7" w14:paraId="71D2FA8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A635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21E0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6E4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653C2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826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D25A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5 393,68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AA6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7E8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5 393,68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A1F9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1 482,25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E553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27,48%</w:t>
            </w:r>
          </w:p>
        </w:tc>
      </w:tr>
      <w:tr w:rsidR="00795A0B" w:rsidRPr="008A3CB7" w14:paraId="3032F94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E1F80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5802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267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810C7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762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285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1 926,32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417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06B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1 926,32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DA2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529,40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27A1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27,48%</w:t>
            </w:r>
          </w:p>
        </w:tc>
      </w:tr>
      <w:tr w:rsidR="00795A0B" w:rsidRPr="008A3CB7" w14:paraId="405C319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318A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5870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BAC3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8E46B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FC6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E19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736,11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2B8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0FA90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736,11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44A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681,58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8A1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92,59%</w:t>
            </w:r>
          </w:p>
        </w:tc>
      </w:tr>
      <w:tr w:rsidR="00795A0B" w:rsidRPr="008A3CB7" w14:paraId="14FC6A5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E7131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4641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1E26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26C3BC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FDFF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094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262,89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3CBC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CCC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262,89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20E5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243,42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F10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92,59%</w:t>
            </w:r>
          </w:p>
        </w:tc>
      </w:tr>
      <w:tr w:rsidR="00795A0B" w:rsidRPr="008A3CB7" w14:paraId="6DD340F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769C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12A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F7F6A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DEDB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61E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5B4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236 416,16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649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65 376,36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0BD0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171 039,80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218E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86 239,89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99C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50,42%</w:t>
            </w:r>
          </w:p>
        </w:tc>
      </w:tr>
      <w:tr w:rsidR="00795A0B" w:rsidRPr="008A3CB7" w14:paraId="3802CFE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01A1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A701B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A67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DE004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1 pkt 3 oraz ust. 3 pkt 5 i 6 ustawy, lub płatności w ramach budżetu środków europejskich, z wyłączeniem wydatków klasyfikowanych w paragrafie 205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7CE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5B5E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20 196,53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247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1 442,73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8656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18 753,80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A0EF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4 855,34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F9C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25,89%</w:t>
            </w:r>
          </w:p>
        </w:tc>
      </w:tr>
      <w:tr w:rsidR="00795A0B" w:rsidRPr="008A3CB7" w14:paraId="5DC0125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F0BD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6FE8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FEB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7A282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finansowanych z udziałem środków europejskich oraz środków, o których mowa w art. 5 ust. 1 pkt 3 oraz ust. 3 pkt 5 i 6 ustawy, lub płatności w ramach budżetu środków europejskich, z wyłączeniem wydatków klasyfikowanych w paragrafie 205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413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539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6 697,79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61D5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9179A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6 697,79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F532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1 734,05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C0D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25,89%</w:t>
            </w:r>
          </w:p>
        </w:tc>
      </w:tr>
      <w:tr w:rsidR="00795A0B" w:rsidRPr="008A3CB7" w14:paraId="0DD20F1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D729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11D6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12A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24177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samorzadu terytorialnego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667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55D0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20 196,53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C32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20 196,53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A062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A16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00A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5D480B8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9196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F710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5035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11B6DA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samorzadu terytorialnego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A0C0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64E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5 255,06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83E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5 255,06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0B73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1B4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50A7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795A0B" w:rsidRPr="008A3CB7" w14:paraId="23D7518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EE9E0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2722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3022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87BD2F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7194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5830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26 666,21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6B8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9 363,15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112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17 303,06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0B81D8" w14:textId="59071D53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14 289,22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0EB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82,58%</w:t>
            </w:r>
          </w:p>
        </w:tc>
      </w:tr>
      <w:tr w:rsidR="00795A0B" w:rsidRPr="008A3CB7" w14:paraId="73845C8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5FCBE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E8CF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40D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EDD6C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9156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B5CC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11 452,23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A40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3 343,99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FACA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8 108,24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3146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5 103,28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72D5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62,94%</w:t>
            </w:r>
          </w:p>
        </w:tc>
      </w:tr>
      <w:tr w:rsidR="00795A0B" w:rsidRPr="008A3CB7" w14:paraId="1B2C765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E72A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E1086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CE0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F3362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02ED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566D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6 440,85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EE3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440,01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8E6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6 000,84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67A1E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4 080,20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BA96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67,99%</w:t>
            </w:r>
          </w:p>
        </w:tc>
      </w:tr>
      <w:tr w:rsidR="00795A0B" w:rsidRPr="008A3CB7" w14:paraId="1D84D9C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C4D4E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7F28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FF0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75F72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576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3B1C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3 003,90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83C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860,74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86A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2 143,16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268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1 493,28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E09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69,68%</w:t>
            </w:r>
          </w:p>
        </w:tc>
      </w:tr>
      <w:tr w:rsidR="00795A0B" w:rsidRPr="008A3CB7" w14:paraId="7640AD9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2A0A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9CA7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D9CA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CB1C7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ACEB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E475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871,86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775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468,70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F85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403,16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450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188,89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19D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46,85%</w:t>
            </w:r>
          </w:p>
        </w:tc>
      </w:tr>
      <w:tr w:rsidR="00795A0B" w:rsidRPr="008A3CB7" w14:paraId="20D9263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0820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8157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7D2D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7F547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97B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D64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311,37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A60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167,40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38A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143,97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AC1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67,48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D14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46,87%</w:t>
            </w:r>
          </w:p>
        </w:tc>
      </w:tr>
      <w:tr w:rsidR="00795A0B" w:rsidRPr="008A3CB7" w14:paraId="4D887FE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9B5CE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8C73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052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A6666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725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F46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40 668,13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25F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869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37 668,13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202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15 975,28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BD8A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42,41%</w:t>
            </w:r>
          </w:p>
        </w:tc>
      </w:tr>
      <w:tr w:rsidR="00795A0B" w:rsidRPr="008A3CB7" w14:paraId="070FF4F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F321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12AD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46F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A72620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E6E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9876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14 524,33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A97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8B67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11 524,33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F9C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5 669,41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984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49,20%</w:t>
            </w:r>
          </w:p>
        </w:tc>
      </w:tr>
      <w:tr w:rsidR="00795A0B" w:rsidRPr="008A3CB7" w14:paraId="4550240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6241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13573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053F5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C5B40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594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501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34 702,24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FD5E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FFA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34 702,24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D70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22 561,98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ABC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65,02%</w:t>
            </w:r>
          </w:p>
        </w:tc>
      </w:tr>
      <w:tr w:rsidR="00795A0B" w:rsidRPr="008A3CB7" w14:paraId="1584EB5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837C9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03DF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66300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C7931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23D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F8C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12 591,08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3C0E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7D9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12 591,08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B0D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8 255,28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133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65,56%</w:t>
            </w:r>
          </w:p>
        </w:tc>
      </w:tr>
      <w:tr w:rsidR="00795A0B" w:rsidRPr="008A3CB7" w14:paraId="738915B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51F9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DA3D3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B8B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4227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C8E98A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żywności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B439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2A9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10 315,79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C1D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6B5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7 315,79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E56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293,34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B0D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4,01%</w:t>
            </w:r>
          </w:p>
        </w:tc>
      </w:tr>
      <w:tr w:rsidR="00795A0B" w:rsidRPr="008A3CB7" w14:paraId="52DEFEA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3CF4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4762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3533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4229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D0DBB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żywności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47F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1EA1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3 684,21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337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EDC2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684,21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3CFA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104,74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56A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15,31%</w:t>
            </w:r>
          </w:p>
        </w:tc>
      </w:tr>
      <w:tr w:rsidR="00795A0B" w:rsidRPr="008A3CB7" w14:paraId="16AD6B2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B35D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AD3A4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A22A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3740DA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FD7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F9B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12 459,62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B7A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8 722,78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398E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3 736,84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841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1 155,46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F6B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30,92%</w:t>
            </w:r>
          </w:p>
        </w:tc>
      </w:tr>
      <w:tr w:rsidR="00795A0B" w:rsidRPr="008A3CB7" w14:paraId="383E03F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528F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1451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5BB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EFBE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C37F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2FBE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6 378,43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5C4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3 115,27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DAB8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3 263,16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92F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412,66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0E9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12,65%</w:t>
            </w:r>
          </w:p>
        </w:tc>
      </w:tr>
      <w:tr w:rsidR="00795A0B" w:rsidRPr="008A3CB7" w14:paraId="1A15B2F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2B3130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</w:t>
            </w:r>
          </w:p>
        </w:tc>
        <w:tc>
          <w:tcPr>
            <w:tcW w:w="4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ACE1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90FF0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95867D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Gospodarka komunalna i ochrona środowiska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551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107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28C7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78C2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BDF6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14 760,00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ADA8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98,40%</w:t>
            </w:r>
          </w:p>
        </w:tc>
      </w:tr>
      <w:tr w:rsidR="00795A0B" w:rsidRPr="008A3CB7" w14:paraId="6A6DC3C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7EEA25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96D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90095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7BC3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CB770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3630A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494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0A0B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2FE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15 000,00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2E2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14 760,00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4CE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98,40%</w:t>
            </w:r>
          </w:p>
        </w:tc>
      </w:tr>
      <w:tr w:rsidR="00795A0B" w:rsidRPr="008A3CB7" w14:paraId="6100DFF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FC806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6ACB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AC8B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0B359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6D5C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87A3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B2B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A54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891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14 760,00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56F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98,40%</w:t>
            </w:r>
          </w:p>
        </w:tc>
      </w:tr>
      <w:tr w:rsidR="00795A0B" w:rsidRPr="008A3CB7" w14:paraId="5F7F391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D553B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4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DBA95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CB15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C5A08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6AF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051B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1 039 773,70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4B1E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250 209,70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8A3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789 564,00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793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785 093,55</w:t>
            </w:r>
          </w:p>
        </w:tc>
        <w:tc>
          <w:tcPr>
            <w:tcW w:w="50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6F9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99,43%</w:t>
            </w:r>
          </w:p>
        </w:tc>
      </w:tr>
      <w:tr w:rsidR="00795A0B" w:rsidRPr="008A3CB7" w14:paraId="2AFA9E9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D9DEA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FF8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92601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1560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D34E9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Obiekty sportowe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B3B2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A5D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1 039 773,70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683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250 209,70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56BA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789 564,00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F3A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785 093,55</w:t>
            </w:r>
          </w:p>
        </w:tc>
        <w:tc>
          <w:tcPr>
            <w:tcW w:w="50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6161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99,43%</w:t>
            </w:r>
          </w:p>
        </w:tc>
      </w:tr>
      <w:tr w:rsidR="00795A0B" w:rsidRPr="008A3CB7" w14:paraId="450D86B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1E04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658E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2CEC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6057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49936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F67D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3257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444 773,70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509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A0B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444 773,70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A84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444 773,70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E78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4A9C91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5514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BD8E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FBD9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6059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757FC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8720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EA8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595 000,00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9334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250 209,70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44AD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344 790,30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BF53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340 319,85</w:t>
            </w:r>
          </w:p>
        </w:tc>
        <w:tc>
          <w:tcPr>
            <w:tcW w:w="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3463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98,70%</w:t>
            </w:r>
          </w:p>
        </w:tc>
      </w:tr>
      <w:tr w:rsidR="00795A0B" w:rsidRPr="008A3CB7" w14:paraId="2A25456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4E6D3" w14:textId="77777777" w:rsidR="00795A0B" w:rsidRPr="008A3CB7" w:rsidRDefault="00795A0B">
            <w:pPr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81A9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D03ED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08665F" w14:textId="77777777" w:rsidR="00795A0B" w:rsidRPr="008A3CB7" w:rsidRDefault="00000000" w:rsidP="001D07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4C2C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3 590 000,00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4C14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11 526 167,19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161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5 565 035,62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D776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9 551 131,57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F75F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7 481 255,63</w:t>
            </w:r>
          </w:p>
        </w:tc>
        <w:tc>
          <w:tcPr>
            <w:tcW w:w="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0F68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78,33%</w:t>
            </w:r>
          </w:p>
        </w:tc>
      </w:tr>
    </w:tbl>
    <w:p w14:paraId="72E488A3" w14:textId="77777777" w:rsidR="00795A0B" w:rsidRPr="008A3CB7" w:rsidRDefault="00795A0B">
      <w:pPr>
        <w:pStyle w:val="Legenda"/>
        <w:keepNext/>
        <w:jc w:val="both"/>
        <w:rPr>
          <w:rFonts w:cs="Times New Roman"/>
        </w:rPr>
        <w:sectPr w:rsidR="00795A0B" w:rsidRPr="008A3CB7">
          <w:pgSz w:w="16838" w:h="11906" w:orient="landscape"/>
          <w:pgMar w:top="992" w:right="1020" w:bottom="992" w:left="1020" w:header="709" w:footer="567" w:gutter="0"/>
          <w:cols w:space="708"/>
        </w:sectPr>
      </w:pPr>
    </w:p>
    <w:p w14:paraId="445AB799" w14:textId="77777777" w:rsidR="00795A0B" w:rsidRPr="008A3CB7" w:rsidRDefault="00000000" w:rsidP="003538C0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19" w:name="_Toc194270481"/>
      <w:r w:rsidRPr="008A3CB7">
        <w:rPr>
          <w:rFonts w:ascii="Times New Roman" w:hAnsi="Times New Roman" w:cs="Times New Roman"/>
        </w:rPr>
        <w:lastRenderedPageBreak/>
        <w:t>Wykonanie dotacji na zadania zlecone</w:t>
      </w:r>
      <w:bookmarkEnd w:id="119"/>
    </w:p>
    <w:p w14:paraId="67422F16" w14:textId="24F0E30E" w:rsidR="00795A0B" w:rsidRPr="008D7704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8D7704">
        <w:rPr>
          <w:rFonts w:cs="Times New Roman"/>
          <w:sz w:val="20"/>
          <w:szCs w:val="20"/>
        </w:rPr>
        <w:t xml:space="preserve">Tabela </w:t>
      </w:r>
      <w:r w:rsidR="008D7704">
        <w:rPr>
          <w:rFonts w:cs="Times New Roman"/>
          <w:sz w:val="20"/>
          <w:szCs w:val="20"/>
        </w:rPr>
        <w:t>41</w:t>
      </w:r>
      <w:r w:rsidRPr="008D7704">
        <w:rPr>
          <w:rFonts w:cs="Times New Roman"/>
          <w:sz w:val="20"/>
          <w:szCs w:val="20"/>
        </w:rPr>
        <w:t>: Wykonanie dotacji związanych z realizacją zadań z zakresu administracji rządowej oraz innych zadań zleconych jednostkom samorządu terytorialnego ustawami Kleszczewo za 2024 rok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704"/>
        <w:gridCol w:w="729"/>
        <w:gridCol w:w="745"/>
        <w:gridCol w:w="4868"/>
        <w:gridCol w:w="958"/>
        <w:gridCol w:w="958"/>
        <w:gridCol w:w="904"/>
      </w:tblGrid>
      <w:tr w:rsidR="00795A0B" w:rsidRPr="008A3CB7" w14:paraId="2D14556A" w14:textId="77777777" w:rsidTr="0079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55C45" w14:textId="77777777" w:rsidR="00795A0B" w:rsidRPr="008A3CB7" w:rsidRDefault="00000000">
            <w:pPr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1B7E1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Rozdział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781379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Paragraf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FCF8B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19BF05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31.12.2024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C1ED26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na 31.12.2024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3857A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planu w %</w:t>
            </w:r>
          </w:p>
        </w:tc>
      </w:tr>
      <w:tr w:rsidR="00795A0B" w:rsidRPr="008A3CB7" w14:paraId="6E6BD9C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1D90EA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D067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FE22E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8DE30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4C776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965 845,96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8DE3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965 845,96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5D25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5A25B9C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F728D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A66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A7A62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E287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8358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965 845,96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EC45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965 845,96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A63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4425E9E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567B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783EC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0C4E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69D2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688F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965 845,96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75DD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965 845,96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8868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F5DCD1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AF9B0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9CCA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DC68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57C3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3BF2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133 428,00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65C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132 682,42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2DD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99,44%</w:t>
            </w:r>
          </w:p>
        </w:tc>
      </w:tr>
      <w:tr w:rsidR="00795A0B" w:rsidRPr="008A3CB7" w14:paraId="300BC27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2F15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21A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9512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7A31D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D79A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133 428,00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5737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132 682,42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8D4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99,44%</w:t>
            </w:r>
          </w:p>
        </w:tc>
      </w:tr>
      <w:tr w:rsidR="00795A0B" w:rsidRPr="008A3CB7" w14:paraId="595A676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2FF2F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9069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E70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FE68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CAB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133 428,00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E80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132 682,42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9BB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99,44%</w:t>
            </w:r>
          </w:p>
        </w:tc>
      </w:tr>
      <w:tr w:rsidR="00795A0B" w:rsidRPr="008A3CB7" w14:paraId="3D04382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DAEDC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6A22F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C06B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2A820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CB47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112 368,00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8E1D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112 356,20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4E64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99,99%</w:t>
            </w:r>
          </w:p>
        </w:tc>
      </w:tr>
      <w:tr w:rsidR="00795A0B" w:rsidRPr="008A3CB7" w14:paraId="2DE5862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EBB0CC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A60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5A30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CD60F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EFBB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B76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645A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4471B7F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8A3B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8E897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3D55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09E2F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403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1 939,00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692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1 939,00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C973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2E590E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A9F1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74A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75109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ED221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42A09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839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72 635,00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48E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72 634,73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89E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183DCBD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3F5A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419C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DC8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0C39D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37B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72 635,00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286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72 634,73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8C58F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2C6407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C1649A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D20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75113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826F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9C5B2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Wybory do Parlamentu Europejskiego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0C2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37 794,00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A32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37 782,47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09B08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99,97%</w:t>
            </w:r>
          </w:p>
        </w:tc>
      </w:tr>
      <w:tr w:rsidR="00795A0B" w:rsidRPr="008A3CB7" w14:paraId="50AE079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A35D1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7D32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ABC9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06BB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0BB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37 794,00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103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37 782,47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C982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99,97%</w:t>
            </w:r>
          </w:p>
        </w:tc>
      </w:tr>
      <w:tr w:rsidR="00795A0B" w:rsidRPr="008A3CB7" w14:paraId="6831BD9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510C1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40961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B430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8413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B69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189 115,66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8758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183 260,82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30E7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96,90%</w:t>
            </w:r>
          </w:p>
        </w:tc>
      </w:tr>
      <w:tr w:rsidR="00795A0B" w:rsidRPr="008A3CB7" w14:paraId="2D74DA3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2F7A3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2301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8C5E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CDC6D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264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189 115,66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D50B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183 260,82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32C9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96,90%</w:t>
            </w:r>
          </w:p>
        </w:tc>
      </w:tr>
      <w:tr w:rsidR="00795A0B" w:rsidRPr="008A3CB7" w14:paraId="3BB38D0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4963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4CB0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CE75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A0B4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F01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189 115,66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B1B9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183 260,82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222A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96,90%</w:t>
            </w:r>
          </w:p>
        </w:tc>
      </w:tr>
      <w:tr w:rsidR="00795A0B" w:rsidRPr="008A3CB7" w14:paraId="5B35648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57B96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D31EF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855D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E18D4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54F1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6 144,00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E7A9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4 969,46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54E72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80,88%</w:t>
            </w:r>
          </w:p>
        </w:tc>
      </w:tr>
      <w:tr w:rsidR="00795A0B" w:rsidRPr="008A3CB7" w14:paraId="70A7A24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EEF01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3D04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85195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A289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4A2F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7CC3B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6 144,00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6CD8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4 969,46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C47A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80,88%</w:t>
            </w:r>
          </w:p>
        </w:tc>
      </w:tr>
      <w:tr w:rsidR="00795A0B" w:rsidRPr="008A3CB7" w14:paraId="00039AC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A34A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3761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60E6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0321D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3522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6 144,00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80E3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4 969,46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A481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80,88%</w:t>
            </w:r>
          </w:p>
        </w:tc>
      </w:tr>
      <w:tr w:rsidR="00795A0B" w:rsidRPr="008A3CB7" w14:paraId="0428867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5EE3B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A125C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330A8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7234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810C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342 367,20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E01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333 084,08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F98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97,29%</w:t>
            </w:r>
          </w:p>
        </w:tc>
      </w:tr>
      <w:tr w:rsidR="00795A0B" w:rsidRPr="008A3CB7" w14:paraId="663C356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BC35EA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6D16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85203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5F99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4C7C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Ośrodki wsparcia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0364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151 275,35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EB1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150 804,65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ABFE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99,69%</w:t>
            </w:r>
          </w:p>
        </w:tc>
      </w:tr>
      <w:tr w:rsidR="00795A0B" w:rsidRPr="008A3CB7" w14:paraId="6C7DE6A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DA278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B6833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90D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C187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94AF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151 275,35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E79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150 804,65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5A9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99,69%</w:t>
            </w:r>
          </w:p>
        </w:tc>
      </w:tr>
      <w:tr w:rsidR="00795A0B" w:rsidRPr="008A3CB7" w14:paraId="7DBDD61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6D7D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3CD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1BD1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FDB1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5FDD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108 150,00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1809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99 337,58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250F0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91,85%</w:t>
            </w:r>
          </w:p>
        </w:tc>
      </w:tr>
      <w:tr w:rsidR="00795A0B" w:rsidRPr="008A3CB7" w14:paraId="71B4766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BB8D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F648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4067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BF7AE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D9DE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108 150,00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378F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99 337,58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57A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91,85%</w:t>
            </w:r>
          </w:p>
        </w:tc>
      </w:tr>
      <w:tr w:rsidR="00795A0B" w:rsidRPr="008A3CB7" w14:paraId="3038975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307E0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60B12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783B3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84B35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06B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82 941,85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B24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82 941,85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006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7F1757E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123BD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8EAE8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C946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3F26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74B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82 941,85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CF52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82 941,85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F3DE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166E8A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34814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0EC2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AF5EB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D088B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8A0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15 506,99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CC83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15 506,99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AA1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0EDBC11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F77727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2E7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85334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8541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8063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dla repatriantów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525C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15 506,99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04D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15 506,99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5EF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6752296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8B32B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25B2D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B58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3962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4B1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15 506,99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10F5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15 506,99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F53D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35E474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B85EC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1D945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08CC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5402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9EE7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2 132 663,00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DC8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2 037 393,81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2D35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95,53%</w:t>
            </w:r>
          </w:p>
        </w:tc>
      </w:tr>
      <w:tr w:rsidR="00795A0B" w:rsidRPr="008A3CB7" w14:paraId="0AE0067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E07A2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A24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28338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4E87A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807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2 107 500,00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0F813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2 014 743,14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DC5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95,60%</w:t>
            </w:r>
          </w:p>
        </w:tc>
      </w:tr>
      <w:tr w:rsidR="00795A0B" w:rsidRPr="008A3CB7" w14:paraId="515DA94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63B7C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8F076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B71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F635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23E4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2 107 500,00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DCA6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2 014 743,14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036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95,60%</w:t>
            </w:r>
          </w:p>
        </w:tc>
      </w:tr>
      <w:tr w:rsidR="00795A0B" w:rsidRPr="008A3CB7" w14:paraId="30659A0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346C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2F3F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4BB7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9931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C83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1 500,00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5689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712,00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E4D8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47,47%</w:t>
            </w:r>
          </w:p>
        </w:tc>
      </w:tr>
      <w:tr w:rsidR="00795A0B" w:rsidRPr="008A3CB7" w14:paraId="066095D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D223B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1911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785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6ACA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A0E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A20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712,00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615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47,47%</w:t>
            </w:r>
          </w:p>
        </w:tc>
      </w:tr>
      <w:tr w:rsidR="00795A0B" w:rsidRPr="008A3CB7" w14:paraId="3BF664F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14F7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336E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BCF3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E9A79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CECB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23 663,00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F6A6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21 938,67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19C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92,71%</w:t>
            </w:r>
          </w:p>
        </w:tc>
      </w:tr>
      <w:tr w:rsidR="00795A0B" w:rsidRPr="008A3CB7" w14:paraId="42382B2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BFF9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935F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85D8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82C2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2AB9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23 663,00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EE588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21 938,67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769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92,71%</w:t>
            </w:r>
          </w:p>
        </w:tc>
      </w:tr>
      <w:tr w:rsidR="00795A0B" w:rsidRPr="008A3CB7" w14:paraId="249CC53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C4085" w14:textId="77777777" w:rsidR="00795A0B" w:rsidRPr="008A3CB7" w:rsidRDefault="00795A0B">
            <w:pPr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427D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9A1A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DB33C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DFDE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3 897 438,81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E38C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3 785 099,74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A1FE1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97,12%</w:t>
            </w:r>
          </w:p>
        </w:tc>
      </w:tr>
    </w:tbl>
    <w:p w14:paraId="2D45BBAC" w14:textId="77777777" w:rsidR="00795A0B" w:rsidRPr="008A3CB7" w:rsidRDefault="00795A0B">
      <w:pPr>
        <w:pStyle w:val="Legenda"/>
        <w:keepNext/>
        <w:jc w:val="both"/>
        <w:rPr>
          <w:rFonts w:cs="Times New Roman"/>
        </w:rPr>
        <w:sectPr w:rsidR="00795A0B" w:rsidRPr="008A3CB7">
          <w:pgSz w:w="11906" w:h="16838"/>
          <w:pgMar w:top="992" w:right="1020" w:bottom="992" w:left="1020" w:header="709" w:footer="567" w:gutter="0"/>
          <w:cols w:space="708"/>
        </w:sectPr>
      </w:pPr>
    </w:p>
    <w:p w14:paraId="673D8B46" w14:textId="77777777" w:rsidR="00795A0B" w:rsidRPr="008A3CB7" w:rsidRDefault="00000000" w:rsidP="00DE0384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20" w:name="_Toc194270482"/>
      <w:r w:rsidRPr="008A3CB7">
        <w:rPr>
          <w:rFonts w:ascii="Times New Roman" w:hAnsi="Times New Roman" w:cs="Times New Roman"/>
        </w:rPr>
        <w:lastRenderedPageBreak/>
        <w:t>Wykonanie wydatków na zadania zlecone</w:t>
      </w:r>
      <w:bookmarkEnd w:id="120"/>
    </w:p>
    <w:p w14:paraId="3F14FBCF" w14:textId="59A4DF3C" w:rsidR="00795A0B" w:rsidRPr="008D7704" w:rsidRDefault="0000000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8D7704">
        <w:rPr>
          <w:rFonts w:cs="Times New Roman"/>
          <w:sz w:val="20"/>
          <w:szCs w:val="20"/>
        </w:rPr>
        <w:t>Tabela</w:t>
      </w:r>
      <w:r w:rsidR="008D7704">
        <w:rPr>
          <w:rFonts w:cs="Times New Roman"/>
          <w:sz w:val="20"/>
          <w:szCs w:val="20"/>
        </w:rPr>
        <w:t xml:space="preserve"> 42</w:t>
      </w:r>
      <w:r w:rsidRPr="008D7704">
        <w:rPr>
          <w:rFonts w:cs="Times New Roman"/>
          <w:sz w:val="20"/>
          <w:szCs w:val="20"/>
        </w:rPr>
        <w:t>: Wykonanie wydatków związanych z realizacją zadań z zakresu administracji rządowej oraz innych zadań zleconych jednostkom samorządu terytorialnego ustawami Kleszczewo za 2024 rok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704"/>
        <w:gridCol w:w="729"/>
        <w:gridCol w:w="745"/>
        <w:gridCol w:w="4868"/>
        <w:gridCol w:w="958"/>
        <w:gridCol w:w="958"/>
        <w:gridCol w:w="904"/>
      </w:tblGrid>
      <w:tr w:rsidR="00795A0B" w:rsidRPr="008A3CB7" w14:paraId="35BA769B" w14:textId="77777777" w:rsidTr="0079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0D05F3" w14:textId="77777777" w:rsidR="00795A0B" w:rsidRPr="008A3CB7" w:rsidRDefault="00000000">
            <w:pPr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A9F546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Rozdział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34889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Paragraf</w:t>
            </w:r>
          </w:p>
        </w:tc>
        <w:tc>
          <w:tcPr>
            <w:tcW w:w="215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727BE5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Wyszczególnienie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07EF02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31.12.2024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9125D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na 31.12.2024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2768B" w14:textId="77777777" w:rsidR="00795A0B" w:rsidRPr="008A3CB7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planu w %</w:t>
            </w:r>
          </w:p>
        </w:tc>
      </w:tr>
      <w:tr w:rsidR="00795A0B" w:rsidRPr="008A3CB7" w14:paraId="396F452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4F66B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E461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44E7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381E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BB3D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965 845,96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CEFD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965 845,96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A56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03E3092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BC572F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98F7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01095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B2EAD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8A6B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11F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965 845,96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82F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965 845,96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BA6C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5B275AA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E221C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36097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15C2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D7FDA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2A59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12 658,15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6B40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12 658,15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54E0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2293C6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CDC4D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5FFF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A857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1F306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9090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2 164,54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FB07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2 164,54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F25E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3E35E6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ED05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ACDA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F6C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FBB1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90F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310,13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3499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310,13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ADC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863DE3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A87D3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D96A6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D296D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208F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E57B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1 097,84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841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1 097,84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E12C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8AE927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5005F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0FEB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878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699A2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A689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2 677,60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9A213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2 677,60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F993F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412A4A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36E03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45BC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2756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ED78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FEE0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29,90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14B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29,90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B432E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5D08EE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2C25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25E47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960F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C90FF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Różne opłaty i składki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7627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946 907,80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0C9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946 907,80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C19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503F9F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81EF2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9805A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CB18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453A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AEB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133 428,00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70E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132 682,42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3B35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99,44%</w:t>
            </w:r>
          </w:p>
        </w:tc>
      </w:tr>
      <w:tr w:rsidR="00795A0B" w:rsidRPr="008A3CB7" w14:paraId="3611364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8EE52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B69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4B9C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8B92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53D22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133 428,00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2ED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132 682,42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869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99,44%</w:t>
            </w:r>
          </w:p>
        </w:tc>
      </w:tr>
      <w:tr w:rsidR="00795A0B" w:rsidRPr="008A3CB7" w14:paraId="705ED85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BD4C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DA1D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78C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15F5F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8930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105 678,48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544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105 054,83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428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99,41%</w:t>
            </w:r>
          </w:p>
        </w:tc>
      </w:tr>
      <w:tr w:rsidR="00795A0B" w:rsidRPr="008A3CB7" w14:paraId="2A83BCD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E072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527B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51EC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DC800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73F3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18 071,02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1EC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17 964,37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D1FA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99,41%</w:t>
            </w:r>
          </w:p>
        </w:tc>
      </w:tr>
      <w:tr w:rsidR="00795A0B" w:rsidRPr="008A3CB7" w14:paraId="2F26551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F804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A1D2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C71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F3699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27B9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2 589,12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9FAB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2 573,84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E2DC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99,41%</w:t>
            </w:r>
          </w:p>
        </w:tc>
      </w:tr>
      <w:tr w:rsidR="00795A0B" w:rsidRPr="008A3CB7" w14:paraId="16823BF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9B1C3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5DE2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77F0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648D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64F5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963,16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E2B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963,16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33FD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73175E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436B4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77D9B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70CA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E3D9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ED7D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6 043,69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837C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6 043,69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1E1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7DDE58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86054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62CA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B8F7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6C3DD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8D71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82,53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209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82,53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ACB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1334AA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BB9229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2FD1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55A0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2B176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EB7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112 368,00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4FADF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112 356,20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D2988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99,99%</w:t>
            </w:r>
          </w:p>
        </w:tc>
      </w:tr>
      <w:tr w:rsidR="00795A0B" w:rsidRPr="008A3CB7" w14:paraId="1D3223C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C435BE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EBF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75101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286AC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956FF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64E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28757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1 939,00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F148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4687BCC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45D3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9F15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C33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4801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338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1 623,00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E917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1 623,00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FD6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04993A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616C5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5335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FA1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709E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3B9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FF51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277,00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943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01E159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B37F1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1E3E2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391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2AF33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C2866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39,00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AB51C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39,00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6CD4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74B510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3014E9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EDF3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75109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575F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BD87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DCA64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72 635,00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E493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72 634,73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02BE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0A07715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FAD0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E477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7F96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C8544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5578B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42 180,00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05C1C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42 180,00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8B8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54DDF1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92CAC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AF1E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9F76E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0333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D87A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1 129,23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708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1 129,23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286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63AFDA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754A6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B5313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D90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0E4F7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AE8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6 670,00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904F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6 670,00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4A2A0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C8C314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292F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6DD62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D01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002C6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3571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3 108,13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FC1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3 108,13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59B54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F553E9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BF58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17B38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4F40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0DF4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327AA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19 387,29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97A2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19 387,02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500ED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C0CCD2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50134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01845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F7B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81863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06CD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82,80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22D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82,80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A7AFB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D177C0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8456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FBB5F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80C9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B985D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17F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77,55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044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77,55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70F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0097ED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DF8FB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55F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75113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F7C1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C7833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Wybory do Parlamentu Europejskiego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2F7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37 794,00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928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37 782,47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01A45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99,97%</w:t>
            </w:r>
          </w:p>
        </w:tc>
      </w:tr>
      <w:tr w:rsidR="00795A0B" w:rsidRPr="008A3CB7" w14:paraId="3355D03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38F4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BEE0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789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39EA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9ED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9314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22 500,00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488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F661CC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21282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DD15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2485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1778E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8716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1 667,50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9E9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1 657,45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62B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99,40%</w:t>
            </w:r>
          </w:p>
        </w:tc>
      </w:tr>
      <w:tr w:rsidR="00795A0B" w:rsidRPr="008A3CB7" w14:paraId="5E6B1E7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6B007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CDC7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A1E2B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84916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BEC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9 790,00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A0A0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9 790,00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FFD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288860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7D906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8B37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A937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AFD0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9EC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2 331,14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2FC2D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2 329,76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3BD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99,94%</w:t>
            </w:r>
          </w:p>
        </w:tc>
      </w:tr>
      <w:tr w:rsidR="00795A0B" w:rsidRPr="008A3CB7" w14:paraId="77F68F7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8B4A8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B72AE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F4F40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424E7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80AB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1 307,79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0A54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1 307,79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E1DD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5B2F66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A3E5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666A5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0A8A8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1781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Podróże służbowe krajowe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181D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70,87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75B3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70,87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26E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B5816D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2DC9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F4DE7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07B7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159B6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F7BC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126,70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54F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126,60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BB9BE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99,92%</w:t>
            </w:r>
          </w:p>
        </w:tc>
      </w:tr>
      <w:tr w:rsidR="00795A0B" w:rsidRPr="008A3CB7" w14:paraId="370F33D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7081E1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337DC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D7B3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B9AE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119DA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189 115,66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D9E96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183 260,82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D12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96,90%</w:t>
            </w:r>
          </w:p>
        </w:tc>
      </w:tr>
      <w:tr w:rsidR="00795A0B" w:rsidRPr="008A3CB7" w14:paraId="7BBB9CE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45BE9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AD72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80153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18566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B712F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5F895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189 115,66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583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183 260,82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E35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96,90%</w:t>
            </w:r>
          </w:p>
        </w:tc>
      </w:tr>
      <w:tr w:rsidR="00795A0B" w:rsidRPr="008A3CB7" w14:paraId="418003D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F064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1EE2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90AE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4327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na finansowanie lub dofinansowanie zadań zleconych do realizacji stowarzyszeniom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18E7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13 570,17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3801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13 162,72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06AF4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97,00%</w:t>
            </w:r>
          </w:p>
        </w:tc>
      </w:tr>
      <w:tr w:rsidR="00795A0B" w:rsidRPr="008A3CB7" w14:paraId="63A9AA7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2084B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0DF2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CE10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CE0B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F5AD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21 922,56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5D47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18 532,70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B39D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84,54%</w:t>
            </w:r>
          </w:p>
        </w:tc>
      </w:tr>
      <w:tr w:rsidR="00795A0B" w:rsidRPr="008A3CB7" w14:paraId="64D0E06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FE813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FBB8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8F1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04212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783C5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1 566,21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B0B74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1 566,21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392B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36FEEF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DD2C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CB930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D3531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8AA3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171E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267,82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E6E95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267,82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92E53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90378E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2FED05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4D0D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D14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3B8CB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23A9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38,37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DECB8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38,37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340DD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D05EE5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1E53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02A09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D8347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60E70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dydaktycznych i książek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C14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151 750,53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ED9B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149 693,00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1E7C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98,64%</w:t>
            </w:r>
          </w:p>
        </w:tc>
      </w:tr>
      <w:tr w:rsidR="00795A0B" w:rsidRPr="008A3CB7" w14:paraId="154A5D7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95AE7D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851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3C94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E6B4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6A0F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Ochrona zdrowia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A0E9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6 144,00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E1E5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4 969,46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4F53B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80,88%</w:t>
            </w:r>
          </w:p>
        </w:tc>
      </w:tr>
      <w:tr w:rsidR="00795A0B" w:rsidRPr="008A3CB7" w14:paraId="3B9379E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109A8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C57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85195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646DC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95A5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7C5F9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6 144,00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6C6B2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4 969,46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580A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80,88%</w:t>
            </w:r>
          </w:p>
        </w:tc>
      </w:tr>
      <w:tr w:rsidR="00795A0B" w:rsidRPr="008A3CB7" w14:paraId="7F7944D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7F85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BE291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C61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66104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BCB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749,00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10F80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607,79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6D7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81,15%</w:t>
            </w:r>
          </w:p>
        </w:tc>
      </w:tr>
      <w:tr w:rsidR="00795A0B" w:rsidRPr="008A3CB7" w14:paraId="4722D36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1E8C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5B246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91748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2FBCA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651E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4419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65,17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9577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65,17%</w:t>
            </w:r>
          </w:p>
        </w:tc>
      </w:tr>
      <w:tr w:rsidR="00795A0B" w:rsidRPr="008A3CB7" w14:paraId="70C4097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5436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C8961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330D5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33DF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BCD62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4 344,00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70F4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3 529,50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574A2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81,25%</w:t>
            </w:r>
          </w:p>
        </w:tc>
      </w:tr>
      <w:tr w:rsidR="00795A0B" w:rsidRPr="008A3CB7" w14:paraId="6D5C89A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BF18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5D6CA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F489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0D2F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19850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1216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B3BA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77,84%</w:t>
            </w:r>
          </w:p>
        </w:tc>
      </w:tr>
      <w:tr w:rsidR="00795A0B" w:rsidRPr="008A3CB7" w14:paraId="5767173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199B8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70EF3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7363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08301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2A37E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784,00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AF66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F523B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81,25%</w:t>
            </w:r>
          </w:p>
        </w:tc>
      </w:tr>
      <w:tr w:rsidR="00795A0B" w:rsidRPr="008A3CB7" w14:paraId="7DF01E3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271A0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FDC17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4EBB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03CFE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4AC30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342 367,20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27D62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333 084,08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4F79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97,29%</w:t>
            </w:r>
          </w:p>
        </w:tc>
      </w:tr>
      <w:tr w:rsidR="00795A0B" w:rsidRPr="008A3CB7" w14:paraId="2C283A3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4ACC6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5252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85203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0E774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027DD0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Ośrodki wsparcia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176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151 275,35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A69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150 804,65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00577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99,69%</w:t>
            </w:r>
          </w:p>
        </w:tc>
      </w:tr>
      <w:tr w:rsidR="00795A0B" w:rsidRPr="008A3CB7" w14:paraId="73343C9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D01A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444E3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7852F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3AB2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A57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87 185,00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BC3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87 034,73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E9B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99,83%</w:t>
            </w:r>
          </w:p>
        </w:tc>
      </w:tr>
      <w:tr w:rsidR="00795A0B" w:rsidRPr="008A3CB7" w14:paraId="50487B7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5DAA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A30D1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9266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4415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CACE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4 500,00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54FAC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4 499,63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4867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99,99%</w:t>
            </w:r>
          </w:p>
        </w:tc>
      </w:tr>
      <w:tr w:rsidR="00795A0B" w:rsidRPr="008A3CB7" w14:paraId="30B3F8F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49F02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44B3F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9EDD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53CE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E12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15 592,10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6D04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15 566,22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9FCE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99,83%</w:t>
            </w:r>
          </w:p>
        </w:tc>
      </w:tr>
      <w:tr w:rsidR="00795A0B" w:rsidRPr="008A3CB7" w14:paraId="5269BB7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31D6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CEEE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634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E2C35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C193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2 254,25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0F8F6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2 250,57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FCF5A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99,84%</w:t>
            </w:r>
          </w:p>
        </w:tc>
      </w:tr>
      <w:tr w:rsidR="00795A0B" w:rsidRPr="008A3CB7" w14:paraId="3C17891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49F1B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C9D9E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B890F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9F043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środków żywności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279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13 357,00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02F4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13 066,50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1C4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97,83%</w:t>
            </w:r>
          </w:p>
        </w:tc>
      </w:tr>
      <w:tr w:rsidR="00795A0B" w:rsidRPr="008A3CB7" w14:paraId="612B793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F2241E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0960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839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4280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81FD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zdrowotnych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9A56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E967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FD6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0D18FF1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D5371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B096C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95F79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8096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9DEBC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22 469,00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AAA4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22 469,00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2303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40F394D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8BED1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134B5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E4D7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E36D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B2FA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3 430,00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ECC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3 430,00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D31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B7A335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A1DE0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CFE89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1BDE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234F4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A612F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361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2 418,00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CEDC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13C9C3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FB6B1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E07F5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85215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1FAA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AC96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Dodatki mieszkaniowe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CD5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108 150,00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E93BF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99 337,58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AF5AD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91,85%</w:t>
            </w:r>
          </w:p>
        </w:tc>
      </w:tr>
      <w:tr w:rsidR="00795A0B" w:rsidRPr="008A3CB7" w14:paraId="1FCAB1A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27120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AD5D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A13F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0BA39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EF98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105 000,00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07493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96 444,25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0C4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91,85%</w:t>
            </w:r>
          </w:p>
        </w:tc>
      </w:tr>
      <w:tr w:rsidR="00795A0B" w:rsidRPr="008A3CB7" w14:paraId="2CD2AC1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0F1E2D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5868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5DAC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5FA6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84F90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2 492,10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305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2 428,19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40A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97,44%</w:t>
            </w:r>
          </w:p>
        </w:tc>
      </w:tr>
      <w:tr w:rsidR="00795A0B" w:rsidRPr="008A3CB7" w14:paraId="2DA8C515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2051CF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EF442B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171AE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F3435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2A2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429,10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9113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416,34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7411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97,03%</w:t>
            </w:r>
          </w:p>
        </w:tc>
      </w:tr>
      <w:tr w:rsidR="00795A0B" w:rsidRPr="008A3CB7" w14:paraId="6B80F25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9D732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582FD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FD7D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784EA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6E976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48,80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B2A3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48,80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3E279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12174F0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DCE4F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47DFC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6069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C894A7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FB8B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180,00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B6BB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CFC7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45B03C2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3F73B2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46375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C545D1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43486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FCB1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82 941,85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8F76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82 941,85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D152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100,00%</w:t>
            </w:r>
          </w:p>
        </w:tc>
      </w:tr>
      <w:tr w:rsidR="00795A0B" w:rsidRPr="008A3CB7" w14:paraId="43A69D2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FF66C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15A66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9D57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439DE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0E841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77 009,66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EE04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77 009,66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176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FE50E8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E82B2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CD2BC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1611C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4722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D30C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1 287,00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95ACB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1 287,00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0DC6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27CD20A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BFF9A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39A29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2061E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5911A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7A7C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BC9B9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222,00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ACED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7E1C156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69D89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70EB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C77F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337B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E34E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31,19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80B4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31,19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871A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0A00F19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6DA55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C2EB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48892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C28E3C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D771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4 392,00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22B18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4 392,00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023D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5FE6F5AB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4108E4" w14:textId="77777777" w:rsidR="00795A0B" w:rsidRPr="008A3CB7" w:rsidRDefault="0000000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F074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69FE2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F07552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1AAE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2 132 663,00</w:t>
            </w:r>
          </w:p>
        </w:tc>
        <w:tc>
          <w:tcPr>
            <w:tcW w:w="71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6FB6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2 037 393,81</w:t>
            </w:r>
          </w:p>
        </w:tc>
        <w:tc>
          <w:tcPr>
            <w:tcW w:w="71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64AF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95,53%</w:t>
            </w:r>
          </w:p>
        </w:tc>
      </w:tr>
      <w:tr w:rsidR="00795A0B" w:rsidRPr="008A3CB7" w14:paraId="6D8E894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B7857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F4659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E93BD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A9DB4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F39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2 107 500,00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624D0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2 014 743,14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1A4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95,60%</w:t>
            </w:r>
          </w:p>
        </w:tc>
      </w:tr>
      <w:tr w:rsidR="00795A0B" w:rsidRPr="008A3CB7" w14:paraId="1441C83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353E3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A07A2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7B108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59CC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CD403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2 049 350,00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2431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1 958 717,12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8BE0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95,58%</w:t>
            </w:r>
          </w:p>
        </w:tc>
      </w:tr>
      <w:tr w:rsidR="00795A0B" w:rsidRPr="008A3CB7" w14:paraId="1D22F5D9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AB663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DEDBA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15E1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88DD0B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osobowe pracowników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4E5A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29 800,00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3C399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28 521,57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7B7AC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95,71%</w:t>
            </w:r>
          </w:p>
        </w:tc>
      </w:tr>
      <w:tr w:rsidR="00795A0B" w:rsidRPr="008A3CB7" w14:paraId="5169945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3E448C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889F9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31EA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E108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Dodatkowe wynagrodzenie roczne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E128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5 490,00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A3B1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5 489,01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AA68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99,98%</w:t>
            </w:r>
          </w:p>
        </w:tc>
      </w:tr>
      <w:tr w:rsidR="00795A0B" w:rsidRPr="008A3CB7" w14:paraId="7169E556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6D1CC8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F6079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8CF02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62E5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8D549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10 654,00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3F909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10 300,24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A5744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96,68%</w:t>
            </w:r>
          </w:p>
        </w:tc>
      </w:tr>
      <w:tr w:rsidR="00795A0B" w:rsidRPr="008A3CB7" w14:paraId="7799C39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901184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FCB444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9C813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155BF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5F5DD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1 228,00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65DEA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1 216,67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C5FF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99,08%</w:t>
            </w:r>
          </w:p>
        </w:tc>
      </w:tr>
      <w:tr w:rsidR="00795A0B" w:rsidRPr="008A3CB7" w14:paraId="4336DDF3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F181A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798A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77B58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4210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BCFB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materiałów i wyposażenia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DD5B6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076A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637,61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8548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63,76%</w:t>
            </w:r>
          </w:p>
        </w:tc>
      </w:tr>
      <w:tr w:rsidR="00795A0B" w:rsidRPr="008A3CB7" w14:paraId="501F6920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D80F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9DE85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5A7D2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FAC69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pozostałych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062C4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6 460,00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DDCBD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6 460,00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E15FA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665EF43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10DA3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8FADBF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93C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4360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CF281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D031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14D2F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982,92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DD05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98,29%</w:t>
            </w:r>
          </w:p>
        </w:tc>
      </w:tr>
      <w:tr w:rsidR="00795A0B" w:rsidRPr="008A3CB7" w14:paraId="09469D97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CCEFC6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17656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9B196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4440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99813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BD1B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2 418,00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6937E4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2 418,00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91FA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100,00%</w:t>
            </w:r>
          </w:p>
        </w:tc>
      </w:tr>
      <w:tr w:rsidR="00795A0B" w:rsidRPr="008A3CB7" w14:paraId="3E944A04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186891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0842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8AA1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5774A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23E5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25FCA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ADB1A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795A0B" w:rsidRPr="008A3CB7" w14:paraId="0D0F6DDD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83F90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DB556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8EF78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B7A344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F24EB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1 500,00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8349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712,00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459FC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47,47%</w:t>
            </w:r>
          </w:p>
        </w:tc>
      </w:tr>
      <w:tr w:rsidR="00795A0B" w:rsidRPr="008A3CB7" w14:paraId="4D2B163E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F65F39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FE06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1A3D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4110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66A2F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945E13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215,91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9BFF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102,46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754D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47,45%</w:t>
            </w:r>
          </w:p>
        </w:tc>
      </w:tr>
      <w:tr w:rsidR="00795A0B" w:rsidRPr="008A3CB7" w14:paraId="4CB575BC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13433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3C3CAE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F0A2D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4120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51FA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D017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30,67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ED44D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14,59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769816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47,57%</w:t>
            </w:r>
          </w:p>
        </w:tc>
      </w:tr>
      <w:tr w:rsidR="00795A0B" w:rsidRPr="008A3CB7" w14:paraId="7FAE794A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727CCB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2A6D3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AD697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4170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B2FB4E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bezosobowe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5F9E81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1 253,42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50730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594,95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5AE92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47,47%</w:t>
            </w:r>
          </w:p>
        </w:tc>
      </w:tr>
      <w:tr w:rsidR="00795A0B" w:rsidRPr="008A3CB7" w14:paraId="408C3412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701812" w14:textId="77777777" w:rsidR="00795A0B" w:rsidRPr="008A3CB7" w:rsidRDefault="00795A0B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58650C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85513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295687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9325D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DF1E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23 663,00</w:t>
            </w:r>
          </w:p>
        </w:tc>
        <w:tc>
          <w:tcPr>
            <w:tcW w:w="71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60428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21 938,67</w:t>
            </w:r>
          </w:p>
        </w:tc>
        <w:tc>
          <w:tcPr>
            <w:tcW w:w="71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8A592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92,71%</w:t>
            </w:r>
          </w:p>
        </w:tc>
      </w:tr>
      <w:tr w:rsidR="00795A0B" w:rsidRPr="008A3CB7" w14:paraId="2E344948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661D7" w14:textId="77777777" w:rsidR="00795A0B" w:rsidRPr="008A3CB7" w:rsidRDefault="00795A0B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D46400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D273F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4130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A76E28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na ubezpieczenie zdrowotne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39DF4E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23 663,00</w:t>
            </w:r>
          </w:p>
        </w:tc>
        <w:tc>
          <w:tcPr>
            <w:tcW w:w="71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886F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21 938,67</w:t>
            </w:r>
          </w:p>
        </w:tc>
        <w:tc>
          <w:tcPr>
            <w:tcW w:w="71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9E33C0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92,71%</w:t>
            </w:r>
          </w:p>
        </w:tc>
      </w:tr>
      <w:tr w:rsidR="00795A0B" w:rsidRPr="008A3CB7" w14:paraId="570E275F" w14:textId="77777777" w:rsidTr="00795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EC24CD" w14:textId="77777777" w:rsidR="00795A0B" w:rsidRPr="008A3CB7" w:rsidRDefault="00795A0B">
            <w:pPr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C978D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ED636" w14:textId="77777777" w:rsidR="00795A0B" w:rsidRPr="008A3CB7" w:rsidRDefault="0079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4CB53A" w14:textId="77777777" w:rsidR="00795A0B" w:rsidRPr="008A3CB7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D14337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3 881 931,82</w:t>
            </w:r>
          </w:p>
        </w:tc>
        <w:tc>
          <w:tcPr>
            <w:tcW w:w="71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0C8A52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3 769 592,75</w:t>
            </w:r>
          </w:p>
        </w:tc>
        <w:tc>
          <w:tcPr>
            <w:tcW w:w="71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330A5" w14:textId="77777777" w:rsidR="00795A0B" w:rsidRPr="008A3CB7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97,11%</w:t>
            </w:r>
          </w:p>
        </w:tc>
      </w:tr>
    </w:tbl>
    <w:p w14:paraId="5509440C" w14:textId="77777777" w:rsidR="00795A0B" w:rsidRPr="008A3CB7" w:rsidRDefault="00795A0B">
      <w:pPr>
        <w:pStyle w:val="Legenda"/>
        <w:keepNext/>
        <w:jc w:val="both"/>
        <w:rPr>
          <w:rFonts w:cs="Times New Roman"/>
        </w:rPr>
        <w:sectPr w:rsidR="00795A0B" w:rsidRPr="008A3CB7">
          <w:pgSz w:w="11906" w:h="16838"/>
          <w:pgMar w:top="992" w:right="1020" w:bottom="992" w:left="1020" w:header="709" w:footer="567" w:gutter="0"/>
          <w:cols w:space="708"/>
        </w:sectPr>
      </w:pPr>
    </w:p>
    <w:p w14:paraId="7019E0DE" w14:textId="77777777" w:rsidR="007F3185" w:rsidRPr="00C7721E" w:rsidRDefault="007F3185" w:rsidP="007F3185">
      <w:pPr>
        <w:pStyle w:val="Nagwek2"/>
        <w:spacing w:after="120"/>
        <w:ind w:left="709" w:hanging="709"/>
        <w:jc w:val="both"/>
        <w:rPr>
          <w:rFonts w:ascii="Times New Roman" w:hAnsi="Times New Roman"/>
        </w:rPr>
      </w:pPr>
      <w:bookmarkStart w:id="121" w:name="_Toc194270483"/>
      <w:r w:rsidRPr="00157679">
        <w:rPr>
          <w:rFonts w:ascii="Times New Roman" w:hAnsi="Times New Roman" w:cs="Times New Roman"/>
        </w:rPr>
        <w:lastRenderedPageBreak/>
        <w:t xml:space="preserve">Wykonanie </w:t>
      </w:r>
      <w:bookmarkStart w:id="122" w:name="_Toc130832600"/>
      <w:bookmarkStart w:id="123" w:name="_Toc162425650"/>
      <w:r w:rsidRPr="00157679">
        <w:rPr>
          <w:rFonts w:ascii="Times New Roman" w:hAnsi="Times New Roman"/>
        </w:rPr>
        <w:t>wydatków zrealizowanych w ramach Funduszu Sołeckiego przez Gminę Kleszczewo</w:t>
      </w:r>
      <w:r w:rsidRPr="008406B5">
        <w:rPr>
          <w:rFonts w:ascii="Times New Roman" w:hAnsi="Times New Roman"/>
        </w:rPr>
        <w:t xml:space="preserve"> w 202</w:t>
      </w:r>
      <w:r>
        <w:rPr>
          <w:rFonts w:ascii="Times New Roman" w:hAnsi="Times New Roman"/>
        </w:rPr>
        <w:t>4</w:t>
      </w:r>
      <w:r w:rsidRPr="008406B5">
        <w:rPr>
          <w:rFonts w:ascii="Times New Roman" w:hAnsi="Times New Roman"/>
        </w:rPr>
        <w:t xml:space="preserve"> r.</w:t>
      </w:r>
      <w:bookmarkEnd w:id="121"/>
      <w:bookmarkEnd w:id="122"/>
      <w:bookmarkEnd w:id="123"/>
    </w:p>
    <w:p w14:paraId="2BD4A920" w14:textId="193A754D" w:rsidR="007F3185" w:rsidRPr="00B67684" w:rsidRDefault="007F3185" w:rsidP="007F3185">
      <w:pPr>
        <w:pStyle w:val="Legenda"/>
        <w:keepNext/>
        <w:ind w:left="709" w:hanging="709"/>
        <w:jc w:val="both"/>
        <w:rPr>
          <w:color w:val="auto"/>
          <w:sz w:val="20"/>
          <w:szCs w:val="20"/>
        </w:rPr>
      </w:pPr>
      <w:r w:rsidRPr="00B67684">
        <w:rPr>
          <w:rFonts w:cs="Times New Roman"/>
          <w:color w:val="auto"/>
          <w:sz w:val="20"/>
          <w:szCs w:val="20"/>
        </w:rPr>
        <w:t xml:space="preserve">Tabela </w:t>
      </w:r>
      <w:r w:rsidR="00C00B92" w:rsidRPr="00B67684">
        <w:rPr>
          <w:rFonts w:cs="Times New Roman"/>
          <w:color w:val="auto"/>
          <w:sz w:val="20"/>
          <w:szCs w:val="20"/>
        </w:rPr>
        <w:t>43</w:t>
      </w:r>
      <w:r w:rsidRPr="00B67684">
        <w:rPr>
          <w:color w:val="auto"/>
          <w:sz w:val="20"/>
          <w:szCs w:val="20"/>
        </w:rPr>
        <w:t>: Informacja z wykonania planu wydatków związanych z realizacją zadań w ramach Funduszu Sołeckiego w 2024 roku.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96"/>
        <w:gridCol w:w="736"/>
        <w:gridCol w:w="754"/>
        <w:gridCol w:w="3457"/>
        <w:gridCol w:w="1134"/>
        <w:gridCol w:w="1134"/>
        <w:gridCol w:w="992"/>
      </w:tblGrid>
      <w:tr w:rsidR="007F3185" w:rsidRPr="009D23BE" w14:paraId="15A5AA18" w14:textId="77777777" w:rsidTr="00D140C0">
        <w:trPr>
          <w:trHeight w:val="408"/>
          <w:tblHeader/>
        </w:trPr>
        <w:tc>
          <w:tcPr>
            <w:tcW w:w="1220" w:type="dxa"/>
            <w:tcBorders>
              <w:top w:val="nil"/>
              <w:left w:val="nil"/>
              <w:bottom w:val="single" w:sz="4" w:space="0" w:color="C2C4C6" w:themeColor="background2"/>
              <w:right w:val="nil"/>
            </w:tcBorders>
            <w:shd w:val="clear" w:color="000000" w:fill="262626"/>
            <w:vAlign w:val="center"/>
            <w:hideMark/>
          </w:tcPr>
          <w:p w14:paraId="1868E98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Nazwa Sołectwa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C2C4C6" w:themeColor="background2"/>
              <w:right w:val="nil"/>
            </w:tcBorders>
            <w:shd w:val="clear" w:color="000000" w:fill="262626"/>
            <w:vAlign w:val="center"/>
            <w:hideMark/>
          </w:tcPr>
          <w:p w14:paraId="0BD281C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C2C4C6" w:themeColor="background2"/>
              <w:right w:val="nil"/>
            </w:tcBorders>
            <w:shd w:val="clear" w:color="000000" w:fill="262626"/>
            <w:vAlign w:val="center"/>
            <w:hideMark/>
          </w:tcPr>
          <w:p w14:paraId="25CA9F6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C2C4C6" w:themeColor="background2"/>
              <w:right w:val="nil"/>
            </w:tcBorders>
            <w:shd w:val="clear" w:color="000000" w:fill="262626"/>
            <w:vAlign w:val="center"/>
            <w:hideMark/>
          </w:tcPr>
          <w:p w14:paraId="69528EB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C2C4C6" w:themeColor="background2"/>
              <w:right w:val="nil"/>
            </w:tcBorders>
            <w:shd w:val="clear" w:color="000000" w:fill="262626"/>
            <w:vAlign w:val="center"/>
            <w:hideMark/>
          </w:tcPr>
          <w:p w14:paraId="1F39907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Wyszczególnienie (opis zadania)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2C4C6" w:themeColor="background2"/>
              <w:right w:val="nil"/>
            </w:tcBorders>
            <w:shd w:val="clear" w:color="000000" w:fill="262626"/>
            <w:vAlign w:val="center"/>
            <w:hideMark/>
          </w:tcPr>
          <w:p w14:paraId="7E690A5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Plan na 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2C4C6" w:themeColor="background2"/>
              <w:right w:val="nil"/>
            </w:tcBorders>
            <w:shd w:val="clear" w:color="000000" w:fill="262626"/>
            <w:vAlign w:val="center"/>
            <w:hideMark/>
          </w:tcPr>
          <w:p w14:paraId="1EBE79E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Wykonanie na 31.12.2024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2C4C6" w:themeColor="background2"/>
              <w:right w:val="nil"/>
            </w:tcBorders>
            <w:shd w:val="clear" w:color="000000" w:fill="262626"/>
            <w:vAlign w:val="center"/>
            <w:hideMark/>
          </w:tcPr>
          <w:p w14:paraId="0C578C1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pl-PL"/>
              </w:rPr>
              <w:t>Wykonanie planu w %</w:t>
            </w:r>
          </w:p>
        </w:tc>
      </w:tr>
      <w:tr w:rsidR="007F3185" w:rsidRPr="009D23BE" w14:paraId="626F0DC5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F7B117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Bylin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7F5AE02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C55CF5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2FF5B9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7968E79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Naprawa dróg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88ABB1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14 159,95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D37623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14 159,95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0BF355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1B9510D8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970285D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3EC963E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F0A993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4A5B0D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37D4533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Deratyzacja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7D4985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1E5CB4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1 490,87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7B5269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99,4%</w:t>
            </w:r>
          </w:p>
        </w:tc>
      </w:tr>
      <w:tr w:rsidR="007F3185" w:rsidRPr="009D23BE" w14:paraId="374A5894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0B4009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Gowarzewo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4877DB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CEDCB2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997D84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1503943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spotkań mieszkańców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0DB19EB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215,84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22301C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215,84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40963E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7583CD15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A35006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E5E4D8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2D2395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5EFC3D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A399A4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spotkań mieszkańców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5EE14B9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5 714,16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41EEFD4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5 714,16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1E33C0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420110BF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C5FA353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C099B5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79A346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1D9F3D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16B780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OSP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2E7D1E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2 901,00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326C30F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2 901,00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B9FF18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6FE516B2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DEC476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C7D0AD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415F00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8A674D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4DE3C3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OSP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CB811F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14 599,00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6C954B3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14 599,00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672DF1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496171A1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2A4A459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141C39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2F89EB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6ECC04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399EED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Wynajem toalety przenośnej w sezonie letnim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36C6FA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204CA7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1 723,60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CD8EF4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86,2%</w:t>
            </w:r>
          </w:p>
        </w:tc>
      </w:tr>
      <w:tr w:rsidR="007F3185" w:rsidRPr="009D23BE" w14:paraId="7712794E" w14:textId="77777777" w:rsidTr="00D140C0">
        <w:trPr>
          <w:trHeight w:val="612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A5115B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3BADA5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257BCD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AF4272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38F9D2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Integracja pod chmurką - wzbogacenie Centrum Aktywności Rodzinnej w Gowarzewie o dmuchany ekran projekcyjny i leżaki - wkład własny do WOW   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78B9BC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1E51D1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D9A649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628C5010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AC48DDD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18319C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D7F92A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229B11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47C7D7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Rozbudowa Centrum Aktywności Rodzinnej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6E60AC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3 841,56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239731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101865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0,0%</w:t>
            </w:r>
          </w:p>
        </w:tc>
      </w:tr>
      <w:tr w:rsidR="007F3185" w:rsidRPr="009D23BE" w14:paraId="71AD96B8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BE8621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D07AB8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A4C231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5EB53B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FF87BC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Rozbudowa Centrum Aktywności Rodzinnej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0AB2A19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29 046,45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1EE258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29 046,45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8236A3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3AB15D1A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B7BF52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Kleszczewo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D797B3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878CBD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D30CF4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348D686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Zebrania wiejskie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FEC2B4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318,01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2457BD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292,31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EADC02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91,9%</w:t>
            </w:r>
          </w:p>
        </w:tc>
      </w:tr>
      <w:tr w:rsidR="007F3185" w:rsidRPr="009D23BE" w14:paraId="777E5703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14D8C7B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71322F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4309D1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806786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1B450DF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Wynajem toalety przenośnej w sezonie letnim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3355F5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197B00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1 723,60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348B61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86,2%</w:t>
            </w:r>
          </w:p>
        </w:tc>
      </w:tr>
      <w:tr w:rsidR="007F3185" w:rsidRPr="009D23BE" w14:paraId="31473412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4DCF2F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B60F44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187EA6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63894F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3B8756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Warsztaty kulturalne dla dzieci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67C6D9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3 700,00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E8457A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3 529,91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62269F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95,4%</w:t>
            </w:r>
          </w:p>
        </w:tc>
      </w:tr>
      <w:tr w:rsidR="007F3185" w:rsidRPr="009D23BE" w14:paraId="014EF7BD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3A55123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82660D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35DE9A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4D890F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33D440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Warsztaty kulturalne dla dzieci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0673ED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1 300,00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33E1D15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1 294,24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927A76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99,6%</w:t>
            </w:r>
          </w:p>
        </w:tc>
      </w:tr>
      <w:tr w:rsidR="007F3185" w:rsidRPr="009D23BE" w14:paraId="3D3DD85E" w14:textId="77777777" w:rsidTr="00D140C0">
        <w:trPr>
          <w:trHeight w:val="40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D82B9F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B2439C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7CA5E5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991120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D6D971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Rozbudowa placu zabaw - przedsięwzięcie ujęte do realizacji w ramach Wielkopolskiej Odnowy Wsi pn."Magiczny świat w Kleszczewie"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04B4E6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52 000,00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40BFD5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52 000,00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B03D63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5EFB9474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8A2669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Komorniki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945890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BA71F9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573F7B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3CF2033D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zakup i montaż progu zwalniającego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B730F0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8137D04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EAFF2A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0,0%</w:t>
            </w:r>
          </w:p>
        </w:tc>
      </w:tr>
      <w:tr w:rsidR="007F3185" w:rsidRPr="009D23BE" w14:paraId="0E6A4F57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47B060C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EA3E76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0F0592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F9993C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1C7D66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zakup i montaż progu zwalniającego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A78C014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56D7B8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428059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0,0%</w:t>
            </w:r>
          </w:p>
        </w:tc>
      </w:tr>
      <w:tr w:rsidR="007F3185" w:rsidRPr="009D23BE" w14:paraId="51DFD97B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F7270E8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46245E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91F9B2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C90463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5E383E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Festyny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448046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1 485,00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9DE4BF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1 484,69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016484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4A451DC3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3A73008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FEA6F6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FC0D41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394E14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1941F3D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Festyny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A7F3FF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2 215,00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3EC5307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2 215,00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DE1CB6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607AC958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8939888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14F795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0EDDF1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0940D7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AD6144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OSP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1D3E30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8B915C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F8445E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6D16CD34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18B1CAB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0D7B4F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E45862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C39332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96C51F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Wynajem toalety przenośnej w sezonie letnim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B91085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5F9870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0BE3C2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09C38B32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ECB3BB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5BE2CF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BCF47D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A03A36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78A064E8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sali wiejskiej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C4C050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1 889,00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B68C06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1 887,15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CAAA68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99,9%</w:t>
            </w:r>
          </w:p>
        </w:tc>
      </w:tr>
      <w:tr w:rsidR="007F3185" w:rsidRPr="009D23BE" w14:paraId="0C5D9044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DBFC433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0D6937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2E5471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0E593B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26113E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sali wiejskiej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0145236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46C709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F2793C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99,5%</w:t>
            </w:r>
          </w:p>
        </w:tc>
      </w:tr>
      <w:tr w:rsidR="007F3185" w:rsidRPr="009D23BE" w14:paraId="1FD25E3E" w14:textId="77777777" w:rsidTr="00D140C0">
        <w:trPr>
          <w:trHeight w:val="300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C74390C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1BD71F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BCA5DF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D836D8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60E832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zajęć kulturalnych przez KGW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5C958B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3 597,00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85D222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3 596,82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7F3D22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4F79B511" w14:textId="77777777" w:rsidTr="00D140C0">
        <w:trPr>
          <w:trHeight w:val="300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47620DA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2D72B1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39D717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A16C71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16E05D3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zajęć kulturalnych przez KGW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8644EE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B3505C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100,84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C2AC2A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97,9%</w:t>
            </w:r>
          </w:p>
        </w:tc>
      </w:tr>
      <w:tr w:rsidR="007F3185" w:rsidRPr="009D23BE" w14:paraId="11EC1C73" w14:textId="77777777" w:rsidTr="00D140C0">
        <w:trPr>
          <w:trHeight w:val="300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B241C7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364485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938D06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3A0F21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07425E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Boisko sportowe - bieżące utrzymanie, zakup sprzętu sportowego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2E029E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11 293,26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CB441D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11 293,26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A4F5E94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42D2985C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A0C2299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E98119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AE8793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37E3FB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7D6027EC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Boisko sportowe - bieżące utrzymanie, zakup sprzętu sportowego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CE8890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2 603,12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FDD10B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2 603,12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ED7AB4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267A78AE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42BEBE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4058E4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430FF3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6BB68E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EB5095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Boisko sportowe - bieżące utrzymanie, zakup sprzętu sportowego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2332B4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1 218,06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600F8414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1 218,06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E4ACBD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7B41FA2C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3747DE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Krerowo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71001A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C1D517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60020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BCB399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7E6D3D5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Budowa przystanku autobusowego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FD6B9C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7 577,18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BA2B1B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7 577,18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B893EF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32B4168B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D2765C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B77ECB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2C1F50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5E1529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3029AD1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festynu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9E317F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775,24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81B1DD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775,24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353D8E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1D9EF00F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1D18E1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F43E52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ABB3E9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C5C375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8C4B9D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festynu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E1A126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1 900,00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9417E3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1 900,00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094F59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7817D194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56C447D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58C75D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891412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77C2CC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1CFE648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Zebrania wiejskie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1FC20CE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275F55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251683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17B112BD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4D02588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03CBB8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4F3242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EBFAF0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AAAC89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Deratyzacja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14DDCD94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C246B4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1 192,69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C3350D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99,4%</w:t>
            </w:r>
          </w:p>
        </w:tc>
      </w:tr>
      <w:tr w:rsidR="007F3185" w:rsidRPr="009D23BE" w14:paraId="3F87F3A4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F288CD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1AFE61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41A5C5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2545B1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937DFD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Wynajem toalety przenośnej w sezonie letnim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F9239E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37C5339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1 512,00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3599A7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75,6%</w:t>
            </w:r>
          </w:p>
        </w:tc>
      </w:tr>
      <w:tr w:rsidR="007F3185" w:rsidRPr="009D23BE" w14:paraId="40B42834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D9AB2B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2C6218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600B06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37C250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7CA54D9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Zajęcia kulturalne na "Salce katechetycznej"(koszty wynajmu salki)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C9D8D3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33F533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F6855E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2A594757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A772FF3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9776E0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5C583F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565ABF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8833D3C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boiska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DD0EF1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3719D2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1 878,38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8A6997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93,9%</w:t>
            </w:r>
          </w:p>
        </w:tc>
      </w:tr>
      <w:tr w:rsidR="007F3185" w:rsidRPr="009D23BE" w14:paraId="2DE33DB5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E128C9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8A7D78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A04B7C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20C182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50854FB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Doposażenie placu zabaw 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BB10AE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1FC4B7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9 999,90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6E6C36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0EC4F97B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1C302D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Krzyżowniki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15029B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B5D8C9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EE6E99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7B9C78B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festynu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CCFA7C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2 600,00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5641FB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2 600,00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D2064B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3D89A849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5A3A94B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2A2724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D069A9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166087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25FCD7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OSP w sprzęt zapewniający gotowość bojową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05A415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6188C0A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652B22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48728D9F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509C6B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31A592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4DA860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E55A7F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719A99D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Zakup i montaż koszy na śmieci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1E8CC1A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2 400,00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8EEFB4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2 400,00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32B1FE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11D81B0A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DAFDDE8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EE1029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92E529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12474D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EA2C56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Utrzymanie toalety przenośnej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57BD8D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B3A4A1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194,00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639C8C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38,8%</w:t>
            </w:r>
          </w:p>
        </w:tc>
      </w:tr>
      <w:tr w:rsidR="007F3185" w:rsidRPr="009D23BE" w14:paraId="636AF703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A92109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09284E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000B5C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6499D4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1123A9C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Utrzymanie toalety przenośnej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034E9D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8FCDAC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7625BD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0,0%</w:t>
            </w:r>
          </w:p>
        </w:tc>
      </w:tr>
      <w:tr w:rsidR="007F3185" w:rsidRPr="009D23BE" w14:paraId="6E631516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993241B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CDCD68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F1E03A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D7E1F7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4260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A8ADCB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Boisko sportowe - bieżące utrzymanie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C43592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EC0689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2 628,44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678410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87,6%</w:t>
            </w:r>
          </w:p>
        </w:tc>
      </w:tr>
      <w:tr w:rsidR="007F3185" w:rsidRPr="009D23BE" w14:paraId="11BB0964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A2CD6A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5332FE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7C1F1C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665745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D2C78DC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placu zabaw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E25483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1 268,98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74F697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1 255,25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C8D3F1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98,9%</w:t>
            </w:r>
          </w:p>
        </w:tc>
      </w:tr>
      <w:tr w:rsidR="007F3185" w:rsidRPr="009D23BE" w14:paraId="54E8F87C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F63EA3D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71E06B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5F5860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723C70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2976DD9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Doposażenie placu zabaw 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165E05E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10 652,99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30157A9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10 652,99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30C962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50DB195F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8918E3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Markowice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30A377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9FE956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6B5E9E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BDB352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Festyn rodzinny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39425F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582338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490,30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F007D7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89,1%</w:t>
            </w:r>
          </w:p>
        </w:tc>
      </w:tr>
      <w:tr w:rsidR="007F3185" w:rsidRPr="009D23BE" w14:paraId="26A0B1DC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069402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0D0096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806062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A268B1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3B3B0E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Festyn rodzinny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1F97425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2 350,00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8D835E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2 350,00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998D14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12858972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DD4197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CE0D9B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90C4CD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7EBCEE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C6C8F9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Deratyzacja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BCD656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1B705B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1 490,87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5622DD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99,4%</w:t>
            </w:r>
          </w:p>
        </w:tc>
      </w:tr>
      <w:tr w:rsidR="007F3185" w:rsidRPr="009D23BE" w14:paraId="2667A289" w14:textId="77777777" w:rsidTr="00D140C0">
        <w:trPr>
          <w:trHeight w:val="612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7F682F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70A886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A1EE4D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E3E637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3A7A0DF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Rozbudowa kompleksu rekreacyjno-sportowego - przedsięwzięcie ujęte do realizacji w ramach Wielkopolskiej Odnowy Wsi pn. "Kraina zabawy w Markowicach"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77698D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24 487,87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BD16CD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24 487,87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C48F83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1E796426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0D336F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Nagradowice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1F0695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F06E12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5F7D92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052740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festynu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63AEA1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622,00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D34611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606,15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D7E39B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97,5%</w:t>
            </w:r>
          </w:p>
        </w:tc>
      </w:tr>
      <w:tr w:rsidR="007F3185" w:rsidRPr="009D23BE" w14:paraId="1753F46A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203B5A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35DD70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20F53A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109104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3C228C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festynu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0AA2D12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2 338,00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33E98D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2 337,99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37B2C0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6FD0489F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AD4360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A28F11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FB5338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586A2C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91F72E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świetlicy wiejskiej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686D94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18 338,41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E49A9A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18 127,59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AFEE62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98,9%</w:t>
            </w:r>
          </w:p>
        </w:tc>
      </w:tr>
      <w:tr w:rsidR="007F3185" w:rsidRPr="009D23BE" w14:paraId="07314D40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47EEF8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4B7D9F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C30F2D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CE087A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CC10D4C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świetlicy wiejskiej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528119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2 064,00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D36FCA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2 064,00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186B09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395236C1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96D532A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21C2D9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E0E416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3EF680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275BD9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i naprawa urządzeń na placu zabaw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59F616E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0DA653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56A47D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46505061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20B606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Poklatki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97F3F6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1AFBA9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D9615D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1D08A8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Deratyzacja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5860654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51AC3D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1 391,48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ED6ED0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99,4%</w:t>
            </w:r>
          </w:p>
        </w:tc>
      </w:tr>
      <w:tr w:rsidR="007F3185" w:rsidRPr="009D23BE" w14:paraId="0119A1E2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228787A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5A28EA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84673B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1D1A99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363E09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Wynajem toalety przenośnej w sezonie letnim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09ABFFC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680A75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1 723,60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09FE4C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86,2%</w:t>
            </w:r>
          </w:p>
        </w:tc>
      </w:tr>
      <w:tr w:rsidR="007F3185" w:rsidRPr="009D23BE" w14:paraId="28AF9F53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F6415EB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DA9C8C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587D7D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76FA49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1097CF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Budowa oświetlenia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040BAFE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15 259,00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F66FB4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15 259,00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CC33AB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7D3B55E8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47FF2C3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B912B3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B33809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1D845A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0F588CA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Rozbudowa placu zabaw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068D74C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11 000,00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BC6473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10 946,40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0A60C8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99,5%</w:t>
            </w:r>
          </w:p>
        </w:tc>
      </w:tr>
      <w:tr w:rsidR="007F3185" w:rsidRPr="009D23BE" w14:paraId="2EB71E0A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85B8E5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Szewce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B702B3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936E31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9B33B8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3BFF972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festynu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5756058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1 214,06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A1F413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1 214,06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C15E32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3C1EF8F8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208303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F2D710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D55562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DD8179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160E303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i utrzymanie boiska w tym wkład własny do WOW 1.000 zł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95C433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1 693,36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38A4B6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1 693,36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B7C56E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39C749AC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B42112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098842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6115E4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35A621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D712C3A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Budowa boiska do koszykówki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9BA5ED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7 503,59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DD48F8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E92335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5E34857A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D621B8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7C623C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756F25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D9CC3A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20AF73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Zakup stołów i ławek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59BA19F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2 947,08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383330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2 947,08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B48AD7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6A432D9E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FF176E8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D6B771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EC4EB9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38F2D8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76D2E2C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Zakup stołów i ławek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13527F0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430,50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EDFF2E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430,50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0766D1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07584F9F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E39FDB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1C6030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46E34C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2EC647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31D7A28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namiotu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882880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3 200,00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2A8775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3 200,00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3F70A7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056EBCE4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1F34493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C9AB5F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64464A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8D742C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5297E6C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namiotu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3E3BC9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2C5DD8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BCFFEC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38E4DD7B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451361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Śródka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A940FB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D2B4AF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0E72EF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0014F5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festynów rodzinnych i spotkań mieszkańców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D4C6F8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1 040,00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85F621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1 027,87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E43C4E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98,8%</w:t>
            </w:r>
          </w:p>
        </w:tc>
      </w:tr>
      <w:tr w:rsidR="007F3185" w:rsidRPr="009D23BE" w14:paraId="4B1C4531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F11875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E81A4F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EA17BF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41D27A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D869CEA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festynów rodzinnych i spotkań mieszkańców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03E8AC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1 960,00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A5F0954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1 959,04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AF599D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5EFB74E8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697527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642E3F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F303A9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843C39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AB3357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OSP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8163C1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80C2AD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5D4C7A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5FC940BA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FC0C71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1A1A86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1C626F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9D2EB9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BA4C95C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Deratyzacja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5BCDAF8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CD3B77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1 590,26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1323FD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99,4%</w:t>
            </w:r>
          </w:p>
        </w:tc>
      </w:tr>
      <w:tr w:rsidR="007F3185" w:rsidRPr="009D23BE" w14:paraId="07EB7EF7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6C4FCE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E281CB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3E3562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36DDC2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18A4B6C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Utrzymanie porządku w świetlicy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02043FD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140,13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810FAC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140,13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E70C96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5260EB0E" w14:textId="77777777" w:rsidTr="00D140C0">
        <w:trPr>
          <w:trHeight w:val="40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072779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262959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B12F6C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191766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34770B0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spotkań kulturalnych dla dzieci i młodzieży - w ramach "Biblioteka Sąsiedzka za Miedzą"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55EFEB2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1 850,00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01E2E6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1 841,13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0E73EC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99,5%</w:t>
            </w:r>
          </w:p>
        </w:tc>
      </w:tr>
      <w:tr w:rsidR="007F3185" w:rsidRPr="009D23BE" w14:paraId="6DFA4E17" w14:textId="77777777" w:rsidTr="00D140C0">
        <w:trPr>
          <w:trHeight w:val="40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B2654D8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891DDB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EF3FAC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0E8150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27AC57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spotkań kulturalnych dla dzieci i młodzieży - w ramach "Biblioteka Sąsiedzka za Miedzą"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1AF65AF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1 150,00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80CC13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1 150,00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C5E6FF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1273D92C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692AFC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46D726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5CBAE5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1EC2B4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C451D4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zajęć kulturalnych przez KGW "Śródczanki"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282235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5935B2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940,43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11D0C7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94,0%</w:t>
            </w:r>
          </w:p>
        </w:tc>
      </w:tr>
      <w:tr w:rsidR="007F3185" w:rsidRPr="009D23BE" w14:paraId="5BEC7487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15F1959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85C0CD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E64DBE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E55561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AD5293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Zagospodarowanie przestrzeni publicznej na terenie sołectwa 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0E9A1F6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1 410,00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9B3B41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1 407,12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E11CCD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99,8%</w:t>
            </w:r>
          </w:p>
        </w:tc>
      </w:tr>
      <w:tr w:rsidR="007F3185" w:rsidRPr="009D23BE" w14:paraId="079C6D25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93F34C3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8D7EEE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EF4505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DBAACD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7D8667FB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Zagospodarowanie przestrzeni publicznej na terenie sołectwa 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850165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19 890,00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37537A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19 890,00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2E5092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33CD164E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713C75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Tanibórz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CD3E09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75D298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C0FCE6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356D360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Naprawa dróg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9BDAB64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13 027,44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3C64EBC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4 069,21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6B6F47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31,2%</w:t>
            </w:r>
          </w:p>
        </w:tc>
      </w:tr>
      <w:tr w:rsidR="007F3185" w:rsidRPr="009D23BE" w14:paraId="2AA7CEE9" w14:textId="77777777" w:rsidTr="00D140C0">
        <w:trPr>
          <w:trHeight w:val="40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DDD7418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3BB9AA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F29D68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317162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7B91F8C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Poprawa bezpieczeństwa mieszkańców - zakup i montaż progu zwalniającego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3FC07B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4 500,00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16C1BB4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4 500,00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13934B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1B8C56DD" w14:textId="77777777" w:rsidTr="00D140C0">
        <w:trPr>
          <w:trHeight w:val="40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2B97B3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0B9AEA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E6DE7D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963927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BF6F95B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Poprawa bezpieczeństwa mieszkańców - zakup i montaż progu zwalniającego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CC90A3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79B0C3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22FB70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64FB4AB1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71ED2A48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27C0FB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C74514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55ECA2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07F728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festynu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459457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FCB98D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0B32E1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77E2772E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76D668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B0431E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AFB160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D87E8D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1FCA76D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Wynajem toalety przenośnej w sezonie letnim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54AFA4D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15488D4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31215F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54572998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6030B9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Tulce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DE128B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1E4453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D40C45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8BA457A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festynu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D0858E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4483C6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24175F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0728106D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EE3942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BB726C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C58A51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FC2781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285D34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Sprzątanie lasu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306811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0B9226D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0E909C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166F2DD3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270ADAE0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67B87F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C1C2D5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003541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ABDE42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Sprzątanie lasu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51E57D6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6C09F50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50AB28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80,0%</w:t>
            </w:r>
          </w:p>
        </w:tc>
      </w:tr>
      <w:tr w:rsidR="007F3185" w:rsidRPr="009D23BE" w14:paraId="7D0060A1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23DB02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39B79F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EA3FD7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90004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43F58D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D3FA95D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Zagospodarowanie terenu przy stawie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1E51214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2976D8D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19 680,00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F68A7F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98,4%</w:t>
            </w:r>
          </w:p>
        </w:tc>
      </w:tr>
      <w:tr w:rsidR="007F3185" w:rsidRPr="009D23BE" w14:paraId="78ACA791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287FFA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66719D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C57DA4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15C8E1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6C49F3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Budowa wybiegu dla psów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01DC38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19 500,00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0E3AA4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16 887,90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908262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86,6%</w:t>
            </w:r>
          </w:p>
        </w:tc>
      </w:tr>
      <w:tr w:rsidR="007F3185" w:rsidRPr="009D23BE" w14:paraId="1631A055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2A55A1E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C7EEEDD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C9E7671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632A51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1FF44D9B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świetlicy wiejskiej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A51FC8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818,01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3651193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783,60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04019F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95,8%</w:t>
            </w:r>
          </w:p>
        </w:tc>
      </w:tr>
      <w:tr w:rsidR="007F3185" w:rsidRPr="009D23BE" w14:paraId="43E2B871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8E090C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A2003F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9448EA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622069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2263D23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Zorganizowanie rajdów rowerowych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6A83FEB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64CE920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1 493,15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3C6276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74,7%</w:t>
            </w:r>
          </w:p>
        </w:tc>
      </w:tr>
      <w:tr w:rsidR="007F3185" w:rsidRPr="009D23BE" w14:paraId="1D73E1AF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BCAA3F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800F73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818297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1FC383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14064CDC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Zorganizowanie rajdów rowerowych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50BF5F7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8BD9C36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959,99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D1EB0DC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96,0%</w:t>
            </w:r>
          </w:p>
        </w:tc>
      </w:tr>
      <w:tr w:rsidR="007F3185" w:rsidRPr="009D23BE" w14:paraId="648DDDF9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1A5B07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C70BB4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BCD3CA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B9DB2C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BDF844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Prace remontowe na placu zabaw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28E1B244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580AFD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2 999,99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4E5F25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240FDC36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1897D6A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29D0AD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DB506C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4D2277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D40AD9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Stacja naprawy rowerów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054F430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7 778,60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4CCB5BF4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7 778,60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093758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35D67209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F7FD13F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58B184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42E628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287E5D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62890D1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Stacja naprawy rowerów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EC74C9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221,40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ED15F7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221,40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149588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2CABD8FD" w14:textId="77777777" w:rsidTr="00D140C0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EE19D2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Zimin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057ECB7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820FDD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4B65D38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32317D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festynu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4558B0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0C3B781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F63A48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0,0%</w:t>
            </w:r>
          </w:p>
        </w:tc>
      </w:tr>
      <w:tr w:rsidR="007F3185" w:rsidRPr="009D23BE" w14:paraId="2CFFAA0A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57B024D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B816E00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F65A41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954884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AFDE78A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festynu na terenie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9A84C6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3 200,00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8872EB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3 200,00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518A1A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696DC299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672B17F3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B42A8B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74F030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80101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D33939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4270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7EB1A0E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Prace remontowe w Szkole Podstawowej w Ziminie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7F75CB3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6501604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0D794A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4AA10419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2CF46D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4DCA00F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EF53B0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90003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10E5BA95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5833AD76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Deratyzacja sołectwa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51925EB5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1 300,00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7748339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1 292,09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7F0595D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99,4%</w:t>
            </w:r>
          </w:p>
        </w:tc>
      </w:tr>
      <w:tr w:rsidR="007F3185" w:rsidRPr="009D23BE" w14:paraId="1BE88882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E271F9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DF34B34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998ECF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AC6DEB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1A5A4A4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świetlicy wiejskiej i prace remontowe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14DF4F3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9 190,00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5EDF1C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9 190,00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460429F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055571C8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42C9A64A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4CFD2E2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7E0CD7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636F74A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35B9C067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Doposażenie świetlicy wiejskiej i prace remontowe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217064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3 540,00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3857FFD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3 540,00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2FE0012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445BEB45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39FAC4D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645D8AD9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3A4898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0A3C48E6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4210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45C55F0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zajęć kulturalnych przez KGW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3FDB16E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995,00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309D4A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987,57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B303B3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99,3%</w:t>
            </w:r>
          </w:p>
        </w:tc>
      </w:tr>
      <w:tr w:rsidR="007F3185" w:rsidRPr="009D23BE" w14:paraId="4DB71827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155D8472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FAEBCB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D8B88C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D0A5C1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717C6BA5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zajęć kulturalnych przez KGW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D3A921A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1 205,00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5B03BE58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1 204,99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39AA1A1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50DB353F" w14:textId="77777777" w:rsidTr="00D140C0">
        <w:trPr>
          <w:trHeight w:val="288"/>
        </w:trPr>
        <w:tc>
          <w:tcPr>
            <w:tcW w:w="1220" w:type="dxa"/>
            <w:vMerge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vAlign w:val="center"/>
            <w:hideMark/>
          </w:tcPr>
          <w:p w14:paraId="0426746D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49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524D2E6C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75FAC13E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FD469D3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vAlign w:val="center"/>
            <w:hideMark/>
          </w:tcPr>
          <w:p w14:paraId="02EC98B3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Organizacja zajęć kulturalno-sportowych dla mieszkańców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FFFFF"/>
            <w:noWrap/>
            <w:vAlign w:val="center"/>
            <w:hideMark/>
          </w:tcPr>
          <w:p w14:paraId="49AAC4B9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769,00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000000" w:fill="F2F2F2"/>
            <w:noWrap/>
            <w:vAlign w:val="center"/>
            <w:hideMark/>
          </w:tcPr>
          <w:p w14:paraId="3749C1CE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769,00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single" w:sz="4" w:space="0" w:color="C2C4C6" w:themeColor="background2"/>
              <w:bottom w:val="single" w:sz="4" w:space="0" w:color="C2C4C6" w:themeColor="background2"/>
              <w:right w:val="single" w:sz="4" w:space="0" w:color="C2C4C6" w:themeColor="background2"/>
            </w:tcBorders>
            <w:shd w:val="clear" w:color="auto" w:fill="auto"/>
            <w:noWrap/>
            <w:vAlign w:val="center"/>
            <w:hideMark/>
          </w:tcPr>
          <w:p w14:paraId="239CC917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100,0%</w:t>
            </w:r>
          </w:p>
        </w:tc>
      </w:tr>
      <w:tr w:rsidR="007F3185" w:rsidRPr="009D23BE" w14:paraId="26D29CA2" w14:textId="77777777" w:rsidTr="00D140C0">
        <w:trPr>
          <w:trHeight w:val="288"/>
        </w:trPr>
        <w:tc>
          <w:tcPr>
            <w:tcW w:w="1220" w:type="dxa"/>
            <w:tcBorders>
              <w:top w:val="single" w:sz="4" w:space="0" w:color="C2C4C6" w:themeColor="background2"/>
              <w:left w:val="nil"/>
              <w:bottom w:val="nil"/>
              <w:right w:val="nil"/>
            </w:tcBorders>
            <w:shd w:val="clear" w:color="000000" w:fill="F3F3F4"/>
            <w:noWrap/>
            <w:vAlign w:val="center"/>
            <w:hideMark/>
          </w:tcPr>
          <w:p w14:paraId="04968D14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C2C4C6" w:themeColor="background2"/>
              <w:left w:val="nil"/>
              <w:bottom w:val="nil"/>
              <w:right w:val="nil"/>
            </w:tcBorders>
            <w:shd w:val="clear" w:color="000000" w:fill="F3F3F4"/>
            <w:noWrap/>
            <w:vAlign w:val="center"/>
            <w:hideMark/>
          </w:tcPr>
          <w:p w14:paraId="1EAEEDEB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C2C4C6" w:themeColor="background2"/>
              <w:left w:val="nil"/>
              <w:bottom w:val="nil"/>
              <w:right w:val="nil"/>
            </w:tcBorders>
            <w:shd w:val="clear" w:color="000000" w:fill="F3F3F4"/>
            <w:noWrap/>
            <w:vAlign w:val="center"/>
            <w:hideMark/>
          </w:tcPr>
          <w:p w14:paraId="37EA05F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C2C4C6" w:themeColor="background2"/>
              <w:left w:val="nil"/>
              <w:bottom w:val="nil"/>
              <w:right w:val="nil"/>
            </w:tcBorders>
            <w:shd w:val="clear" w:color="000000" w:fill="F3F3F4"/>
            <w:noWrap/>
            <w:vAlign w:val="center"/>
            <w:hideMark/>
          </w:tcPr>
          <w:p w14:paraId="27F2E9E2" w14:textId="77777777" w:rsidR="007F3185" w:rsidRPr="009D23BE" w:rsidRDefault="007F3185" w:rsidP="00D140C0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7" w:type="dxa"/>
            <w:tcBorders>
              <w:top w:val="single" w:sz="4" w:space="0" w:color="C2C4C6" w:themeColor="background2"/>
              <w:left w:val="nil"/>
              <w:bottom w:val="nil"/>
              <w:right w:val="nil"/>
            </w:tcBorders>
            <w:shd w:val="clear" w:color="000000" w:fill="F3F3F4"/>
            <w:vAlign w:val="center"/>
            <w:hideMark/>
          </w:tcPr>
          <w:p w14:paraId="2D035C31" w14:textId="77777777" w:rsidR="007F3185" w:rsidRPr="009D23BE" w:rsidRDefault="007F3185" w:rsidP="00D140C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nil"/>
              <w:bottom w:val="nil"/>
              <w:right w:val="nil"/>
            </w:tcBorders>
            <w:shd w:val="clear" w:color="000000" w:fill="F3F3F4"/>
            <w:noWrap/>
            <w:vAlign w:val="center"/>
            <w:hideMark/>
          </w:tcPr>
          <w:p w14:paraId="74F49C83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473 832,25</w:t>
            </w:r>
          </w:p>
        </w:tc>
        <w:tc>
          <w:tcPr>
            <w:tcW w:w="1134" w:type="dxa"/>
            <w:tcBorders>
              <w:top w:val="single" w:sz="4" w:space="0" w:color="C2C4C6" w:themeColor="background2"/>
              <w:left w:val="nil"/>
              <w:bottom w:val="nil"/>
              <w:right w:val="nil"/>
            </w:tcBorders>
            <w:shd w:val="clear" w:color="000000" w:fill="F3F3F4"/>
            <w:noWrap/>
            <w:vAlign w:val="center"/>
            <w:hideMark/>
          </w:tcPr>
          <w:p w14:paraId="67255030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451 925,16</w:t>
            </w:r>
          </w:p>
        </w:tc>
        <w:tc>
          <w:tcPr>
            <w:tcW w:w="992" w:type="dxa"/>
            <w:tcBorders>
              <w:top w:val="single" w:sz="4" w:space="0" w:color="C2C4C6" w:themeColor="background2"/>
              <w:left w:val="nil"/>
              <w:bottom w:val="nil"/>
              <w:right w:val="nil"/>
            </w:tcBorders>
            <w:shd w:val="clear" w:color="000000" w:fill="F3F3F4"/>
            <w:noWrap/>
            <w:vAlign w:val="center"/>
            <w:hideMark/>
          </w:tcPr>
          <w:p w14:paraId="1D82325B" w14:textId="77777777" w:rsidR="007F3185" w:rsidRPr="009D23BE" w:rsidRDefault="007F3185" w:rsidP="00D140C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9D23B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95,4%</w:t>
            </w:r>
          </w:p>
        </w:tc>
      </w:tr>
    </w:tbl>
    <w:p w14:paraId="78CFC8F1" w14:textId="77777777" w:rsidR="007F3185" w:rsidRDefault="007F3185" w:rsidP="007F3185"/>
    <w:p w14:paraId="565CBA70" w14:textId="77777777" w:rsidR="007F3185" w:rsidRPr="009F0549" w:rsidRDefault="007F3185" w:rsidP="007F3185"/>
    <w:p w14:paraId="3E694250" w14:textId="77777777" w:rsidR="007F3185" w:rsidRDefault="007F3185" w:rsidP="007F3185">
      <w:pPr>
        <w:pStyle w:val="Legenda"/>
        <w:keepNext/>
        <w:jc w:val="both"/>
        <w:rPr>
          <w:rFonts w:cs="Times New Roman"/>
        </w:rPr>
      </w:pPr>
    </w:p>
    <w:p w14:paraId="6721D8EB" w14:textId="77777777" w:rsidR="007F3185" w:rsidRDefault="007F3185" w:rsidP="007F3185"/>
    <w:p w14:paraId="188B91C1" w14:textId="77777777" w:rsidR="007F3185" w:rsidRDefault="007F3185" w:rsidP="007F3185"/>
    <w:p w14:paraId="3D635F8C" w14:textId="77777777" w:rsidR="007F3185" w:rsidRDefault="007F3185" w:rsidP="007F3185"/>
    <w:p w14:paraId="28554DCF" w14:textId="77777777" w:rsidR="007F3185" w:rsidRDefault="007F3185" w:rsidP="007F3185"/>
    <w:p w14:paraId="6B96D0C5" w14:textId="77777777" w:rsidR="007F3185" w:rsidRDefault="007F3185" w:rsidP="007F3185"/>
    <w:p w14:paraId="13D3F5DA" w14:textId="77777777" w:rsidR="007F3185" w:rsidRDefault="007F3185" w:rsidP="007F3185"/>
    <w:p w14:paraId="458B6F68" w14:textId="77777777" w:rsidR="007F3185" w:rsidRDefault="007F3185" w:rsidP="007F3185"/>
    <w:p w14:paraId="113DC000" w14:textId="77777777" w:rsidR="007F3185" w:rsidRDefault="007F3185" w:rsidP="007F3185"/>
    <w:p w14:paraId="78C1602C" w14:textId="77777777" w:rsidR="00BB193C" w:rsidRDefault="00BB193C" w:rsidP="007F3185"/>
    <w:p w14:paraId="08FB83F7" w14:textId="77777777" w:rsidR="007F3185" w:rsidRDefault="007F3185" w:rsidP="007F3185"/>
    <w:p w14:paraId="2CD8E84E" w14:textId="77777777" w:rsidR="00BA2905" w:rsidRDefault="00BA2905" w:rsidP="00987EDB"/>
    <w:p w14:paraId="6E4B214D" w14:textId="370CFFCF" w:rsidR="001A3B25" w:rsidRDefault="001A3B25">
      <w:pPr>
        <w:keepNext/>
        <w:keepLines/>
        <w:numPr>
          <w:ilvl w:val="1"/>
          <w:numId w:val="1"/>
        </w:numPr>
        <w:spacing w:before="360"/>
        <w:ind w:left="0"/>
        <w:contextualSpacing/>
        <w:jc w:val="both"/>
        <w:outlineLvl w:val="1"/>
        <w:rPr>
          <w:rFonts w:eastAsiaTheme="majorEastAsia" w:cstheme="majorBidi"/>
          <w:b/>
          <w:smallCaps/>
          <w:color w:val="234466" w:themeColor="accent1" w:themeShade="BF"/>
          <w:szCs w:val="20"/>
        </w:rPr>
      </w:pPr>
      <w:bookmarkStart w:id="124" w:name="_Toc100152511"/>
      <w:bookmarkStart w:id="125" w:name="_Toc130832598"/>
      <w:r w:rsidRPr="00AB46DA">
        <w:rPr>
          <w:rFonts w:eastAsiaTheme="majorEastAsia" w:cstheme="majorBidi"/>
          <w:b/>
          <w:smallCaps/>
          <w:color w:val="234466" w:themeColor="accent1" w:themeShade="BF"/>
          <w:szCs w:val="20"/>
        </w:rPr>
        <w:lastRenderedPageBreak/>
        <w:t>Plan dochodów i wydatków bieżących i majątkowych finansowanych z Funduszu Przeciwdziałania COVID-19 w roku 202</w:t>
      </w:r>
      <w:bookmarkEnd w:id="124"/>
      <w:bookmarkEnd w:id="125"/>
      <w:r>
        <w:rPr>
          <w:rFonts w:eastAsiaTheme="majorEastAsia" w:cstheme="majorBidi"/>
          <w:b/>
          <w:smallCaps/>
          <w:color w:val="234466" w:themeColor="accent1" w:themeShade="BF"/>
          <w:szCs w:val="20"/>
        </w:rPr>
        <w:t>4</w:t>
      </w:r>
    </w:p>
    <w:p w14:paraId="53496A07" w14:textId="77777777" w:rsidR="001A3B25" w:rsidRPr="00AB46DA" w:rsidRDefault="001A3B25" w:rsidP="00D140C0">
      <w:pPr>
        <w:keepNext/>
        <w:keepLines/>
        <w:spacing w:before="480"/>
        <w:contextualSpacing/>
        <w:jc w:val="both"/>
        <w:outlineLvl w:val="1"/>
        <w:rPr>
          <w:rFonts w:eastAsiaTheme="majorEastAsia" w:cstheme="majorBidi"/>
          <w:b/>
          <w:smallCaps/>
          <w:color w:val="234466" w:themeColor="accent1" w:themeShade="BF"/>
          <w:szCs w:val="20"/>
        </w:rPr>
      </w:pPr>
    </w:p>
    <w:p w14:paraId="42756D7A" w14:textId="0B709AC5" w:rsidR="001A3B25" w:rsidRDefault="001A3B25" w:rsidP="001A3B25">
      <w:pPr>
        <w:keepNext/>
        <w:spacing w:after="200" w:line="240" w:lineRule="auto"/>
        <w:ind w:left="709" w:hanging="709"/>
        <w:jc w:val="both"/>
        <w:rPr>
          <w:rFonts w:eastAsia="Times New Roman" w:cs="Times New Roman"/>
          <w:i/>
          <w:iCs/>
          <w:color w:val="3C3F49" w:themeColor="text2"/>
          <w:szCs w:val="20"/>
        </w:rPr>
      </w:pPr>
      <w:r w:rsidRPr="00B67684">
        <w:rPr>
          <w:rFonts w:eastAsia="Times New Roman" w:cs="Times New Roman"/>
          <w:i/>
          <w:iCs/>
          <w:color w:val="auto"/>
          <w:szCs w:val="20"/>
        </w:rPr>
        <w:t>Tabela 44: Wykonanie planu dochodów bieżących i majątkowych finansowanych z Funduszu Przeciwdziałania COVID-19</w:t>
      </w:r>
      <w:r w:rsidRPr="00AB46DA">
        <w:rPr>
          <w:rFonts w:eastAsia="Times New Roman" w:cs="Times New Roman"/>
          <w:i/>
          <w:iCs/>
          <w:color w:val="auto"/>
          <w:szCs w:val="20"/>
        </w:rPr>
        <w:t xml:space="preserve"> </w:t>
      </w:r>
      <w:r w:rsidRPr="00AB46DA">
        <w:rPr>
          <w:rFonts w:eastAsia="Times New Roman" w:cs="Times New Roman"/>
          <w:i/>
          <w:iCs/>
          <w:color w:val="3C3F49" w:themeColor="text2"/>
          <w:szCs w:val="20"/>
        </w:rPr>
        <w:t>w 202</w:t>
      </w:r>
      <w:r>
        <w:rPr>
          <w:rFonts w:eastAsia="Times New Roman" w:cs="Times New Roman"/>
          <w:i/>
          <w:iCs/>
          <w:color w:val="3C3F49" w:themeColor="text2"/>
          <w:szCs w:val="20"/>
        </w:rPr>
        <w:t>4</w:t>
      </w:r>
      <w:r w:rsidRPr="00AB46DA">
        <w:rPr>
          <w:rFonts w:eastAsia="Times New Roman" w:cs="Times New Roman"/>
          <w:i/>
          <w:iCs/>
          <w:color w:val="3C3F49" w:themeColor="text2"/>
          <w:szCs w:val="20"/>
        </w:rPr>
        <w:t xml:space="preserve"> roku</w:t>
      </w:r>
      <w:r>
        <w:rPr>
          <w:rFonts w:eastAsia="Times New Roman" w:cs="Times New Roman"/>
          <w:i/>
          <w:iCs/>
          <w:color w:val="3C3F49" w:themeColor="text2"/>
          <w:szCs w:val="20"/>
        </w:rPr>
        <w:t>.</w:t>
      </w:r>
    </w:p>
    <w:tbl>
      <w:tblPr>
        <w:tblW w:w="9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705"/>
        <w:gridCol w:w="720"/>
        <w:gridCol w:w="3985"/>
        <w:gridCol w:w="1047"/>
        <w:gridCol w:w="1047"/>
        <w:gridCol w:w="1047"/>
        <w:gridCol w:w="965"/>
      </w:tblGrid>
      <w:tr w:rsidR="00C0564B" w:rsidRPr="00BB193C" w14:paraId="70BB0FDE" w14:textId="77777777" w:rsidTr="00030922">
        <w:trPr>
          <w:trHeight w:val="493"/>
        </w:trPr>
        <w:tc>
          <w:tcPr>
            <w:tcW w:w="47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62887404" w14:textId="77777777" w:rsidR="00BB193C" w:rsidRPr="00BB193C" w:rsidRDefault="00BB193C" w:rsidP="00BB19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Dział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27D79FC3" w14:textId="77777777" w:rsidR="00BB193C" w:rsidRPr="00BB193C" w:rsidRDefault="00BB193C" w:rsidP="00BB19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Rozdział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1618BB4F" w14:textId="77777777" w:rsidR="00BB193C" w:rsidRPr="00BB193C" w:rsidRDefault="00BB193C" w:rsidP="00BB19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Paragraf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4DD67368" w14:textId="77777777" w:rsidR="00BB193C" w:rsidRPr="00BB193C" w:rsidRDefault="00BB193C" w:rsidP="00BB19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Wyszczególnienie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37162EFA" w14:textId="77777777" w:rsidR="00BB193C" w:rsidRPr="00BB193C" w:rsidRDefault="00BB193C" w:rsidP="00BB19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Plan na 1.01.2024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6915109F" w14:textId="77777777" w:rsidR="00BB193C" w:rsidRPr="00BB193C" w:rsidRDefault="00BB193C" w:rsidP="00BB19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Plan na 31.12.2024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682BA1DD" w14:textId="77777777" w:rsidR="00BB193C" w:rsidRPr="00BB193C" w:rsidRDefault="00BB193C" w:rsidP="00BB19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Wykonanie na 31.12.2024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3C3F49"/>
            <w:vAlign w:val="center"/>
            <w:hideMark/>
          </w:tcPr>
          <w:p w14:paraId="6CED9005" w14:textId="77777777" w:rsidR="00BB193C" w:rsidRPr="00BB193C" w:rsidRDefault="00BB193C" w:rsidP="00BB19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Wykonanie planu w %</w:t>
            </w:r>
          </w:p>
        </w:tc>
      </w:tr>
      <w:tr w:rsidR="00C0564B" w:rsidRPr="00BB193C" w14:paraId="37A418E3" w14:textId="77777777" w:rsidTr="00030922">
        <w:trPr>
          <w:trHeight w:val="353"/>
        </w:trPr>
        <w:tc>
          <w:tcPr>
            <w:tcW w:w="476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35CA1D2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010</w:t>
            </w:r>
          </w:p>
        </w:tc>
        <w:tc>
          <w:tcPr>
            <w:tcW w:w="705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23B8DDF7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6281D0F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4BEF7123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Rolnictwo i łowiectwo</w:t>
            </w:r>
          </w:p>
        </w:tc>
        <w:tc>
          <w:tcPr>
            <w:tcW w:w="1047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3BD41765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5 357 885,80</w:t>
            </w:r>
          </w:p>
        </w:tc>
        <w:tc>
          <w:tcPr>
            <w:tcW w:w="1047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29242B3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5 357 885,80</w:t>
            </w:r>
          </w:p>
        </w:tc>
        <w:tc>
          <w:tcPr>
            <w:tcW w:w="1047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015B208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5 357 885,79</w:t>
            </w:r>
          </w:p>
        </w:tc>
        <w:tc>
          <w:tcPr>
            <w:tcW w:w="965" w:type="dxa"/>
            <w:tcBorders>
              <w:top w:val="single" w:sz="8" w:space="0" w:color="DADBDC"/>
              <w:left w:val="nil"/>
              <w:bottom w:val="single" w:sz="8" w:space="0" w:color="DADBDC"/>
              <w:right w:val="nil"/>
            </w:tcBorders>
            <w:shd w:val="clear" w:color="000000" w:fill="E0E1E1"/>
            <w:vAlign w:val="center"/>
            <w:hideMark/>
          </w:tcPr>
          <w:p w14:paraId="6B5BB10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100,00%</w:t>
            </w:r>
          </w:p>
        </w:tc>
      </w:tr>
      <w:tr w:rsidR="00C0564B" w:rsidRPr="00BB193C" w14:paraId="0B9BEB4F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D5B9C4D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E87F5AA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01044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0E83D5F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8872B58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Infrastruktura sanitacyjna wsi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496B3E5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5 357 885,80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4804BB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5 357 885,80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8E62238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5 357 885,79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F2F3F3"/>
            <w:vAlign w:val="center"/>
            <w:hideMark/>
          </w:tcPr>
          <w:p w14:paraId="6FBB9DA6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100,00%</w:t>
            </w:r>
          </w:p>
        </w:tc>
      </w:tr>
      <w:tr w:rsidR="00F8669A" w:rsidRPr="00BB193C" w14:paraId="74D3E6E1" w14:textId="77777777" w:rsidTr="00030922">
        <w:trPr>
          <w:trHeight w:val="1187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79EEEDE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73EAB3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A3A4A0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6370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193780A2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Środki otrzymane z Rządowego Funduszu Polski Ład: Program Inwestycji Strategicznych na realizację zadań inwestycyjnych: </w:t>
            </w:r>
            <w:r w:rsidRPr="00BB193C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>Rozbudowa sieci kanalizacji sanitarnej na terenie gminy Kleszczewo w miejscowościach Komorniki i Gowarzewo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014E8B44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5 357 885,80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3D415CF6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5 357 885,80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0F98181F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5 357 885,79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auto" w:fill="auto"/>
            <w:vAlign w:val="center"/>
            <w:hideMark/>
          </w:tcPr>
          <w:p w14:paraId="58E21887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100,00%</w:t>
            </w:r>
          </w:p>
        </w:tc>
      </w:tr>
      <w:tr w:rsidR="00C0564B" w:rsidRPr="00BB193C" w14:paraId="77159307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04D3EE7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600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2E72CC75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51A6240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6037E686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Transport i łączność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B938223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4 000 000,00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44F4624A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6E6B8819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E0E1E1"/>
            <w:vAlign w:val="center"/>
            <w:hideMark/>
          </w:tcPr>
          <w:p w14:paraId="2E511168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C0564B" w:rsidRPr="00BB193C" w14:paraId="709C0A8B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11B661FE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1CD9F6D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0E0287D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27E4A0E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Drogi publiczne gminne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1EBE4A9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4 000 000,00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1AFFE9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7C79100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F2F3F3"/>
            <w:vAlign w:val="center"/>
            <w:hideMark/>
          </w:tcPr>
          <w:p w14:paraId="0E1256E3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F8669A" w:rsidRPr="00BB193C" w14:paraId="4A378E40" w14:textId="77777777" w:rsidTr="00030922">
        <w:trPr>
          <w:trHeight w:val="862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D4D6CA9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0E4E541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DFD58F0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6370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B49D3D1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Środki otrzymane z Rządowego Funduszu Polski Ład: Program Inwestycji Strategicznych na realizację zadań inwestycyjnych: </w:t>
            </w:r>
            <w:r w:rsidRPr="00BB193C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>Przebudowa dróg na terenie Gminy Kleszczewo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4A4FD0A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4 000 000,00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304FE7E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1A427D4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auto" w:fill="auto"/>
            <w:vAlign w:val="center"/>
            <w:hideMark/>
          </w:tcPr>
          <w:p w14:paraId="3198B3D4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C0564B" w:rsidRPr="00BB193C" w14:paraId="1DF8BEDC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0591CF8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754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5B92945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2B70E102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2474D242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Bezpieczeństwo publiczne i ochrona przeciwpożarowa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30B30139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1 000 000,00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E42B9FA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40E59698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E0E1E1"/>
            <w:vAlign w:val="center"/>
            <w:hideMark/>
          </w:tcPr>
          <w:p w14:paraId="42CF18D7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C0564B" w:rsidRPr="00BB193C" w14:paraId="5254698E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ABEADB9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01B8E1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75412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C25DF52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3F508A8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Ochotnicze straże pożarne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A59F3E4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1 000 000,00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7EE4A05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B9A73A3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F2F3F3"/>
            <w:vAlign w:val="center"/>
            <w:hideMark/>
          </w:tcPr>
          <w:p w14:paraId="1F531B8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F8669A" w:rsidRPr="00BB193C" w14:paraId="0898240E" w14:textId="77777777" w:rsidTr="00030922">
        <w:trPr>
          <w:trHeight w:val="1031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B62400F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3404043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2EE28BF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6370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59E227E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Środki otrzymane z Rządowego Funduszu Polski Ład: Program Inwestycji Strategicznych na realizację zadań inwestycyjnych:  </w:t>
            </w:r>
            <w:r w:rsidRPr="00BB193C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>Budowa świetlicy wiejskiej w Krerowie oraz rozbudowa/przebudowa budynku OSP w Gowarzewie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E9E265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1 000 000,00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1430FCDF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3661ABD6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auto" w:fill="auto"/>
            <w:vAlign w:val="center"/>
            <w:hideMark/>
          </w:tcPr>
          <w:p w14:paraId="5C0A0CC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C0564B" w:rsidRPr="00BB193C" w14:paraId="4F5C9005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4FABDBB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F17EE65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24214B0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2C48C13C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Oświata i wychowanie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7E29E546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5 406 885,57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284D9D66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5 406 885,57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449C2C58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5 406 885,56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E0E1E1"/>
            <w:vAlign w:val="center"/>
            <w:hideMark/>
          </w:tcPr>
          <w:p w14:paraId="365E0117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100,00%</w:t>
            </w:r>
          </w:p>
        </w:tc>
      </w:tr>
      <w:tr w:rsidR="00C0564B" w:rsidRPr="00BB193C" w14:paraId="3594E2C2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D0DE04A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86253DF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80104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F385573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F32E288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 xml:space="preserve">Przedszkola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E297FB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5 406 885,57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915FA6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5 406 885,57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B334617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5 406 885,56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F2F3F3"/>
            <w:vAlign w:val="center"/>
            <w:hideMark/>
          </w:tcPr>
          <w:p w14:paraId="49149495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100,00%</w:t>
            </w:r>
          </w:p>
        </w:tc>
      </w:tr>
      <w:tr w:rsidR="00F8669A" w:rsidRPr="00BB193C" w14:paraId="6FE09642" w14:textId="77777777" w:rsidTr="00030922">
        <w:trPr>
          <w:trHeight w:val="862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BCC0305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4C9CA8CA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31041C49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6370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05BDDA44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Środki otrzymane z Rządowego Funduszu Polski Ład: Program Inwestycji Strategicznych na realizację zadań inwestycyjnych: </w:t>
            </w:r>
            <w:r w:rsidRPr="00BB193C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>Budowa przedszkola samorządowego w Kleszczewie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F6B0997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5 406 885,57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85BCA1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5 406 885,57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4656F5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5 406 885,56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auto" w:fill="auto"/>
            <w:vAlign w:val="center"/>
            <w:hideMark/>
          </w:tcPr>
          <w:p w14:paraId="226DF870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100,00%</w:t>
            </w:r>
          </w:p>
        </w:tc>
      </w:tr>
      <w:tr w:rsidR="00C0564B" w:rsidRPr="00BB193C" w14:paraId="0A247BEB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15F15D50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679578F0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6C4D75D6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72AE8D19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Pozostałe zadania w zakresie polityki społecznej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2D67E9C0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67F335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23 360,00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8E20445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18 726,97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E0E1E1"/>
            <w:vAlign w:val="center"/>
            <w:hideMark/>
          </w:tcPr>
          <w:p w14:paraId="71CABF94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80,17%</w:t>
            </w:r>
          </w:p>
        </w:tc>
      </w:tr>
      <w:tr w:rsidR="00C0564B" w:rsidRPr="00BB193C" w14:paraId="592AB7C6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4B29042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154FC0F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85395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4569B3F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98EAAE3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Pozostała działalność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13E88A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70C4AE0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23 360,00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DA14AA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18 726,97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F2F3F3"/>
            <w:vAlign w:val="center"/>
            <w:hideMark/>
          </w:tcPr>
          <w:p w14:paraId="6FBA4D0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80,17%</w:t>
            </w:r>
          </w:p>
        </w:tc>
      </w:tr>
      <w:tr w:rsidR="00F8669A" w:rsidRPr="00BB193C" w14:paraId="28E03A50" w14:textId="77777777" w:rsidTr="00030922">
        <w:trPr>
          <w:trHeight w:val="975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6D90EDB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01BBEE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3785BFF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2180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B6E0D91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Środki z Funduszu Przeciwdziałania COVID-19 na finansowanie lub dofinansowanie realizacji zadań związanych z przeciwdziałaniem COVID-19:                                         </w:t>
            </w:r>
            <w:r w:rsidRPr="00BB193C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 xml:space="preserve">dodatek gazowy  23 360   </w:t>
            </w: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                    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80B5BE7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6D179C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23 360,00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3D3A4886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18 726,97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auto" w:fill="auto"/>
            <w:vAlign w:val="center"/>
            <w:hideMark/>
          </w:tcPr>
          <w:p w14:paraId="7FFD061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80,17%</w:t>
            </w:r>
          </w:p>
        </w:tc>
      </w:tr>
      <w:tr w:rsidR="00C0564B" w:rsidRPr="00BB193C" w14:paraId="193987D8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3D29D652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921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90FD7A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3FD1605C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E6A8DD3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Kultura i ochrona dziedzictwa narodowego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38CFC0C7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1 500 000,00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1523661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A0F508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E0E1E1"/>
            <w:vAlign w:val="center"/>
            <w:hideMark/>
          </w:tcPr>
          <w:p w14:paraId="08900C6E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C0564B" w:rsidRPr="00BB193C" w14:paraId="729B9F01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F1D1F91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B50DD10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92109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83D6B0E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740D36C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Domy i ośrodki kultury, świetlice i kluby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1CFBC02F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1 500 000,00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1089EC6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2BFC149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F2F3F3"/>
            <w:vAlign w:val="center"/>
            <w:hideMark/>
          </w:tcPr>
          <w:p w14:paraId="5166DF9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F8669A" w:rsidRPr="00BB193C" w14:paraId="2E55C109" w14:textId="77777777" w:rsidTr="00030922">
        <w:trPr>
          <w:trHeight w:val="595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72FE7B1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3D854B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D37653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6370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1321225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Środki otrzymane z Rządowego Funduszu Polski Ład: Program Inwestycji Strategicznych na realizację zadań inwestycyjnych:  </w:t>
            </w:r>
            <w:r w:rsidRPr="00BB193C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>Budowa świetlicy wiejskiej w Krerowie oraz rozbudowa/przebudowa budynku OSP w Gowarzewie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08EEED56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1 500 000,00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113B23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BA7D33F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auto" w:fill="auto"/>
            <w:vAlign w:val="center"/>
            <w:hideMark/>
          </w:tcPr>
          <w:p w14:paraId="706002B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C0564B" w:rsidRPr="00BB193C" w14:paraId="257D6945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ADB4EE9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A6F15EA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92120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2A8809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55AA8E8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Ochrona zabytków i opieka nad zabytkami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20E83A8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160 000,00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1DD806D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9949882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600 000,00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F2F3F3"/>
            <w:vAlign w:val="center"/>
            <w:hideMark/>
          </w:tcPr>
          <w:p w14:paraId="64AB94EE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75,00%</w:t>
            </w:r>
          </w:p>
        </w:tc>
      </w:tr>
      <w:tr w:rsidR="00F8669A" w:rsidRPr="00BB193C" w14:paraId="01A76BDD" w14:textId="77777777" w:rsidTr="00030922">
        <w:trPr>
          <w:trHeight w:val="1049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73C4ABD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3F0C2A39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0BCA652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6090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0457AEB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Środki z Funduszu Przeciwdziałania COVID-19 na finansowanie lub dofinansowanie kosztów realizacji inwestycji i zakupów inwestycyjnych związanych z przeciwdziałaniem COVID-19:</w:t>
            </w:r>
            <w:r w:rsidRPr="00BB193C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 xml:space="preserve"> Odbudowa zabytków sakralnych na terenie gminy Kleszczewo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34896F20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1 600 000,00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1778EBE1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800 000,00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14FDD4A2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600 000,00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auto" w:fill="auto"/>
            <w:vAlign w:val="center"/>
            <w:hideMark/>
          </w:tcPr>
          <w:p w14:paraId="68D2FFAD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75,00%</w:t>
            </w:r>
          </w:p>
        </w:tc>
      </w:tr>
      <w:tr w:rsidR="00C0564B" w:rsidRPr="00BB193C" w14:paraId="3BB46580" w14:textId="77777777" w:rsidTr="00030922">
        <w:trPr>
          <w:trHeight w:val="353"/>
        </w:trPr>
        <w:tc>
          <w:tcPr>
            <w:tcW w:w="476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0EE1B2DD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039776E5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64B8ED6B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2579093D" w14:textId="77777777" w:rsidR="00BB193C" w:rsidRPr="00BB193C" w:rsidRDefault="00BB193C" w:rsidP="00BB193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2F641F69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16 424 771,37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2F15C61A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11 588 131,37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715DADCE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11 383 498,32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000000" w:fill="F3F3F4"/>
            <w:vAlign w:val="center"/>
            <w:hideMark/>
          </w:tcPr>
          <w:p w14:paraId="31E1BA4A" w14:textId="77777777" w:rsidR="00BB193C" w:rsidRPr="00BB193C" w:rsidRDefault="00BB193C" w:rsidP="00BB193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BB193C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100,00%</w:t>
            </w:r>
          </w:p>
        </w:tc>
      </w:tr>
    </w:tbl>
    <w:p w14:paraId="6FFB4F17" w14:textId="24E7F34E" w:rsidR="00B80413" w:rsidRPr="00AB46DA" w:rsidRDefault="00B80413" w:rsidP="00C0564B">
      <w:pPr>
        <w:keepNext/>
        <w:spacing w:after="200" w:line="240" w:lineRule="auto"/>
        <w:jc w:val="both"/>
        <w:rPr>
          <w:rFonts w:eastAsia="Times New Roman" w:cs="Times New Roman"/>
          <w:i/>
          <w:iCs/>
          <w:color w:val="3C3F49" w:themeColor="text2"/>
          <w:szCs w:val="20"/>
        </w:rPr>
      </w:pPr>
      <w:r w:rsidRPr="00AB46DA">
        <w:rPr>
          <w:rFonts w:eastAsia="Times New Roman" w:cs="Times New Roman"/>
          <w:i/>
          <w:iCs/>
          <w:color w:val="auto"/>
          <w:szCs w:val="20"/>
        </w:rPr>
        <w:lastRenderedPageBreak/>
        <w:t>Tabela 4</w:t>
      </w:r>
      <w:r>
        <w:rPr>
          <w:rFonts w:eastAsia="Times New Roman" w:cs="Times New Roman"/>
          <w:i/>
          <w:iCs/>
          <w:color w:val="auto"/>
          <w:szCs w:val="20"/>
        </w:rPr>
        <w:t>5</w:t>
      </w:r>
      <w:r w:rsidRPr="00AB46DA">
        <w:rPr>
          <w:rFonts w:eastAsia="Times New Roman" w:cs="Times New Roman"/>
          <w:i/>
          <w:iCs/>
          <w:color w:val="auto"/>
          <w:szCs w:val="20"/>
        </w:rPr>
        <w:t xml:space="preserve">: Wykonanie planu </w:t>
      </w:r>
      <w:r>
        <w:rPr>
          <w:rFonts w:eastAsia="Times New Roman" w:cs="Times New Roman"/>
          <w:i/>
          <w:iCs/>
          <w:color w:val="auto"/>
          <w:szCs w:val="20"/>
        </w:rPr>
        <w:t>wydatków</w:t>
      </w:r>
      <w:r w:rsidRPr="00C0533C">
        <w:rPr>
          <w:rFonts w:eastAsia="Times New Roman" w:cs="Times New Roman"/>
          <w:i/>
          <w:iCs/>
          <w:color w:val="auto"/>
          <w:szCs w:val="20"/>
        </w:rPr>
        <w:t xml:space="preserve"> bieżących i majątkowych finansowanych</w:t>
      </w:r>
      <w:r>
        <w:rPr>
          <w:rFonts w:eastAsia="Times New Roman" w:cs="Times New Roman"/>
          <w:i/>
          <w:iCs/>
          <w:color w:val="auto"/>
          <w:szCs w:val="20"/>
        </w:rPr>
        <w:t xml:space="preserve"> </w:t>
      </w:r>
      <w:r w:rsidRPr="00AB46DA">
        <w:rPr>
          <w:rFonts w:eastAsia="Times New Roman" w:cs="Times New Roman"/>
          <w:i/>
          <w:iCs/>
          <w:color w:val="auto"/>
          <w:szCs w:val="20"/>
        </w:rPr>
        <w:t xml:space="preserve">z Funduszu Przeciwdziałania COVID-19 </w:t>
      </w:r>
      <w:r>
        <w:rPr>
          <w:rFonts w:eastAsia="Times New Roman" w:cs="Times New Roman"/>
          <w:i/>
          <w:iCs/>
          <w:color w:val="auto"/>
          <w:szCs w:val="20"/>
        </w:rPr>
        <w:br/>
      </w:r>
      <w:r w:rsidRPr="00AB46DA">
        <w:rPr>
          <w:rFonts w:eastAsia="Times New Roman" w:cs="Times New Roman"/>
          <w:i/>
          <w:iCs/>
          <w:color w:val="3C3F49" w:themeColor="text2"/>
          <w:szCs w:val="20"/>
        </w:rPr>
        <w:t>w 202</w:t>
      </w:r>
      <w:r>
        <w:rPr>
          <w:rFonts w:eastAsia="Times New Roman" w:cs="Times New Roman"/>
          <w:i/>
          <w:iCs/>
          <w:color w:val="3C3F49" w:themeColor="text2"/>
          <w:szCs w:val="20"/>
        </w:rPr>
        <w:t>4</w:t>
      </w:r>
      <w:r w:rsidRPr="00AB46DA">
        <w:rPr>
          <w:rFonts w:eastAsia="Times New Roman" w:cs="Times New Roman"/>
          <w:i/>
          <w:iCs/>
          <w:color w:val="3C3F49" w:themeColor="text2"/>
          <w:szCs w:val="20"/>
        </w:rPr>
        <w:t xml:space="preserve"> roku</w:t>
      </w:r>
      <w:r>
        <w:rPr>
          <w:rFonts w:eastAsia="Times New Roman" w:cs="Times New Roman"/>
          <w:i/>
          <w:iCs/>
          <w:color w:val="3C3F49" w:themeColor="text2"/>
          <w:szCs w:val="20"/>
        </w:rPr>
        <w:t>.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756"/>
        <w:gridCol w:w="772"/>
        <w:gridCol w:w="3665"/>
        <w:gridCol w:w="1115"/>
        <w:gridCol w:w="1115"/>
        <w:gridCol w:w="1115"/>
        <w:gridCol w:w="874"/>
      </w:tblGrid>
      <w:tr w:rsidR="00B80413" w:rsidRPr="001A3487" w14:paraId="4FED8E59" w14:textId="77777777" w:rsidTr="007E7722">
        <w:trPr>
          <w:trHeight w:val="395"/>
        </w:trPr>
        <w:tc>
          <w:tcPr>
            <w:tcW w:w="51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10E6B4EF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Dział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7DB8006C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Rozdział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16F53A01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Paragraf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58BEFB20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Wyszczególnienie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31B4CE65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Plan na 1.01.2024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005ED562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Plan na 31.12.2024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3C3F49"/>
            <w:vAlign w:val="center"/>
            <w:hideMark/>
          </w:tcPr>
          <w:p w14:paraId="512CB82A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Wykonanie na 31.12.2024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8" w:space="0" w:color="DADBDC"/>
            </w:tcBorders>
            <w:shd w:val="clear" w:color="000000" w:fill="3C3F49"/>
            <w:vAlign w:val="center"/>
            <w:hideMark/>
          </w:tcPr>
          <w:p w14:paraId="3BA1F981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FFFFFF"/>
                <w:sz w:val="15"/>
                <w:szCs w:val="15"/>
                <w:lang w:eastAsia="pl-PL"/>
              </w:rPr>
              <w:t>Wykonanie planu w %</w:t>
            </w:r>
          </w:p>
        </w:tc>
      </w:tr>
      <w:tr w:rsidR="00B80413" w:rsidRPr="001A3487" w14:paraId="0EC9C2FC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0E1E1"/>
            <w:vAlign w:val="center"/>
            <w:hideMark/>
          </w:tcPr>
          <w:p w14:paraId="677AC6EB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  <w:t>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0E1E1"/>
            <w:vAlign w:val="center"/>
            <w:hideMark/>
          </w:tcPr>
          <w:p w14:paraId="6C2E165C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auto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0E1E1"/>
            <w:vAlign w:val="center"/>
            <w:hideMark/>
          </w:tcPr>
          <w:p w14:paraId="3F1CC454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auto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0E1E1"/>
            <w:vAlign w:val="center"/>
            <w:hideMark/>
          </w:tcPr>
          <w:p w14:paraId="4DA49C90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  <w:t>Rolnictwo i łowiectwo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0E1E1"/>
            <w:vAlign w:val="center"/>
            <w:hideMark/>
          </w:tcPr>
          <w:p w14:paraId="3F17162E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  <w:t>5 357 885,80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0E1E1"/>
            <w:vAlign w:val="center"/>
            <w:hideMark/>
          </w:tcPr>
          <w:p w14:paraId="73BAC2B1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  <w:t>5 357 885,80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0E1E1"/>
            <w:vAlign w:val="center"/>
            <w:hideMark/>
          </w:tcPr>
          <w:p w14:paraId="5ECBF44A" w14:textId="77777777" w:rsidR="001A3487" w:rsidRPr="001A3487" w:rsidRDefault="001A3487" w:rsidP="001A34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  <w:t>5 357 885,79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1679B9D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  <w:t>100,00%</w:t>
            </w:r>
          </w:p>
        </w:tc>
      </w:tr>
      <w:tr w:rsidR="00B80413" w:rsidRPr="001A3487" w14:paraId="42DB70E4" w14:textId="77777777" w:rsidTr="007E7722">
        <w:trPr>
          <w:trHeight w:val="291"/>
        </w:trPr>
        <w:tc>
          <w:tcPr>
            <w:tcW w:w="512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D49F511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94B7DDE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01044</w:t>
            </w:r>
          </w:p>
        </w:tc>
        <w:tc>
          <w:tcPr>
            <w:tcW w:w="773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0288EAE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EF68BAA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Infrastruktura sanitacyjna wsi</w:t>
            </w:r>
          </w:p>
        </w:tc>
        <w:tc>
          <w:tcPr>
            <w:tcW w:w="1118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358ECAC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5 357 885,80</w:t>
            </w:r>
          </w:p>
        </w:tc>
        <w:tc>
          <w:tcPr>
            <w:tcW w:w="1118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57C5C3F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5 357 885,80</w:t>
            </w:r>
          </w:p>
        </w:tc>
        <w:tc>
          <w:tcPr>
            <w:tcW w:w="1118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EEBCDF4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5 357 885,79</w:t>
            </w:r>
          </w:p>
        </w:tc>
        <w:tc>
          <w:tcPr>
            <w:tcW w:w="823" w:type="dxa"/>
            <w:tcBorders>
              <w:top w:val="single" w:sz="8" w:space="0" w:color="DADBDC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748E739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100,00%</w:t>
            </w:r>
          </w:p>
        </w:tc>
      </w:tr>
      <w:tr w:rsidR="00B80413" w:rsidRPr="001A3487" w14:paraId="15AF3BE8" w14:textId="77777777" w:rsidTr="007E7722">
        <w:trPr>
          <w:trHeight w:val="997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786A5FA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039A6F25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6A693B7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6370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4F7DB2F0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Wydatki jednostek poniesione ze środków z Rządowego Funduszu Polski Ład: Program Inwestycji Strategicznych na realizację zadań inwestycyjnych </w:t>
            </w:r>
            <w:r w:rsidRPr="001A3487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>Rozbudowa sieci kanalizacji sanitarnej na terenie gminy Kleszczewo w miejscowościach Komorniki i Gowarzewo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4468AC3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5 357 885,80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4146320E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5 357 885,80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3CFB2D69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5 357 885,79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0B09E552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100,00%</w:t>
            </w:r>
          </w:p>
        </w:tc>
      </w:tr>
      <w:tr w:rsidR="00B80413" w:rsidRPr="001A3487" w14:paraId="5DCAAD77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7E99E0D6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70535C5D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490B47E8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0D26D51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Transport i łączność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33B894B1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4 000 000,00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4B2D2317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1DA80C9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2F6B6AB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B80413" w:rsidRPr="001A3487" w14:paraId="4B0282F9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36D84EC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B9131A4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60016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C2A4D99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DEFCB70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Drogi publiczne gminne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35C4E0B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4 000 000,00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72AEB56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4933F4B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FF02684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B80413" w:rsidRPr="001A3487" w14:paraId="7574EC80" w14:textId="77777777" w:rsidTr="007E7722">
        <w:trPr>
          <w:trHeight w:val="804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A676F50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D261646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931367A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6370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0039EE4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Wydatki jednostek poniesione ze środków z Rządowego Funduszu Polski Ład: Program Inwestycji Strategicznych na realizację zadań inwestycyjnych: </w:t>
            </w:r>
            <w:r w:rsidRPr="001A3487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>Przebudowa dróg na terenie Gminy Kleszczewo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05F36FFE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4 000 000,00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71C0A9C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39CFEA6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85F2755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B80413" w:rsidRPr="001A3487" w14:paraId="6718B77F" w14:textId="77777777" w:rsidTr="007E7722">
        <w:trPr>
          <w:trHeight w:val="407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21A1D7D3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754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8E16DBA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B3B5BA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F36E7EA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Bezpieczeństwo publiczne i ochrona przeciwpożarowa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486BA6DE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1 000 000,00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64ED6897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2D24FD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94C81B4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B80413" w:rsidRPr="001A3487" w14:paraId="5D487788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A448391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17811E3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75412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65324DB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EB9B4E8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Ochotnicze straże pożarne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155E0FD6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1 000 000,00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54923944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8ABCC35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1C5D35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B80413" w:rsidRPr="001A3487" w14:paraId="6ADD54F7" w14:textId="77777777" w:rsidTr="007E7722">
        <w:trPr>
          <w:trHeight w:val="804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01E8395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DAAC989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4C0287E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6370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18238700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Wydatki jednostek poniesione ze środków z Rządowego Funduszu Polski Ład: Program Inwestycji Strategicznych na realizację zadań inwestycyjnych: </w:t>
            </w:r>
            <w:r w:rsidRPr="001A3487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>Przebudowa dróg na terenie Gminy Kleszczewo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5FED0AF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1 000 000,00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3B98A091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954B018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0F46541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B80413" w:rsidRPr="001A3487" w14:paraId="6DF84898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4811665D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E90E782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780E4B6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76EAA51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Oświata i wychowanie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4B88DCC9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5 406 885,57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C8AF26B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5 406 885,57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5982E62F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5 406 885,57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DC587D2" w14:textId="2BE8403A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</w:t>
            </w:r>
            <w:r w:rsidR="00EB5754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00</w:t>
            </w: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,0</w:t>
            </w:r>
            <w:r w:rsidR="002D673B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</w:t>
            </w:r>
            <w:r w:rsidR="00EB5754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%</w:t>
            </w:r>
          </w:p>
        </w:tc>
      </w:tr>
      <w:tr w:rsidR="00B80413" w:rsidRPr="001A3487" w14:paraId="28998B87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905F018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3D8B2BF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80104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B4DFDB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A0A1A8A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 xml:space="preserve">Przedszkola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0A8CC31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5 406 885,57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6AE4626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5 406 885,57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6C5EB3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5 406 885,57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1DC3992" w14:textId="23CDDEC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</w:t>
            </w:r>
            <w:r w:rsidR="002D673B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00</w:t>
            </w: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,00</w:t>
            </w:r>
            <w:r w:rsidR="002D673B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%</w:t>
            </w:r>
          </w:p>
        </w:tc>
      </w:tr>
      <w:tr w:rsidR="00B80413" w:rsidRPr="001A3487" w14:paraId="1BB448F8" w14:textId="77777777" w:rsidTr="007E7722">
        <w:trPr>
          <w:trHeight w:val="784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58A8CB1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4F44233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0406CDD2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6370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14129B8D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Wydatki jednostek poniesione ze środków z Rządowego Funduszu Polski Ład: Program Inwestycji Strategicznych na realizację zadań inwestycyjnych: </w:t>
            </w:r>
            <w:r w:rsidRPr="001A3487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>Budowa przedszkola samorządowego w Kleszczewie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8E634C9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5 406 885,57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283BE37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5 406 885,57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33250A7D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5 406 885,57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F103454" w14:textId="1312FC0D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</w:t>
            </w:r>
            <w:r w:rsidR="00B47D8F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00</w:t>
            </w: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,00</w:t>
            </w:r>
            <w:r w:rsidR="00B47D8F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%</w:t>
            </w:r>
          </w:p>
        </w:tc>
      </w:tr>
      <w:tr w:rsidR="00B80413" w:rsidRPr="001A3487" w14:paraId="676427FB" w14:textId="77777777" w:rsidTr="002D673B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6E600C63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75C817F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184B5AA2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D9D9D9"/>
            <w:vAlign w:val="center"/>
            <w:hideMark/>
          </w:tcPr>
          <w:p w14:paraId="1DE0C9DA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Pozostałe zadania w zakresie polityki społecznej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D9D9D9"/>
            <w:vAlign w:val="center"/>
            <w:hideMark/>
          </w:tcPr>
          <w:p w14:paraId="53AC713B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D9D9D9"/>
            <w:vAlign w:val="center"/>
            <w:hideMark/>
          </w:tcPr>
          <w:p w14:paraId="1980D7C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23 360,00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D9D9D9"/>
            <w:vAlign w:val="center"/>
            <w:hideMark/>
          </w:tcPr>
          <w:p w14:paraId="7EE1A921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18 726,97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8" w:space="0" w:color="DADBDC"/>
            </w:tcBorders>
            <w:shd w:val="clear" w:color="000000" w:fill="D9D9D9"/>
            <w:noWrap/>
            <w:vAlign w:val="center"/>
            <w:hideMark/>
          </w:tcPr>
          <w:p w14:paraId="322242A9" w14:textId="77777777" w:rsidR="001A3487" w:rsidRPr="002D673B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</w:pPr>
            <w:r w:rsidRPr="002D673B">
              <w:rPr>
                <w:rFonts w:eastAsia="Times New Roman" w:cs="Times New Roman"/>
                <w:b/>
                <w:bCs/>
                <w:color w:val="auto"/>
                <w:sz w:val="15"/>
                <w:szCs w:val="15"/>
                <w:lang w:eastAsia="pl-PL"/>
              </w:rPr>
              <w:t>80,2%</w:t>
            </w:r>
          </w:p>
        </w:tc>
      </w:tr>
      <w:tr w:rsidR="00B80413" w:rsidRPr="001A3487" w14:paraId="007B19BB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85EB92E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4F2C9E4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85395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13801CC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2F2"/>
            <w:vAlign w:val="center"/>
            <w:hideMark/>
          </w:tcPr>
          <w:p w14:paraId="3CA9E45F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Pozostała działalność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2F2"/>
            <w:vAlign w:val="center"/>
            <w:hideMark/>
          </w:tcPr>
          <w:p w14:paraId="5CAAF49D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2F2"/>
            <w:vAlign w:val="center"/>
            <w:hideMark/>
          </w:tcPr>
          <w:p w14:paraId="25771EA7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23 360,00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2F2"/>
            <w:vAlign w:val="center"/>
            <w:hideMark/>
          </w:tcPr>
          <w:p w14:paraId="65DFAA8F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18 726,97</w:t>
            </w:r>
          </w:p>
        </w:tc>
        <w:tc>
          <w:tcPr>
            <w:tcW w:w="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DADBDC"/>
            </w:tcBorders>
            <w:shd w:val="clear" w:color="000000" w:fill="F2F2F2"/>
            <w:noWrap/>
            <w:vAlign w:val="bottom"/>
            <w:hideMark/>
          </w:tcPr>
          <w:p w14:paraId="509F0B23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auto"/>
                <w:sz w:val="15"/>
                <w:szCs w:val="15"/>
                <w:lang w:eastAsia="pl-PL"/>
              </w:rPr>
              <w:t>80,2%</w:t>
            </w:r>
          </w:p>
        </w:tc>
      </w:tr>
      <w:tr w:rsidR="00B80413" w:rsidRPr="001A3487" w14:paraId="1BE3A21C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D96D083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DC9E032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4AAC2C1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3110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5FE4D97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Świadczenia społeczne     </w:t>
            </w:r>
            <w:r w:rsidRPr="001A3487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 xml:space="preserve">dodatek gazowy  22 990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17F36DDA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0CA0F6C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22 990,00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auto" w:fill="auto"/>
            <w:vAlign w:val="center"/>
            <w:hideMark/>
          </w:tcPr>
          <w:p w14:paraId="12BE8A2A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18 359,78</w:t>
            </w:r>
          </w:p>
        </w:tc>
        <w:tc>
          <w:tcPr>
            <w:tcW w:w="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DADBDC"/>
            </w:tcBorders>
            <w:shd w:val="clear" w:color="auto" w:fill="auto"/>
            <w:noWrap/>
            <w:vAlign w:val="bottom"/>
            <w:hideMark/>
          </w:tcPr>
          <w:p w14:paraId="32C71E56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auto"/>
                <w:sz w:val="15"/>
                <w:szCs w:val="15"/>
                <w:lang w:eastAsia="pl-PL"/>
              </w:rPr>
              <w:t>79,9%</w:t>
            </w:r>
          </w:p>
        </w:tc>
      </w:tr>
      <w:tr w:rsidR="00B80413" w:rsidRPr="001A3487" w14:paraId="2ED8BA7D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6CECFFC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470DB8C9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476C05F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4210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0ABEF60D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Zakup materiałów i wyposażenia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AF1F5D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0F700308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370,00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auto" w:fill="auto"/>
            <w:vAlign w:val="center"/>
            <w:hideMark/>
          </w:tcPr>
          <w:p w14:paraId="573114E9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367,19</w:t>
            </w:r>
          </w:p>
        </w:tc>
        <w:tc>
          <w:tcPr>
            <w:tcW w:w="8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DADBDC"/>
            </w:tcBorders>
            <w:shd w:val="clear" w:color="auto" w:fill="auto"/>
            <w:noWrap/>
            <w:vAlign w:val="bottom"/>
            <w:hideMark/>
          </w:tcPr>
          <w:p w14:paraId="10FC01AB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auto"/>
                <w:sz w:val="15"/>
                <w:szCs w:val="15"/>
                <w:lang w:eastAsia="pl-PL"/>
              </w:rPr>
              <w:t>99,2%</w:t>
            </w:r>
          </w:p>
        </w:tc>
      </w:tr>
      <w:tr w:rsidR="00B80413" w:rsidRPr="001A3487" w14:paraId="55138D61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4B771E2F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921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33CDC392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77D4915A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30D91751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Kultura i ochrona dziedzictwa narodowego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13604E61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1 500 000,00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70AB8B71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001174B3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E0E1E1"/>
            <w:vAlign w:val="center"/>
            <w:hideMark/>
          </w:tcPr>
          <w:p w14:paraId="38B6BA3D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B80413" w:rsidRPr="001A3487" w14:paraId="39905226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A2393D5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1EB4B29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92109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AAF5C9A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48071C2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Domy i ośrodki kultury, świetlice i kluby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E991C4F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1 500 000,00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2DFCDB4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1EE3456A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FEAB0E1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B80413" w:rsidRPr="001A3487" w14:paraId="2DBE8FBF" w14:textId="77777777" w:rsidTr="007E7722">
        <w:trPr>
          <w:trHeight w:val="804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70AC4E4C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1D44B94A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0851323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6370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3C3C1BF4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 xml:space="preserve">Wydatki jednostek poniesione ze środków z Rządowego Funduszu Polski Ład: Program Inwestycji Strategicznych na realizację zadań inwestycyjnych: </w:t>
            </w:r>
            <w:r w:rsidRPr="001A3487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>Budowa świetlicy wiejskiej w Krerowie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9092B64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1 500 000,00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1FD28DAC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nil"/>
            </w:tcBorders>
            <w:shd w:val="clear" w:color="auto" w:fill="auto"/>
            <w:vAlign w:val="center"/>
            <w:hideMark/>
          </w:tcPr>
          <w:p w14:paraId="6B91BA0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0998CE2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-</w:t>
            </w:r>
          </w:p>
        </w:tc>
      </w:tr>
      <w:tr w:rsidR="00B80413" w:rsidRPr="001A3487" w14:paraId="1FAC2B02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29D5D78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6A177838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92120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16BDBF5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41E207CB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Ochrona zabytków i opieka nad zabytkami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1751BCA8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160 000,00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5BF3E91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800 000,00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04D009BC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800 000,00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3C122898" w14:textId="7B86A5EA" w:rsidR="001A3487" w:rsidRPr="001A3487" w:rsidRDefault="00EB5754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100</w:t>
            </w:r>
            <w:r w:rsidR="001A3487" w:rsidRPr="001A3487">
              <w:rPr>
                <w:rFonts w:eastAsia="Times New Roman" w:cs="Times New Roman"/>
                <w:b/>
                <w:bCs/>
                <w:color w:val="0D0D0D"/>
                <w:sz w:val="15"/>
                <w:szCs w:val="15"/>
                <w:lang w:eastAsia="pl-PL"/>
              </w:rPr>
              <w:t>,00%</w:t>
            </w:r>
          </w:p>
        </w:tc>
      </w:tr>
      <w:tr w:rsidR="00B80413" w:rsidRPr="001A3487" w14:paraId="7F2C3393" w14:textId="77777777" w:rsidTr="007E7722">
        <w:trPr>
          <w:trHeight w:val="1002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2F3F3"/>
            <w:vAlign w:val="center"/>
            <w:hideMark/>
          </w:tcPr>
          <w:p w14:paraId="2AFAB2C3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6EA89DCE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55BAE62A" w14:textId="601B8D6A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6</w:t>
            </w:r>
            <w:r w:rsidR="00EB5754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57</w:t>
            </w: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7E1CBCAF" w14:textId="1867BE32" w:rsidR="001A3487" w:rsidRPr="001A3487" w:rsidRDefault="00EB5754" w:rsidP="00EB5754">
            <w:pPr>
              <w:spacing w:after="0" w:line="240" w:lineRule="auto"/>
              <w:jc w:val="both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EB5754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Dotacja celowa przekazana z budżetu na finansowanie lub dofinansowanie zadań inwestycyjnych obiektów zabytkowych jednostkom niezaliczanym do sektora finansów publicznych:</w:t>
            </w:r>
            <w:r w:rsidR="001A3487"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:</w:t>
            </w:r>
            <w:r w:rsidR="001A3487" w:rsidRPr="001A3487">
              <w:rPr>
                <w:rFonts w:eastAsia="Times New Roman" w:cs="Times New Roman"/>
                <w:i/>
                <w:iCs/>
                <w:color w:val="0D0D0D"/>
                <w:sz w:val="15"/>
                <w:szCs w:val="15"/>
                <w:lang w:eastAsia="pl-PL"/>
              </w:rPr>
              <w:t xml:space="preserve"> Odbudowa zabytków sakralnych na terenie gminy Kleszczewo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F7F8734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1 600 000,00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4A7292A8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800 000,00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28711CC9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800 000,00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auto" w:fill="auto"/>
            <w:vAlign w:val="center"/>
            <w:hideMark/>
          </w:tcPr>
          <w:p w14:paraId="166A1820" w14:textId="2561BED5" w:rsidR="001A3487" w:rsidRPr="001A3487" w:rsidRDefault="00EB5754" w:rsidP="001A3487">
            <w:pPr>
              <w:spacing w:after="0" w:line="240" w:lineRule="auto"/>
              <w:jc w:val="right"/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</w:pPr>
            <w:r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100</w:t>
            </w:r>
            <w:r w:rsidR="001A3487" w:rsidRPr="001A3487">
              <w:rPr>
                <w:rFonts w:eastAsia="Times New Roman" w:cs="Times New Roman"/>
                <w:color w:val="0D0D0D"/>
                <w:sz w:val="15"/>
                <w:szCs w:val="15"/>
                <w:lang w:eastAsia="pl-PL"/>
              </w:rPr>
              <w:t>,00%</w:t>
            </w:r>
          </w:p>
        </w:tc>
      </w:tr>
      <w:tr w:rsidR="00B80413" w:rsidRPr="001A3487" w14:paraId="38BFCEF3" w14:textId="77777777" w:rsidTr="007E7722">
        <w:trPr>
          <w:trHeight w:val="291"/>
        </w:trPr>
        <w:tc>
          <w:tcPr>
            <w:tcW w:w="512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5DC39832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33B29181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6484C572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5497A079" w14:textId="77777777" w:rsidR="001A3487" w:rsidRPr="001A3487" w:rsidRDefault="001A3487" w:rsidP="001A34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57F417AD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17 424 771,37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4A3D19E5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11 588 131,37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25173C1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11 583 498,33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DADBDC"/>
              <w:right w:val="single" w:sz="8" w:space="0" w:color="DADBDC"/>
            </w:tcBorders>
            <w:shd w:val="clear" w:color="000000" w:fill="F3F3F4"/>
            <w:vAlign w:val="center"/>
            <w:hideMark/>
          </w:tcPr>
          <w:p w14:paraId="0767EB70" w14:textId="77777777" w:rsidR="001A3487" w:rsidRPr="001A3487" w:rsidRDefault="001A3487" w:rsidP="001A348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A3487">
              <w:rPr>
                <w:rFonts w:eastAsia="Times New Roman" w:cs="Times New Roman"/>
                <w:b/>
                <w:bCs/>
                <w:color w:val="000000"/>
                <w:sz w:val="15"/>
                <w:szCs w:val="15"/>
                <w:lang w:eastAsia="pl-PL"/>
              </w:rPr>
              <w:t>100,00%</w:t>
            </w:r>
          </w:p>
        </w:tc>
      </w:tr>
    </w:tbl>
    <w:p w14:paraId="135E6320" w14:textId="77777777" w:rsidR="001A3487" w:rsidRDefault="001A3487" w:rsidP="001A3487"/>
    <w:p w14:paraId="68DC5862" w14:textId="77777777" w:rsidR="00D2146F" w:rsidRDefault="00D2146F" w:rsidP="001A3487"/>
    <w:p w14:paraId="3927C747" w14:textId="77777777" w:rsidR="00D2146F" w:rsidRDefault="00D2146F" w:rsidP="001A3487"/>
    <w:p w14:paraId="2AE84447" w14:textId="77777777" w:rsidR="00DB694B" w:rsidRPr="00D2146F" w:rsidRDefault="00DB694B" w:rsidP="00D2146F">
      <w:pPr>
        <w:rPr>
          <w:highlight w:val="green"/>
        </w:rPr>
      </w:pPr>
    </w:p>
    <w:p w14:paraId="390C8900" w14:textId="58D1335C" w:rsidR="00A73390" w:rsidRPr="00B67684" w:rsidRDefault="00A73390" w:rsidP="004C5AD7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26" w:name="_Toc194270484"/>
      <w:r w:rsidRPr="00B67684">
        <w:rPr>
          <w:rFonts w:ascii="Times New Roman" w:hAnsi="Times New Roman" w:cs="Times New Roman"/>
        </w:rPr>
        <w:lastRenderedPageBreak/>
        <w:t>Wykonanie dochodów z funduszu pomocy i wydatków dotyczących realizacji zadań związanych z pomocą obywatelom Ukrainy w związku z konfliktem zbrojnym na terytorium tego państwa</w:t>
      </w:r>
      <w:bookmarkEnd w:id="126"/>
    </w:p>
    <w:p w14:paraId="30F0A595" w14:textId="4D65B64D" w:rsidR="00A73390" w:rsidRPr="00B67684" w:rsidRDefault="00A73390" w:rsidP="00A73390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B67684">
        <w:rPr>
          <w:rFonts w:cs="Times New Roman"/>
          <w:sz w:val="20"/>
          <w:szCs w:val="20"/>
        </w:rPr>
        <w:t xml:space="preserve">Tabela </w:t>
      </w:r>
      <w:r w:rsidR="002C4530">
        <w:rPr>
          <w:rFonts w:cs="Times New Roman"/>
          <w:sz w:val="20"/>
          <w:szCs w:val="20"/>
        </w:rPr>
        <w:t>4</w:t>
      </w:r>
      <w:r w:rsidR="00DA5D3D" w:rsidRPr="00B67684">
        <w:rPr>
          <w:rFonts w:cs="Times New Roman"/>
          <w:sz w:val="20"/>
          <w:szCs w:val="20"/>
        </w:rPr>
        <w:t>6</w:t>
      </w:r>
      <w:r w:rsidRPr="00B67684">
        <w:rPr>
          <w:rFonts w:cs="Times New Roman"/>
          <w:sz w:val="20"/>
          <w:szCs w:val="20"/>
        </w:rPr>
        <w:t xml:space="preserve">: Wykonanie planu dochodów z </w:t>
      </w:r>
      <w:r w:rsidR="00DA5D3D" w:rsidRPr="00B67684">
        <w:rPr>
          <w:rFonts w:cs="Times New Roman"/>
          <w:sz w:val="20"/>
          <w:szCs w:val="20"/>
        </w:rPr>
        <w:t>F</w:t>
      </w:r>
      <w:r w:rsidRPr="00B67684">
        <w:rPr>
          <w:rFonts w:cs="Times New Roman"/>
          <w:sz w:val="20"/>
          <w:szCs w:val="20"/>
        </w:rPr>
        <w:t xml:space="preserve">unduszu </w:t>
      </w:r>
      <w:r w:rsidR="00DA5D3D" w:rsidRPr="00B67684">
        <w:rPr>
          <w:rFonts w:cs="Times New Roman"/>
          <w:sz w:val="20"/>
          <w:szCs w:val="20"/>
        </w:rPr>
        <w:t>P</w:t>
      </w:r>
      <w:r w:rsidRPr="00B67684">
        <w:rPr>
          <w:rFonts w:cs="Times New Roman"/>
          <w:sz w:val="20"/>
          <w:szCs w:val="20"/>
        </w:rPr>
        <w:t>omocy dotyczących realizacji zadań związanych z pomocą obywatelom Ukrainy w</w:t>
      </w:r>
      <w:r w:rsidR="00143C05" w:rsidRPr="00B67684">
        <w:rPr>
          <w:rFonts w:cs="Times New Roman"/>
          <w:sz w:val="20"/>
          <w:szCs w:val="20"/>
        </w:rPr>
        <w:t> </w:t>
      </w:r>
      <w:r w:rsidRPr="00B67684">
        <w:rPr>
          <w:rFonts w:cs="Times New Roman"/>
          <w:sz w:val="20"/>
          <w:szCs w:val="20"/>
        </w:rPr>
        <w:t>związku z konfliktem zbrojnym na terytorium tego państwa</w:t>
      </w:r>
      <w:r w:rsidR="00DA5D3D" w:rsidRPr="00B67684">
        <w:rPr>
          <w:rFonts w:cs="Times New Roman"/>
          <w:sz w:val="20"/>
          <w:szCs w:val="20"/>
        </w:rPr>
        <w:t xml:space="preserve"> w 2024 roku.</w:t>
      </w:r>
    </w:p>
    <w:tbl>
      <w:tblPr>
        <w:tblStyle w:val="TabelaCurulis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758"/>
        <w:gridCol w:w="837"/>
        <w:gridCol w:w="4251"/>
        <w:gridCol w:w="851"/>
        <w:gridCol w:w="849"/>
        <w:gridCol w:w="937"/>
        <w:gridCol w:w="905"/>
      </w:tblGrid>
      <w:tr w:rsidR="00BF6154" w:rsidRPr="008A3CB7" w14:paraId="088898AA" w14:textId="77777777" w:rsidTr="00BF6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830F6E" w14:textId="77777777" w:rsidR="00143C05" w:rsidRPr="008A3CB7" w:rsidRDefault="00143C05" w:rsidP="00D140C0">
            <w:pPr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Dział</w:t>
            </w:r>
          </w:p>
        </w:tc>
        <w:tc>
          <w:tcPr>
            <w:tcW w:w="38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F3B94A" w14:textId="77777777" w:rsidR="00143C05" w:rsidRPr="008A3CB7" w:rsidRDefault="00143C05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Rozdział</w:t>
            </w:r>
          </w:p>
        </w:tc>
        <w:tc>
          <w:tcPr>
            <w:tcW w:w="4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182CEA" w14:textId="77777777" w:rsidR="00143C05" w:rsidRPr="008A3CB7" w:rsidRDefault="00143C05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Paragraf</w:t>
            </w:r>
          </w:p>
        </w:tc>
        <w:tc>
          <w:tcPr>
            <w:tcW w:w="21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7FEF76" w14:textId="77777777" w:rsidR="00143C05" w:rsidRPr="008A3CB7" w:rsidRDefault="00143C05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Wyszczególnienie</w:t>
            </w:r>
          </w:p>
        </w:tc>
        <w:tc>
          <w:tcPr>
            <w:tcW w:w="4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1275C7" w14:textId="77777777" w:rsidR="00143C05" w:rsidRPr="008A3CB7" w:rsidRDefault="00143C05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1.01.2024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3D536B" w14:textId="77777777" w:rsidR="00143C05" w:rsidRPr="008A3CB7" w:rsidRDefault="00143C05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31.12.2024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B62117" w14:textId="77777777" w:rsidR="00143C05" w:rsidRPr="008A3CB7" w:rsidRDefault="00143C05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na 31.12.2024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203470" w14:textId="77777777" w:rsidR="00143C05" w:rsidRPr="008A3CB7" w:rsidRDefault="00143C05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planu w %</w:t>
            </w:r>
          </w:p>
        </w:tc>
      </w:tr>
      <w:tr w:rsidR="00BF6154" w:rsidRPr="008A3CB7" w14:paraId="12D2E68A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55B6A" w14:textId="77777777" w:rsidR="00143C05" w:rsidRPr="008A3CB7" w:rsidRDefault="00143C05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38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0F16A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A2561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8EB16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42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3F4D63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42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8890C1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1 019,62</w:t>
            </w:r>
          </w:p>
        </w:tc>
        <w:tc>
          <w:tcPr>
            <w:tcW w:w="47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60205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810,81</w:t>
            </w:r>
          </w:p>
        </w:tc>
        <w:tc>
          <w:tcPr>
            <w:tcW w:w="4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2865B6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79,52%</w:t>
            </w:r>
          </w:p>
        </w:tc>
      </w:tr>
      <w:tr w:rsidR="00BF6154" w:rsidRPr="008A3CB7" w14:paraId="302A7A7B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2F381" w14:textId="77777777" w:rsidR="00143C05" w:rsidRPr="008A3CB7" w:rsidRDefault="00143C05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8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A47E9F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42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9A5CAC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21431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2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D7BB5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42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FBBC6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1 019,62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037FCA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810,81</w:t>
            </w:r>
          </w:p>
        </w:tc>
        <w:tc>
          <w:tcPr>
            <w:tcW w:w="4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4A083B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79,52%</w:t>
            </w:r>
          </w:p>
        </w:tc>
      </w:tr>
      <w:tr w:rsidR="00F15F71" w:rsidRPr="008A3CB7" w14:paraId="4751DC21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A98714" w14:textId="77777777" w:rsidR="00143C05" w:rsidRPr="008A3CB7" w:rsidRDefault="00143C05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AFE9E9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AD777E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2100</w:t>
            </w:r>
          </w:p>
        </w:tc>
        <w:tc>
          <w:tcPr>
            <w:tcW w:w="21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E1388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D044C9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1 000,00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EBC0F1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1 019,62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55A303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810,81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B6C2D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79,52%</w:t>
            </w:r>
          </w:p>
        </w:tc>
      </w:tr>
      <w:tr w:rsidR="00BF6154" w:rsidRPr="008A3CB7" w14:paraId="71A77192" w14:textId="77777777" w:rsidTr="00BF615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76C4DE" w14:textId="77777777" w:rsidR="00143C05" w:rsidRPr="008A3CB7" w:rsidRDefault="00143C05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38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B3B30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A5F4E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6F606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42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910FB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500 000,00</w:t>
            </w:r>
          </w:p>
        </w:tc>
        <w:tc>
          <w:tcPr>
            <w:tcW w:w="42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DD4DFD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490 406,38</w:t>
            </w:r>
          </w:p>
        </w:tc>
        <w:tc>
          <w:tcPr>
            <w:tcW w:w="47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5D6D3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491 030,00</w:t>
            </w:r>
          </w:p>
        </w:tc>
        <w:tc>
          <w:tcPr>
            <w:tcW w:w="4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0F366A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100,13%</w:t>
            </w:r>
          </w:p>
        </w:tc>
      </w:tr>
      <w:tr w:rsidR="00BF6154" w:rsidRPr="008A3CB7" w14:paraId="72D7BCE0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CF1EA" w14:textId="77777777" w:rsidR="00143C05" w:rsidRPr="008A3CB7" w:rsidRDefault="00143C05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8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96BDC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75814</w:t>
            </w:r>
          </w:p>
        </w:tc>
        <w:tc>
          <w:tcPr>
            <w:tcW w:w="42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CBA632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3ACC0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Różne rozliczenia finansowe</w:t>
            </w:r>
          </w:p>
        </w:tc>
        <w:tc>
          <w:tcPr>
            <w:tcW w:w="42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F6FA79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500 000,00</w:t>
            </w:r>
          </w:p>
        </w:tc>
        <w:tc>
          <w:tcPr>
            <w:tcW w:w="42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3BAB1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490 406,38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DDDC3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491 030,00</w:t>
            </w:r>
          </w:p>
        </w:tc>
        <w:tc>
          <w:tcPr>
            <w:tcW w:w="4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4143ED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100,13%</w:t>
            </w:r>
          </w:p>
        </w:tc>
      </w:tr>
      <w:tr w:rsidR="00F15F71" w:rsidRPr="008A3CB7" w14:paraId="5CD4F54F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75DF26" w14:textId="77777777" w:rsidR="00143C05" w:rsidRPr="008A3CB7" w:rsidRDefault="00143C05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FEA5B9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2879C8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2100</w:t>
            </w:r>
          </w:p>
        </w:tc>
        <w:tc>
          <w:tcPr>
            <w:tcW w:w="21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D4C3C1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66B45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500 000,00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E440E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490 406,38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5BA8E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491 030,00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2C1E3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100,13%</w:t>
            </w:r>
          </w:p>
        </w:tc>
      </w:tr>
      <w:tr w:rsidR="00BF6154" w:rsidRPr="008A3CB7" w14:paraId="629233E2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D3BB5A" w14:textId="77777777" w:rsidR="00143C05" w:rsidRPr="008A3CB7" w:rsidRDefault="00143C05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38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C75BDE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1C03FA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D16DBA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42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B6598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32 000,00</w:t>
            </w:r>
          </w:p>
        </w:tc>
        <w:tc>
          <w:tcPr>
            <w:tcW w:w="42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536B6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32 000,00</w:t>
            </w:r>
          </w:p>
        </w:tc>
        <w:tc>
          <w:tcPr>
            <w:tcW w:w="47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B0AA53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7 484,50</w:t>
            </w:r>
          </w:p>
        </w:tc>
        <w:tc>
          <w:tcPr>
            <w:tcW w:w="4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3138E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23,39%</w:t>
            </w:r>
          </w:p>
        </w:tc>
      </w:tr>
      <w:tr w:rsidR="00BF6154" w:rsidRPr="008A3CB7" w14:paraId="4E34536F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D4456" w14:textId="77777777" w:rsidR="00143C05" w:rsidRPr="008A3CB7" w:rsidRDefault="00143C05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8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936BE9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42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9FAD39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C54CE8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2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243B05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32 000,00</w:t>
            </w:r>
          </w:p>
        </w:tc>
        <w:tc>
          <w:tcPr>
            <w:tcW w:w="42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F90761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32 000,00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9D08E7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7 484,50</w:t>
            </w:r>
          </w:p>
        </w:tc>
        <w:tc>
          <w:tcPr>
            <w:tcW w:w="4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B58A4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23,39%</w:t>
            </w:r>
          </w:p>
        </w:tc>
      </w:tr>
      <w:tr w:rsidR="00F15F71" w:rsidRPr="008A3CB7" w14:paraId="08FDF997" w14:textId="77777777" w:rsidTr="00BF615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1AA95" w14:textId="77777777" w:rsidR="00143C05" w:rsidRPr="008A3CB7" w:rsidRDefault="00143C05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A9E720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49E06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2100</w:t>
            </w:r>
          </w:p>
        </w:tc>
        <w:tc>
          <w:tcPr>
            <w:tcW w:w="21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F3F7F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33B384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7ABA9F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5666B6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7 484,50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AF452F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23,39%</w:t>
            </w:r>
          </w:p>
        </w:tc>
      </w:tr>
      <w:tr w:rsidR="00BF6154" w:rsidRPr="008A3CB7" w14:paraId="53C27B3A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CBD59" w14:textId="77777777" w:rsidR="00143C05" w:rsidRPr="008A3CB7" w:rsidRDefault="00143C05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</w:t>
            </w:r>
          </w:p>
        </w:tc>
        <w:tc>
          <w:tcPr>
            <w:tcW w:w="38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8A83F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B331B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A471D2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42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AF450E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53 680,00</w:t>
            </w:r>
          </w:p>
        </w:tc>
        <w:tc>
          <w:tcPr>
            <w:tcW w:w="42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F8F3AB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83 680,00</w:t>
            </w:r>
          </w:p>
        </w:tc>
        <w:tc>
          <w:tcPr>
            <w:tcW w:w="47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A8A8D5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73 936,00</w:t>
            </w:r>
          </w:p>
        </w:tc>
        <w:tc>
          <w:tcPr>
            <w:tcW w:w="4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1D8AE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88,36%</w:t>
            </w:r>
          </w:p>
        </w:tc>
      </w:tr>
      <w:tr w:rsidR="00BF6154" w:rsidRPr="008A3CB7" w14:paraId="7C7CD0BE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FE4F1D" w14:textId="77777777" w:rsidR="00143C05" w:rsidRPr="008A3CB7" w:rsidRDefault="00143C05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8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DECB8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85395</w:t>
            </w:r>
          </w:p>
        </w:tc>
        <w:tc>
          <w:tcPr>
            <w:tcW w:w="42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F18E0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A0E89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2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9C6A58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53 680,00</w:t>
            </w:r>
          </w:p>
        </w:tc>
        <w:tc>
          <w:tcPr>
            <w:tcW w:w="42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A8A43B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83 680,00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B16BB7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73 936,00</w:t>
            </w:r>
          </w:p>
        </w:tc>
        <w:tc>
          <w:tcPr>
            <w:tcW w:w="4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7DFDC3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88,36%</w:t>
            </w:r>
          </w:p>
        </w:tc>
      </w:tr>
      <w:tr w:rsidR="00F15F71" w:rsidRPr="008A3CB7" w14:paraId="2D138F4F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60FDFD" w14:textId="77777777" w:rsidR="00143C05" w:rsidRPr="008A3CB7" w:rsidRDefault="00143C05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CA6C2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961DC5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2100</w:t>
            </w:r>
          </w:p>
        </w:tc>
        <w:tc>
          <w:tcPr>
            <w:tcW w:w="21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0D860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798B22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53 680,00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DB49ED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83 680,00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FFA3E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73 936,00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FDAA4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88,36%</w:t>
            </w:r>
          </w:p>
        </w:tc>
      </w:tr>
      <w:tr w:rsidR="00BF6154" w:rsidRPr="008A3CB7" w14:paraId="79E749E9" w14:textId="77777777" w:rsidTr="00BF6154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6D9959" w14:textId="77777777" w:rsidR="00143C05" w:rsidRPr="008A3CB7" w:rsidRDefault="00143C05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38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A0C865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349519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48A1B8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42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70EE2E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20 600,00</w:t>
            </w:r>
          </w:p>
        </w:tc>
        <w:tc>
          <w:tcPr>
            <w:tcW w:w="42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E2890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156 150,00</w:t>
            </w:r>
          </w:p>
        </w:tc>
        <w:tc>
          <w:tcPr>
            <w:tcW w:w="47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16EB96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116 401,20</w:t>
            </w:r>
          </w:p>
        </w:tc>
        <w:tc>
          <w:tcPr>
            <w:tcW w:w="4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8BA13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74,54%</w:t>
            </w:r>
          </w:p>
        </w:tc>
      </w:tr>
      <w:tr w:rsidR="00BF6154" w:rsidRPr="008A3CB7" w14:paraId="3DB5C575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0B55C6" w14:textId="77777777" w:rsidR="00143C05" w:rsidRPr="008A3CB7" w:rsidRDefault="00143C05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8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E65697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42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94812C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2C562C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2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F290A8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20 600,00</w:t>
            </w:r>
          </w:p>
        </w:tc>
        <w:tc>
          <w:tcPr>
            <w:tcW w:w="42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43920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156 150,00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04E07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116 401,20</w:t>
            </w:r>
          </w:p>
        </w:tc>
        <w:tc>
          <w:tcPr>
            <w:tcW w:w="4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E2E5F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74,54%</w:t>
            </w:r>
          </w:p>
        </w:tc>
      </w:tr>
      <w:tr w:rsidR="00F15F71" w:rsidRPr="008A3CB7" w14:paraId="1E905720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64F645" w14:textId="77777777" w:rsidR="00143C05" w:rsidRPr="008A3CB7" w:rsidRDefault="00143C05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86399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21B6B5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2100</w:t>
            </w:r>
          </w:p>
        </w:tc>
        <w:tc>
          <w:tcPr>
            <w:tcW w:w="214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AFFBA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42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16D15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20 600,00</w:t>
            </w:r>
          </w:p>
        </w:tc>
        <w:tc>
          <w:tcPr>
            <w:tcW w:w="42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228D15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156 150,00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8B18EC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116 401,20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47FBB7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74,54%</w:t>
            </w:r>
          </w:p>
        </w:tc>
      </w:tr>
      <w:tr w:rsidR="00BF6154" w:rsidRPr="008A3CB7" w14:paraId="3B1FC985" w14:textId="77777777" w:rsidTr="00BF615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B3095" w14:textId="77777777" w:rsidR="00143C05" w:rsidRPr="008A3CB7" w:rsidRDefault="00143C05" w:rsidP="00D140C0">
            <w:pPr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8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39954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2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8DCCC9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4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60760" w14:textId="77777777" w:rsidR="00143C05" w:rsidRPr="008A3CB7" w:rsidRDefault="00143C05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42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85A4DF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607 280,00</w:t>
            </w:r>
          </w:p>
        </w:tc>
        <w:tc>
          <w:tcPr>
            <w:tcW w:w="42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12E54B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763 256,00</w:t>
            </w:r>
          </w:p>
        </w:tc>
        <w:tc>
          <w:tcPr>
            <w:tcW w:w="47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F31F66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689 662,51</w:t>
            </w:r>
          </w:p>
        </w:tc>
        <w:tc>
          <w:tcPr>
            <w:tcW w:w="45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86BE4" w14:textId="77777777" w:rsidR="00143C05" w:rsidRPr="008A3CB7" w:rsidRDefault="00143C05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90,36%</w:t>
            </w:r>
          </w:p>
        </w:tc>
      </w:tr>
    </w:tbl>
    <w:p w14:paraId="066698AC" w14:textId="77777777" w:rsidR="00BA2905" w:rsidRDefault="00BA2905" w:rsidP="00987EDB"/>
    <w:p w14:paraId="1194D877" w14:textId="5F23C8A7" w:rsidR="00CE74CD" w:rsidRPr="00B67684" w:rsidRDefault="00CE74CD" w:rsidP="00CE74CD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B67684">
        <w:rPr>
          <w:rFonts w:cs="Times New Roman"/>
          <w:sz w:val="20"/>
          <w:szCs w:val="20"/>
        </w:rPr>
        <w:t xml:space="preserve">Tabela </w:t>
      </w:r>
      <w:r w:rsidR="002C4530">
        <w:rPr>
          <w:rFonts w:cs="Times New Roman"/>
          <w:sz w:val="20"/>
          <w:szCs w:val="20"/>
        </w:rPr>
        <w:t>4</w:t>
      </w:r>
      <w:r w:rsidRPr="00B67684">
        <w:rPr>
          <w:rFonts w:cs="Times New Roman"/>
          <w:sz w:val="20"/>
          <w:szCs w:val="20"/>
        </w:rPr>
        <w:t>7: Wykonanie planu wydatków z Funduszu Pomocy dotyczących realizacji zadań związanych z pomocą obywatelom Ukrainy w związku z konfliktem zbrojnym na terytorium tego państwa w 2024 roku.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21"/>
        <w:gridCol w:w="752"/>
        <w:gridCol w:w="770"/>
        <w:gridCol w:w="4261"/>
        <w:gridCol w:w="873"/>
        <w:gridCol w:w="873"/>
        <w:gridCol w:w="937"/>
        <w:gridCol w:w="935"/>
      </w:tblGrid>
      <w:tr w:rsidR="00000B32" w:rsidRPr="008A3CB7" w14:paraId="55CFDC2F" w14:textId="77777777" w:rsidTr="00A5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AC513D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Dział</w:t>
            </w: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B5696E" w14:textId="77777777" w:rsidR="00000B32" w:rsidRPr="008A3CB7" w:rsidRDefault="00000B32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Rozdział</w:t>
            </w: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A5364" w14:textId="77777777" w:rsidR="00000B32" w:rsidRPr="008A3CB7" w:rsidRDefault="00000B32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Paragraf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DE02C" w14:textId="77777777" w:rsidR="00000B32" w:rsidRPr="008A3CB7" w:rsidRDefault="00000B32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Wyszczególnienie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DBE58" w14:textId="77777777" w:rsidR="00000B32" w:rsidRPr="008A3CB7" w:rsidRDefault="00000B32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1.01.2024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4C0A74" w14:textId="77777777" w:rsidR="00000B32" w:rsidRPr="008A3CB7" w:rsidRDefault="00000B32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31.12.2024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9C31D" w14:textId="77777777" w:rsidR="00000B32" w:rsidRPr="008A3CB7" w:rsidRDefault="00000B32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na 31.12.2024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F3638" w14:textId="77777777" w:rsidR="00000B32" w:rsidRPr="008A3CB7" w:rsidRDefault="00000B32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planu w %</w:t>
            </w:r>
          </w:p>
        </w:tc>
      </w:tr>
      <w:tr w:rsidR="00000B32" w:rsidRPr="008A3CB7" w14:paraId="0F9DBFA1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3EC8C0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37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A820C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FE408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DFA11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4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6F508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4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70B8D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47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6FBE4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791,19</w:t>
            </w:r>
          </w:p>
        </w:tc>
        <w:tc>
          <w:tcPr>
            <w:tcW w:w="47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2E5F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79,12%</w:t>
            </w:r>
          </w:p>
        </w:tc>
      </w:tr>
      <w:tr w:rsidR="00000B32" w:rsidRPr="008A3CB7" w14:paraId="1C13895D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D371D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C8332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75095</w:t>
            </w:r>
          </w:p>
        </w:tc>
        <w:tc>
          <w:tcPr>
            <w:tcW w:w="3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5EE39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DE6D5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D3E1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63C17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1 000,00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0296A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791,19</w:t>
            </w:r>
          </w:p>
        </w:tc>
        <w:tc>
          <w:tcPr>
            <w:tcW w:w="47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B428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79,12%</w:t>
            </w:r>
          </w:p>
        </w:tc>
      </w:tr>
      <w:tr w:rsidR="00A50B33" w:rsidRPr="008A3CB7" w14:paraId="59E1996B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896C3C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9FD2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41CCA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4740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5637A7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1F90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DB690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58B8B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661,81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B3EEE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77,86%</w:t>
            </w:r>
          </w:p>
        </w:tc>
      </w:tr>
      <w:tr w:rsidR="00A50B33" w:rsidRPr="008A3CB7" w14:paraId="40FA8191" w14:textId="77777777" w:rsidTr="00A50B3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C774DD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DB17B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2930E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6DA74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374C4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75820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0B132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129,38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EA7E4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86,25%</w:t>
            </w:r>
          </w:p>
        </w:tc>
      </w:tr>
      <w:tr w:rsidR="00000B32" w:rsidRPr="008A3CB7" w14:paraId="1B0D9923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497E8D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37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88D01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51A7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61676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4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C879A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500 000,00</w:t>
            </w:r>
          </w:p>
        </w:tc>
        <w:tc>
          <w:tcPr>
            <w:tcW w:w="4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075E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684 330,00</w:t>
            </w:r>
          </w:p>
        </w:tc>
        <w:tc>
          <w:tcPr>
            <w:tcW w:w="47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8F90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592 220,73</w:t>
            </w:r>
          </w:p>
        </w:tc>
        <w:tc>
          <w:tcPr>
            <w:tcW w:w="47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A5C1E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86,54%</w:t>
            </w:r>
          </w:p>
        </w:tc>
      </w:tr>
      <w:tr w:rsidR="00000B32" w:rsidRPr="008A3CB7" w14:paraId="4404BF74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B886BD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15F54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80101</w:t>
            </w:r>
          </w:p>
        </w:tc>
        <w:tc>
          <w:tcPr>
            <w:tcW w:w="3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6E640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FF4657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Szkoły podstawowe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3A587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382 812,00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6187E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527 992,00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A88B1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481 690,08</w:t>
            </w:r>
          </w:p>
        </w:tc>
        <w:tc>
          <w:tcPr>
            <w:tcW w:w="47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D55E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91,23%</w:t>
            </w:r>
          </w:p>
        </w:tc>
      </w:tr>
      <w:tr w:rsidR="00A50B33" w:rsidRPr="008A3CB7" w14:paraId="656B48AF" w14:textId="77777777" w:rsidTr="00A50B3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31A4D4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D0AC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E2F26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2340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7ADE53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AFB56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CEDA1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9121C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CAD57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A50B33" w:rsidRPr="008A3CB7" w14:paraId="61FE7065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D04C58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0DC5F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6FF06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6027F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A97A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30 233,00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17DEF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25 993,00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2988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10 015,46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16BB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38,53%</w:t>
            </w:r>
          </w:p>
        </w:tc>
      </w:tr>
      <w:tr w:rsidR="00A50B33" w:rsidRPr="008A3CB7" w14:paraId="0276BAC9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2ACAF3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B8BA9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DA5B4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C0CA7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AE516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6 000,00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614D0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97070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13 755,91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B62B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68,78%</w:t>
            </w:r>
          </w:p>
        </w:tc>
      </w:tr>
      <w:tr w:rsidR="00A50B33" w:rsidRPr="008A3CB7" w14:paraId="072191B3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E85C41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7FC0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CCE9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4740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F6C12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1E53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21 333,00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3B11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34 533,00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1EBDF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32 939,85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98BB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95,39%</w:t>
            </w:r>
          </w:p>
        </w:tc>
      </w:tr>
      <w:tr w:rsidR="00A50B33" w:rsidRPr="008A3CB7" w14:paraId="7B7AB8E4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F2591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1059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304A7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A6BF68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9C78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233 579,00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38829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328 159,00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F616E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322 381,46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D932B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98,24%</w:t>
            </w:r>
          </w:p>
        </w:tc>
      </w:tr>
      <w:tr w:rsidR="00A50B33" w:rsidRPr="008A3CB7" w14:paraId="4766EAC2" w14:textId="77777777" w:rsidTr="00A50B3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14080D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5B310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334C9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0D5C1F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93FE5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56 000,00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1D4E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81 020,00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A0A43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70 634,52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C7A73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87,18%</w:t>
            </w:r>
          </w:p>
        </w:tc>
      </w:tr>
      <w:tr w:rsidR="00A50B33" w:rsidRPr="008A3CB7" w14:paraId="7621BE7A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8DF08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A1057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C15C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4860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BC41D2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5D68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30 667,00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74C11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38 287,00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1FFEA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31 962,88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78ECC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83,48%</w:t>
            </w:r>
          </w:p>
        </w:tc>
      </w:tr>
      <w:tr w:rsidR="00000B32" w:rsidRPr="008A3CB7" w14:paraId="07B53219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54323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3D501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80104</w:t>
            </w:r>
          </w:p>
        </w:tc>
        <w:tc>
          <w:tcPr>
            <w:tcW w:w="3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36229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D93F4A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 xml:space="preserve">Przedszkola 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5DC43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77 333,00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3D2CA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88 458,00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E6BEC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50 981,21</w:t>
            </w:r>
          </w:p>
        </w:tc>
        <w:tc>
          <w:tcPr>
            <w:tcW w:w="47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310C6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57,63%</w:t>
            </w:r>
          </w:p>
        </w:tc>
      </w:tr>
      <w:tr w:rsidR="00A50B33" w:rsidRPr="008A3CB7" w14:paraId="3D99865F" w14:textId="77777777" w:rsidTr="00A50B33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4F98EC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AA81E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45FC6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2340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F160A0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14BD1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A7309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33 000,00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0CA4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30 356,70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CFE6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91,99%</w:t>
            </w:r>
          </w:p>
        </w:tc>
      </w:tr>
      <w:tr w:rsidR="00A50B33" w:rsidRPr="008A3CB7" w14:paraId="17A1AFCF" w14:textId="77777777" w:rsidTr="00A50B3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C4BE22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EED1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AD49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DB6087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12FE8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5 067,00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BC231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5 267,00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B083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654,06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96FE2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12,42%</w:t>
            </w:r>
          </w:p>
        </w:tc>
      </w:tr>
      <w:tr w:rsidR="00A50B33" w:rsidRPr="008A3CB7" w14:paraId="4813363E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E2592A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3663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F6250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F7428D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C1003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1 133,00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32853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1 233,00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2D682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679,19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01332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55,08%</w:t>
            </w:r>
          </w:p>
        </w:tc>
      </w:tr>
      <w:tr w:rsidR="00A50B33" w:rsidRPr="008A3CB7" w14:paraId="70552527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4C207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644C1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7645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4740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607B73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6CC69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7 000,00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A6FB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8 500,00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6C541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3 454,71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E2A80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40,64%</w:t>
            </w:r>
          </w:p>
        </w:tc>
      </w:tr>
      <w:tr w:rsidR="00A50B33" w:rsidRPr="008A3CB7" w14:paraId="1D87AC77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7F38E4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B62FB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512B6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FA5FBE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7A94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29 333,00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65FDE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24 683,00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CA838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11 313,57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24882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45,84%</w:t>
            </w:r>
          </w:p>
        </w:tc>
      </w:tr>
      <w:tr w:rsidR="00A50B33" w:rsidRPr="008A3CB7" w14:paraId="39AEE77F" w14:textId="77777777" w:rsidTr="00A50B3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F00D78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41B64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FB454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9D42BC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15D1A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7 733,00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19E09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8 033,00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C90B2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2 907,73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BD569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36,20%</w:t>
            </w:r>
          </w:p>
        </w:tc>
      </w:tr>
      <w:tr w:rsidR="00A50B33" w:rsidRPr="008A3CB7" w14:paraId="1ED38E23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F3BF6B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31BE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5230F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4860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CD7C8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EF70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7 067,00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7026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7 742,00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350C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1 615,25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1EC0B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20,86%</w:t>
            </w:r>
          </w:p>
        </w:tc>
      </w:tr>
      <w:tr w:rsidR="00000B32" w:rsidRPr="008A3CB7" w14:paraId="3DDFC787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0098E7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F694A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80107</w:t>
            </w:r>
          </w:p>
        </w:tc>
        <w:tc>
          <w:tcPr>
            <w:tcW w:w="3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0E5F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7309C6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Świetlice szkolne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4AD11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8 322,00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32E5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25 712,00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56F15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21 395,07</w:t>
            </w:r>
          </w:p>
        </w:tc>
        <w:tc>
          <w:tcPr>
            <w:tcW w:w="47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766A7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83,21%</w:t>
            </w:r>
          </w:p>
        </w:tc>
      </w:tr>
      <w:tr w:rsidR="00A50B33" w:rsidRPr="008A3CB7" w14:paraId="188DD52B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F64D86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8F27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A581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22E956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5E66C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148,00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AA92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483,00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581F7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410,78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C4AC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85,05%</w:t>
            </w:r>
          </w:p>
        </w:tc>
      </w:tr>
      <w:tr w:rsidR="00A50B33" w:rsidRPr="008A3CB7" w14:paraId="3D71D78C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378580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093FC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E0FC6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3EE078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61D2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095EE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08A6F9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0,25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E83CD0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3,57%</w:t>
            </w:r>
          </w:p>
        </w:tc>
      </w:tr>
      <w:tr w:rsidR="00A50B33" w:rsidRPr="008A3CB7" w14:paraId="4AA09205" w14:textId="77777777" w:rsidTr="00A50B3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66EEF3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E9B8F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6AC48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01A012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669B2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6 338,00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5AB4A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19 103,00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15F2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16 445,67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3D52D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86,09%</w:t>
            </w:r>
          </w:p>
        </w:tc>
      </w:tr>
      <w:tr w:rsidR="00A50B33" w:rsidRPr="008A3CB7" w14:paraId="34095517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EAA54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A90A3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F8E40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18FED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0B62B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1 354,00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D61A3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4 714,00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8516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3 533,25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7905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74,95%</w:t>
            </w:r>
          </w:p>
        </w:tc>
      </w:tr>
      <w:tr w:rsidR="00A50B33" w:rsidRPr="008A3CB7" w14:paraId="5A27100A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121404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6D44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5AF7D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4860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3E973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7FB20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475,00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DDEFE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1 405,00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49CC6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1 005,12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32A66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71,54%</w:t>
            </w:r>
          </w:p>
        </w:tc>
      </w:tr>
      <w:tr w:rsidR="00000B32" w:rsidRPr="008A3CB7" w14:paraId="0C26EE45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F402D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DD17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80146</w:t>
            </w:r>
          </w:p>
        </w:tc>
        <w:tc>
          <w:tcPr>
            <w:tcW w:w="3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08C6C0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D8067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Dokształcanie i doskonalenie nauczycieli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F3C24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1 445,00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7166A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2 385,00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7CD3D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2 136,19</w:t>
            </w:r>
          </w:p>
        </w:tc>
        <w:tc>
          <w:tcPr>
            <w:tcW w:w="47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D8970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89,57%</w:t>
            </w:r>
          </w:p>
        </w:tc>
      </w:tr>
      <w:tr w:rsidR="00A50B33" w:rsidRPr="008A3CB7" w14:paraId="16A06C99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8F7C4F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A0BD7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91BA2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F32EC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716FE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207,00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DE1D8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202,00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1F712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140,82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4A5F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69,71%</w:t>
            </w:r>
          </w:p>
        </w:tc>
      </w:tr>
      <w:tr w:rsidR="00A50B33" w:rsidRPr="008A3CB7" w14:paraId="5656689B" w14:textId="77777777" w:rsidTr="00A50B3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72D7F7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D3E2E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B5101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36F71B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B29BD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276,00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11DA40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591,00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EEC43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470,72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EA01D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79,65%</w:t>
            </w:r>
          </w:p>
        </w:tc>
      </w:tr>
      <w:tr w:rsidR="00A50B33" w:rsidRPr="008A3CB7" w14:paraId="2B104839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F7DCAC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D98E9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F59F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4860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6A69C3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68376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962,00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1606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1 592,00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7C12E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1 524,65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F014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95,77%</w:t>
            </w:r>
          </w:p>
        </w:tc>
      </w:tr>
      <w:tr w:rsidR="00000B32" w:rsidRPr="008A3CB7" w14:paraId="7A916431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AF873A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E391B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80148</w:t>
            </w:r>
          </w:p>
        </w:tc>
        <w:tc>
          <w:tcPr>
            <w:tcW w:w="3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59E48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A21BF0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Stołówki szkolne i przedszkolne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16A5D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17 119,00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E6342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24 314,00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6AA0D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21 508,85</w:t>
            </w:r>
          </w:p>
        </w:tc>
        <w:tc>
          <w:tcPr>
            <w:tcW w:w="47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A9438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88,46%</w:t>
            </w:r>
          </w:p>
        </w:tc>
      </w:tr>
      <w:tr w:rsidR="00A50B33" w:rsidRPr="008A3CB7" w14:paraId="5849F147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BDA230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03E4F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7426F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08550F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3ED2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479,00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9EB12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869,00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00501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857,55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0E1BB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98,68%</w:t>
            </w:r>
          </w:p>
        </w:tc>
      </w:tr>
      <w:tr w:rsidR="00A50B33" w:rsidRPr="008A3CB7" w14:paraId="10FE3D0C" w14:textId="77777777" w:rsidTr="00A50B3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BA1AAB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9DDED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B04A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6F0C29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3233E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253,00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EB2F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473,00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24531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335,06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5983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70,84%</w:t>
            </w:r>
          </w:p>
        </w:tc>
      </w:tr>
      <w:tr w:rsidR="00A50B33" w:rsidRPr="008A3CB7" w14:paraId="70F0EEEF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78A385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5D49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59BCA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4740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77961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E8844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12 585,00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27BCB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19 060,00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7F63F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16 534,22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29D58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86,75%</w:t>
            </w:r>
          </w:p>
        </w:tc>
      </w:tr>
      <w:tr w:rsidR="00A50B33" w:rsidRPr="008A3CB7" w14:paraId="723DA6A0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0B39B0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B1004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65BBB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DEBC89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F3ACE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2 486,00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3E2C8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2 951,00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3E4F6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2 900,66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798DB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98,29%</w:t>
            </w:r>
          </w:p>
        </w:tc>
      </w:tr>
      <w:tr w:rsidR="00A50B33" w:rsidRPr="008A3CB7" w14:paraId="4CB900DE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2E3479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9FD29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5F7D8A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4860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60134A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Pozostałe wydatki bieżące na zadania związane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0E28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1 316,00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8E934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961,00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4126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881,36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2176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91,71%</w:t>
            </w:r>
          </w:p>
        </w:tc>
      </w:tr>
      <w:tr w:rsidR="00000B32" w:rsidRPr="008A3CB7" w14:paraId="7523095A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6329E0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4A5F6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80195</w:t>
            </w:r>
          </w:p>
        </w:tc>
        <w:tc>
          <w:tcPr>
            <w:tcW w:w="3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BA58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4ADA9A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B131C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12 969,00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CF14A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15 469,00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582C7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14 509,33</w:t>
            </w:r>
          </w:p>
        </w:tc>
        <w:tc>
          <w:tcPr>
            <w:tcW w:w="47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AE133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93,80%</w:t>
            </w:r>
          </w:p>
        </w:tc>
      </w:tr>
      <w:tr w:rsidR="00A50B33" w:rsidRPr="008A3CB7" w14:paraId="58B3AB6E" w14:textId="77777777" w:rsidTr="00A50B3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AB7A2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D3981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7EAD2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4740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69D3F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8B441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10 969,00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BF134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12 969,00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328C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12 150,00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4FB3D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93,68%</w:t>
            </w:r>
          </w:p>
        </w:tc>
      </w:tr>
      <w:tr w:rsidR="00A50B33" w:rsidRPr="008A3CB7" w14:paraId="591E0878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C470C0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26752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844BD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4850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21C0A7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E8B72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2 000,00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C685E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2 500,00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C57C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2 359,33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90F54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94,37%</w:t>
            </w:r>
          </w:p>
        </w:tc>
      </w:tr>
      <w:tr w:rsidR="00000B32" w:rsidRPr="008A3CB7" w14:paraId="64A9C034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37CA78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37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F467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20350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9E2A0D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4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C0018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32 000,00</w:t>
            </w:r>
          </w:p>
        </w:tc>
        <w:tc>
          <w:tcPr>
            <w:tcW w:w="4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7527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32 000,00</w:t>
            </w:r>
          </w:p>
        </w:tc>
        <w:tc>
          <w:tcPr>
            <w:tcW w:w="47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452F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7 484,50</w:t>
            </w:r>
          </w:p>
        </w:tc>
        <w:tc>
          <w:tcPr>
            <w:tcW w:w="47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51F812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23,39%</w:t>
            </w:r>
          </w:p>
        </w:tc>
      </w:tr>
      <w:tr w:rsidR="00000B32" w:rsidRPr="008A3CB7" w14:paraId="3C5E8F22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3F7656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BAD3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85295</w:t>
            </w:r>
          </w:p>
        </w:tc>
        <w:tc>
          <w:tcPr>
            <w:tcW w:w="3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20E700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4AEAE8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227C2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32 000,00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01D50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32 000,00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559CD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7 484,50</w:t>
            </w:r>
          </w:p>
        </w:tc>
        <w:tc>
          <w:tcPr>
            <w:tcW w:w="47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6EF29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23,39%</w:t>
            </w:r>
          </w:p>
        </w:tc>
      </w:tr>
      <w:tr w:rsidR="00A50B33" w:rsidRPr="008A3CB7" w14:paraId="06344655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A5EF62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DD48E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41EE7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3290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669923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0DA3F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5802D0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32 000,00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70B58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7 484,50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0352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23,39%</w:t>
            </w:r>
          </w:p>
        </w:tc>
      </w:tr>
      <w:tr w:rsidR="00000B32" w:rsidRPr="008A3CB7" w14:paraId="69FD4779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7AD597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</w:t>
            </w:r>
          </w:p>
        </w:tc>
        <w:tc>
          <w:tcPr>
            <w:tcW w:w="37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60C9D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CEC1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6B03A7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4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7805D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53 680,00</w:t>
            </w:r>
          </w:p>
        </w:tc>
        <w:tc>
          <w:tcPr>
            <w:tcW w:w="4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840F5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83 680,00</w:t>
            </w:r>
          </w:p>
        </w:tc>
        <w:tc>
          <w:tcPr>
            <w:tcW w:w="47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4D9CE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73 936,00</w:t>
            </w:r>
          </w:p>
        </w:tc>
        <w:tc>
          <w:tcPr>
            <w:tcW w:w="47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882B9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88,36%</w:t>
            </w:r>
          </w:p>
        </w:tc>
      </w:tr>
      <w:tr w:rsidR="00000B32" w:rsidRPr="008A3CB7" w14:paraId="4DB49711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ABE452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62DED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85395</w:t>
            </w:r>
          </w:p>
        </w:tc>
        <w:tc>
          <w:tcPr>
            <w:tcW w:w="3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0B37F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6EED7A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9926A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53 680,00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6BC90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83 680,00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0AEF0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73 936,00</w:t>
            </w:r>
          </w:p>
        </w:tc>
        <w:tc>
          <w:tcPr>
            <w:tcW w:w="47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8093D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88,36%</w:t>
            </w:r>
          </w:p>
        </w:tc>
      </w:tr>
      <w:tr w:rsidR="00A50B33" w:rsidRPr="008A3CB7" w14:paraId="601A29F4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143999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274E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7C99D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3280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269C9A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związane z udzielaniem pomocy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52B56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50 000,00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0735F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80 000,00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AE525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73 520,00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9DF5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91,90%</w:t>
            </w:r>
          </w:p>
        </w:tc>
      </w:tr>
      <w:tr w:rsidR="00A50B33" w:rsidRPr="008A3CB7" w14:paraId="4E9432AF" w14:textId="77777777" w:rsidTr="00A50B3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C86090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D55D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441285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3290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874F3D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F77F3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D9748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3 000,00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58DE7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5BA9F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A50B33" w:rsidRPr="008A3CB7" w14:paraId="2DCA312E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694821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00EAB0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382D7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4370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350BAB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usług związanych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0D660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0F07C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680,00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A97DB0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416,00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47851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61,18%</w:t>
            </w:r>
          </w:p>
        </w:tc>
      </w:tr>
      <w:tr w:rsidR="00000B32" w:rsidRPr="008A3CB7" w14:paraId="2C424507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D796B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37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B7D131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88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E11E0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4A4C49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4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5D6083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20 600,00</w:t>
            </w:r>
          </w:p>
        </w:tc>
        <w:tc>
          <w:tcPr>
            <w:tcW w:w="440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4C732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156 150,00</w:t>
            </w:r>
          </w:p>
        </w:tc>
        <w:tc>
          <w:tcPr>
            <w:tcW w:w="472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EB93A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116 401,20</w:t>
            </w:r>
          </w:p>
        </w:tc>
        <w:tc>
          <w:tcPr>
            <w:tcW w:w="471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F8BAB9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74,54%</w:t>
            </w:r>
          </w:p>
        </w:tc>
      </w:tr>
      <w:tr w:rsidR="00000B32" w:rsidRPr="008A3CB7" w14:paraId="2833652D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5EE58E" w14:textId="77777777" w:rsidR="00000B32" w:rsidRPr="008A3CB7" w:rsidRDefault="00000B32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991B0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85595</w:t>
            </w:r>
          </w:p>
        </w:tc>
        <w:tc>
          <w:tcPr>
            <w:tcW w:w="388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AFB0D8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201042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1C79E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20 600,00</w:t>
            </w:r>
          </w:p>
        </w:tc>
        <w:tc>
          <w:tcPr>
            <w:tcW w:w="440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CBEF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156 150,00</w:t>
            </w:r>
          </w:p>
        </w:tc>
        <w:tc>
          <w:tcPr>
            <w:tcW w:w="472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B82C0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116 401,20</w:t>
            </w:r>
          </w:p>
        </w:tc>
        <w:tc>
          <w:tcPr>
            <w:tcW w:w="471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7EF2B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74,54%</w:t>
            </w:r>
          </w:p>
        </w:tc>
      </w:tr>
      <w:tr w:rsidR="00A50B33" w:rsidRPr="008A3CB7" w14:paraId="0F70FC5C" w14:textId="77777777" w:rsidTr="00A50B33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BD3661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C089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41A102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3290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CA86A5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Świadczenia społeczne wypłacane obywatelom Ukrainy przebywającym na terytorium RP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C354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45CE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150 000,00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DC72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113 159,84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AE72A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75,44%</w:t>
            </w:r>
          </w:p>
        </w:tc>
      </w:tr>
      <w:tr w:rsidR="00A50B33" w:rsidRPr="008A3CB7" w14:paraId="29D09584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8E15C8" w14:textId="77777777" w:rsidR="00000B32" w:rsidRPr="008A3CB7" w:rsidRDefault="00000B32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E69AF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8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47CCE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4350</w:t>
            </w:r>
          </w:p>
        </w:tc>
        <w:tc>
          <w:tcPr>
            <w:tcW w:w="214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C4BACA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Zakup towarów (w szczególności materiałów, leków, żywności) w związku z pomocą obywatelom Ukrainy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3E8397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600,00</w:t>
            </w:r>
          </w:p>
        </w:tc>
        <w:tc>
          <w:tcPr>
            <w:tcW w:w="44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B1824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6 150,00</w:t>
            </w:r>
          </w:p>
        </w:tc>
        <w:tc>
          <w:tcPr>
            <w:tcW w:w="472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E9E036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3 241,36</w:t>
            </w:r>
          </w:p>
        </w:tc>
        <w:tc>
          <w:tcPr>
            <w:tcW w:w="4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B6E3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52,71%</w:t>
            </w:r>
          </w:p>
        </w:tc>
      </w:tr>
      <w:tr w:rsidR="00000B32" w:rsidRPr="008A3CB7" w14:paraId="04574530" w14:textId="77777777" w:rsidTr="00A50B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04B8C1" w14:textId="77777777" w:rsidR="00000B32" w:rsidRPr="008A3CB7" w:rsidRDefault="00000B32" w:rsidP="00D140C0">
            <w:pPr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7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3088BF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8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FAEFE9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4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D2A665" w14:textId="77777777" w:rsidR="00000B32" w:rsidRPr="008A3CB7" w:rsidRDefault="00000B32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44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4647F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607 280,00</w:t>
            </w:r>
          </w:p>
        </w:tc>
        <w:tc>
          <w:tcPr>
            <w:tcW w:w="44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44597B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957 160,00</w:t>
            </w:r>
          </w:p>
        </w:tc>
        <w:tc>
          <w:tcPr>
            <w:tcW w:w="47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296960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790 833,62</w:t>
            </w:r>
          </w:p>
        </w:tc>
        <w:tc>
          <w:tcPr>
            <w:tcW w:w="47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BC495C" w14:textId="77777777" w:rsidR="00000B32" w:rsidRPr="008A3CB7" w:rsidRDefault="00000B32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82,62%</w:t>
            </w:r>
          </w:p>
        </w:tc>
      </w:tr>
    </w:tbl>
    <w:p w14:paraId="79749BAF" w14:textId="77777777" w:rsidR="00EB53DC" w:rsidRPr="008A3CB7" w:rsidRDefault="00EB53DC" w:rsidP="000B13AF">
      <w:pPr>
        <w:pStyle w:val="Nagwek2"/>
        <w:ind w:left="0"/>
        <w:jc w:val="both"/>
        <w:rPr>
          <w:rFonts w:ascii="Times New Roman" w:hAnsi="Times New Roman" w:cs="Times New Roman"/>
        </w:rPr>
      </w:pPr>
      <w:bookmarkStart w:id="127" w:name="_Toc194270485"/>
      <w:r w:rsidRPr="008A3CB7">
        <w:rPr>
          <w:rFonts w:ascii="Times New Roman" w:hAnsi="Times New Roman" w:cs="Times New Roman"/>
        </w:rPr>
        <w:lastRenderedPageBreak/>
        <w:t>Wykonanie dochodów związanych z realizacją zadań z zakresu administracji rządowej</w:t>
      </w:r>
      <w:bookmarkEnd w:id="127"/>
    </w:p>
    <w:p w14:paraId="098581BD" w14:textId="3F4E2A26" w:rsidR="00EB53DC" w:rsidRPr="00B67684" w:rsidRDefault="00EB53DC" w:rsidP="00EB53DC">
      <w:pPr>
        <w:pStyle w:val="Legenda"/>
        <w:keepNext/>
        <w:jc w:val="both"/>
        <w:rPr>
          <w:rFonts w:cs="Times New Roman"/>
          <w:sz w:val="20"/>
          <w:szCs w:val="20"/>
        </w:rPr>
      </w:pPr>
      <w:r w:rsidRPr="00B67684">
        <w:rPr>
          <w:rFonts w:cs="Times New Roman"/>
          <w:sz w:val="20"/>
          <w:szCs w:val="20"/>
        </w:rPr>
        <w:t>Tabela</w:t>
      </w:r>
      <w:r w:rsidR="00273DE0" w:rsidRPr="00B67684">
        <w:rPr>
          <w:rFonts w:cs="Times New Roman"/>
          <w:sz w:val="20"/>
          <w:szCs w:val="20"/>
        </w:rPr>
        <w:t xml:space="preserve"> 48</w:t>
      </w:r>
      <w:r w:rsidRPr="00B67684">
        <w:rPr>
          <w:rFonts w:cs="Times New Roman"/>
          <w:sz w:val="20"/>
          <w:szCs w:val="20"/>
        </w:rPr>
        <w:t>: Informacja z wykonania planu dochodów związanych z realizacją zadań z zakresu administracji rządowej oraz innych zadań zleconych jednostkom samorządu terytorialnego ustawami w 2024 roku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729"/>
        <w:gridCol w:w="745"/>
        <w:gridCol w:w="4970"/>
        <w:gridCol w:w="989"/>
        <w:gridCol w:w="1080"/>
        <w:gridCol w:w="905"/>
      </w:tblGrid>
      <w:tr w:rsidR="00EB53DC" w:rsidRPr="008A3CB7" w14:paraId="158FFD82" w14:textId="77777777" w:rsidTr="00BA2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CED832" w14:textId="77777777" w:rsidR="00EB53DC" w:rsidRPr="008A3CB7" w:rsidRDefault="00EB53DC" w:rsidP="00D140C0">
            <w:pPr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Dział</w:t>
            </w:r>
          </w:p>
        </w:tc>
        <w:tc>
          <w:tcPr>
            <w:tcW w:w="3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8DA44" w14:textId="77777777" w:rsidR="00EB53DC" w:rsidRPr="008A3CB7" w:rsidRDefault="00EB53DC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Rozdział</w:t>
            </w: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EA5652" w14:textId="77777777" w:rsidR="00EB53DC" w:rsidRPr="008A3CB7" w:rsidRDefault="00EB53DC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Paragraf</w:t>
            </w:r>
          </w:p>
        </w:tc>
        <w:tc>
          <w:tcPr>
            <w:tcW w:w="250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FE45AE" w14:textId="77777777" w:rsidR="00EB53DC" w:rsidRPr="008A3CB7" w:rsidRDefault="00EB53DC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Wyszczególnienie</w:t>
            </w: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C3FF66" w14:textId="77777777" w:rsidR="00EB53DC" w:rsidRPr="008A3CB7" w:rsidRDefault="00EB53DC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Plan na 31.12.2024</w:t>
            </w:r>
          </w:p>
        </w:tc>
        <w:tc>
          <w:tcPr>
            <w:tcW w:w="54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29C811" w14:textId="77777777" w:rsidR="00EB53DC" w:rsidRPr="008A3CB7" w:rsidRDefault="00EB53DC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na 31.12.2024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ED101E" w14:textId="77777777" w:rsidR="00EB53DC" w:rsidRPr="008A3CB7" w:rsidRDefault="00EB53DC" w:rsidP="00D14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Wykonanie planu w %</w:t>
            </w:r>
          </w:p>
        </w:tc>
      </w:tr>
      <w:tr w:rsidR="00EB53DC" w:rsidRPr="008A3CB7" w14:paraId="31AD53D5" w14:textId="77777777" w:rsidTr="00EB53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D16F4" w14:textId="77777777" w:rsidR="00EB53DC" w:rsidRPr="008A3CB7" w:rsidRDefault="00EB53DC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36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66675B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97EA4B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0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043016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4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B5AAF6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58,00</w:t>
            </w:r>
          </w:p>
        </w:tc>
        <w:tc>
          <w:tcPr>
            <w:tcW w:w="54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6C79A8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217,00</w:t>
            </w:r>
          </w:p>
        </w:tc>
        <w:tc>
          <w:tcPr>
            <w:tcW w:w="4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83F727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374,14%</w:t>
            </w:r>
          </w:p>
        </w:tc>
      </w:tr>
      <w:tr w:rsidR="00EB53DC" w:rsidRPr="008A3CB7" w14:paraId="1E5E94DD" w14:textId="77777777" w:rsidTr="00EB53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75E2DA" w14:textId="77777777" w:rsidR="00EB53DC" w:rsidRPr="008A3CB7" w:rsidRDefault="00EB53DC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6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8CA22F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75011</w:t>
            </w:r>
          </w:p>
        </w:tc>
        <w:tc>
          <w:tcPr>
            <w:tcW w:w="37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36A882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0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EB6F5A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Urzędy wojewódzkie</w:t>
            </w: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1B9E4B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58,00</w:t>
            </w:r>
          </w:p>
        </w:tc>
        <w:tc>
          <w:tcPr>
            <w:tcW w:w="54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9491D8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217,00</w:t>
            </w:r>
          </w:p>
        </w:tc>
        <w:tc>
          <w:tcPr>
            <w:tcW w:w="4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BC2D6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374,14%</w:t>
            </w:r>
          </w:p>
        </w:tc>
      </w:tr>
      <w:tr w:rsidR="00EB53DC" w:rsidRPr="008A3CB7" w14:paraId="2C052369" w14:textId="77777777" w:rsidTr="00EB53D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1A559" w14:textId="77777777" w:rsidR="00EB53DC" w:rsidRPr="008A3CB7" w:rsidRDefault="00EB53DC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B1109C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D7233C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0690</w:t>
            </w:r>
          </w:p>
        </w:tc>
        <w:tc>
          <w:tcPr>
            <w:tcW w:w="250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6FAA96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opłat</w:t>
            </w: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F004A6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58,00</w:t>
            </w:r>
          </w:p>
        </w:tc>
        <w:tc>
          <w:tcPr>
            <w:tcW w:w="54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EF2B12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217,00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54386B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374,14%</w:t>
            </w:r>
          </w:p>
        </w:tc>
      </w:tr>
      <w:tr w:rsidR="00EB53DC" w:rsidRPr="008A3CB7" w14:paraId="614915C2" w14:textId="77777777" w:rsidTr="00EB53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C3202" w14:textId="77777777" w:rsidR="00EB53DC" w:rsidRPr="008A3CB7" w:rsidRDefault="00EB53DC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</w:t>
            </w:r>
          </w:p>
        </w:tc>
        <w:tc>
          <w:tcPr>
            <w:tcW w:w="36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875FC7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22218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0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92D386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4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C9AF99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54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233FC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711540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0,00%</w:t>
            </w:r>
          </w:p>
        </w:tc>
      </w:tr>
      <w:tr w:rsidR="00EB53DC" w:rsidRPr="008A3CB7" w14:paraId="010988FD" w14:textId="77777777" w:rsidTr="00EB53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D4A7B1" w14:textId="77777777" w:rsidR="00EB53DC" w:rsidRPr="008A3CB7" w:rsidRDefault="00EB53DC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6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320093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85228</w:t>
            </w:r>
          </w:p>
        </w:tc>
        <w:tc>
          <w:tcPr>
            <w:tcW w:w="37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4CE7FB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0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6C8D8F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7F66B7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54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94440F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4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03DB85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0,00%</w:t>
            </w:r>
          </w:p>
        </w:tc>
      </w:tr>
      <w:tr w:rsidR="00EB53DC" w:rsidRPr="008A3CB7" w14:paraId="2D179107" w14:textId="77777777" w:rsidTr="00EB53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D8F533" w14:textId="77777777" w:rsidR="00EB53DC" w:rsidRPr="008A3CB7" w:rsidRDefault="00EB53DC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39492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A791AF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0830</w:t>
            </w:r>
          </w:p>
        </w:tc>
        <w:tc>
          <w:tcPr>
            <w:tcW w:w="250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8CCEF3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usług</w:t>
            </w: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C1B2B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5 000,00</w:t>
            </w:r>
          </w:p>
        </w:tc>
        <w:tc>
          <w:tcPr>
            <w:tcW w:w="54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DB00C3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B8FEE6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0,00%</w:t>
            </w:r>
          </w:p>
        </w:tc>
      </w:tr>
      <w:tr w:rsidR="00EB53DC" w:rsidRPr="008A3CB7" w14:paraId="7E869D71" w14:textId="77777777" w:rsidTr="00EB53D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37A5A" w14:textId="77777777" w:rsidR="00EB53DC" w:rsidRPr="008A3CB7" w:rsidRDefault="00EB53DC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367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19D377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D27757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0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3908DD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499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5F254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544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FE7DDE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32 183,48</w:t>
            </w:r>
          </w:p>
        </w:tc>
        <w:tc>
          <w:tcPr>
            <w:tcW w:w="456" w:type="pct"/>
            <w:shd w:val="clear" w:color="auto" w:fill="E0E1E1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FA981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160,92%</w:t>
            </w:r>
          </w:p>
        </w:tc>
      </w:tr>
      <w:tr w:rsidR="00EB53DC" w:rsidRPr="008A3CB7" w14:paraId="120E3A59" w14:textId="77777777" w:rsidTr="00EB53DC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52E141" w14:textId="77777777" w:rsidR="00EB53DC" w:rsidRPr="008A3CB7" w:rsidRDefault="00EB53DC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6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82EFD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85502</w:t>
            </w:r>
          </w:p>
        </w:tc>
        <w:tc>
          <w:tcPr>
            <w:tcW w:w="37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4F787A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0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CDAE9F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B0DC7C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20 000,00</w:t>
            </w:r>
          </w:p>
        </w:tc>
        <w:tc>
          <w:tcPr>
            <w:tcW w:w="54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0748E8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32 170,48</w:t>
            </w:r>
          </w:p>
        </w:tc>
        <w:tc>
          <w:tcPr>
            <w:tcW w:w="4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84A72E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160,85%</w:t>
            </w:r>
          </w:p>
        </w:tc>
      </w:tr>
      <w:tr w:rsidR="00EB53DC" w:rsidRPr="008A3CB7" w14:paraId="45DDE9BF" w14:textId="77777777" w:rsidTr="00EB53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E1295F" w14:textId="77777777" w:rsidR="00EB53DC" w:rsidRPr="008A3CB7" w:rsidRDefault="00EB53DC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FCEE77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55139C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0920</w:t>
            </w:r>
          </w:p>
        </w:tc>
        <w:tc>
          <w:tcPr>
            <w:tcW w:w="250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DE3359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pozostałych odsetek</w:t>
            </w: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649190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4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30E593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20 679,46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E4354E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EB53DC" w:rsidRPr="008A3CB7" w14:paraId="340F0426" w14:textId="77777777" w:rsidTr="00EB53D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5D1A41" w14:textId="77777777" w:rsidR="00EB53DC" w:rsidRPr="008A3CB7" w:rsidRDefault="00EB53DC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C50F99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F42E48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0970</w:t>
            </w:r>
          </w:p>
        </w:tc>
        <w:tc>
          <w:tcPr>
            <w:tcW w:w="250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A067DC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dochodów</w:t>
            </w: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BD2562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4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FFEDC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4 433,09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F12B17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EB53DC" w:rsidRPr="008A3CB7" w14:paraId="335E3370" w14:textId="77777777" w:rsidTr="00EB53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1EE3C5" w14:textId="77777777" w:rsidR="00EB53DC" w:rsidRPr="008A3CB7" w:rsidRDefault="00EB53DC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14DEBA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B13718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0980</w:t>
            </w:r>
          </w:p>
        </w:tc>
        <w:tc>
          <w:tcPr>
            <w:tcW w:w="250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B9664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tytułu zwrotów wypłaconych świadczeń z funduszu alimentacyjnego</w:t>
            </w: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E57224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20 000,00</w:t>
            </w:r>
          </w:p>
        </w:tc>
        <w:tc>
          <w:tcPr>
            <w:tcW w:w="54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5893A4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7 057,93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24B5C5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35,29%</w:t>
            </w:r>
          </w:p>
        </w:tc>
      </w:tr>
      <w:tr w:rsidR="00EB53DC" w:rsidRPr="008A3CB7" w14:paraId="7AF89366" w14:textId="77777777" w:rsidTr="00EB53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E826AE" w14:textId="77777777" w:rsidR="00EB53DC" w:rsidRPr="008A3CB7" w:rsidRDefault="00EB53DC" w:rsidP="00D140C0">
            <w:pPr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367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20B6A1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85503</w:t>
            </w:r>
          </w:p>
        </w:tc>
        <w:tc>
          <w:tcPr>
            <w:tcW w:w="375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0B1B07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0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189B89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Karta Dużej Rodziny</w:t>
            </w:r>
          </w:p>
        </w:tc>
        <w:tc>
          <w:tcPr>
            <w:tcW w:w="499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138EE4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44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5D9C8A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13,00</w:t>
            </w:r>
          </w:p>
        </w:tc>
        <w:tc>
          <w:tcPr>
            <w:tcW w:w="456" w:type="pct"/>
            <w:shd w:val="clear" w:color="auto" w:fill="F2F3F3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4B408F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sz w:val="15"/>
                <w:szCs w:val="15"/>
              </w:rPr>
              <w:t>-</w:t>
            </w:r>
          </w:p>
        </w:tc>
      </w:tr>
      <w:tr w:rsidR="00EB53DC" w:rsidRPr="008A3CB7" w14:paraId="7397D720" w14:textId="77777777" w:rsidTr="00EB53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3BAE29" w14:textId="77777777" w:rsidR="00EB53DC" w:rsidRPr="008A3CB7" w:rsidRDefault="00EB53DC" w:rsidP="00D140C0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7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52958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FF5A1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0690</w:t>
            </w:r>
          </w:p>
        </w:tc>
        <w:tc>
          <w:tcPr>
            <w:tcW w:w="250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5EE11A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Wpływy z różnych opłat</w:t>
            </w:r>
          </w:p>
        </w:tc>
        <w:tc>
          <w:tcPr>
            <w:tcW w:w="49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E8474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0,00</w:t>
            </w:r>
          </w:p>
        </w:tc>
        <w:tc>
          <w:tcPr>
            <w:tcW w:w="544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C2018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13,00</w:t>
            </w:r>
          </w:p>
        </w:tc>
        <w:tc>
          <w:tcPr>
            <w:tcW w:w="45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481D47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5"/>
                <w:szCs w:val="15"/>
              </w:rPr>
            </w:pPr>
            <w:r w:rsidRPr="008A3CB7">
              <w:rPr>
                <w:rFonts w:cs="Times New Roman"/>
                <w:sz w:val="15"/>
                <w:szCs w:val="15"/>
              </w:rPr>
              <w:t>-</w:t>
            </w:r>
          </w:p>
        </w:tc>
      </w:tr>
      <w:tr w:rsidR="00EB53DC" w:rsidRPr="008A3CB7" w14:paraId="7C80847B" w14:textId="77777777" w:rsidTr="00EB53D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24D885" w14:textId="77777777" w:rsidR="00EB53DC" w:rsidRPr="008A3CB7" w:rsidRDefault="00EB53DC" w:rsidP="00D140C0">
            <w:pPr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67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931D63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7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DB4C36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0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078704" w14:textId="77777777" w:rsidR="00EB53DC" w:rsidRPr="008A3CB7" w:rsidRDefault="00EB53DC" w:rsidP="00D140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49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D35E4C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25 058,00</w:t>
            </w:r>
          </w:p>
        </w:tc>
        <w:tc>
          <w:tcPr>
            <w:tcW w:w="54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D56C24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32 400,48</w:t>
            </w:r>
          </w:p>
        </w:tc>
        <w:tc>
          <w:tcPr>
            <w:tcW w:w="45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A27573" w14:textId="77777777" w:rsidR="00EB53DC" w:rsidRPr="008A3CB7" w:rsidRDefault="00EB53DC" w:rsidP="00D14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 w:rsidRPr="008A3CB7">
              <w:rPr>
                <w:rFonts w:cs="Times New Roman"/>
                <w:b/>
                <w:bCs/>
                <w:color w:val="000000"/>
                <w:sz w:val="15"/>
                <w:szCs w:val="15"/>
              </w:rPr>
              <w:t>129,30%</w:t>
            </w:r>
          </w:p>
        </w:tc>
      </w:tr>
    </w:tbl>
    <w:p w14:paraId="360F4593" w14:textId="77777777" w:rsidR="00987EDB" w:rsidRDefault="00987EDB" w:rsidP="00987EDB"/>
    <w:p w14:paraId="58CBC876" w14:textId="77777777" w:rsidR="00987EDB" w:rsidRDefault="00987EDB" w:rsidP="00987EDB"/>
    <w:p w14:paraId="008A6985" w14:textId="77777777" w:rsidR="00987EDB" w:rsidRDefault="00987EDB" w:rsidP="00987EDB"/>
    <w:p w14:paraId="248290C6" w14:textId="77777777" w:rsidR="00987EDB" w:rsidRDefault="00987EDB" w:rsidP="00987EDB"/>
    <w:p w14:paraId="12135AF3" w14:textId="77777777" w:rsidR="00987EDB" w:rsidRDefault="00987EDB" w:rsidP="00987EDB"/>
    <w:p w14:paraId="32306B90" w14:textId="77777777" w:rsidR="00BA2905" w:rsidRDefault="00BA2905" w:rsidP="00987EDB"/>
    <w:p w14:paraId="2CCC9D95" w14:textId="77777777" w:rsidR="00987EDB" w:rsidRDefault="00987EDB" w:rsidP="00987EDB"/>
    <w:p w14:paraId="0DC995AB" w14:textId="77777777" w:rsidR="00987EDB" w:rsidRDefault="00987EDB" w:rsidP="00987EDB"/>
    <w:p w14:paraId="4623CFC2" w14:textId="77777777" w:rsidR="00987EDB" w:rsidRDefault="00987EDB" w:rsidP="00987EDB"/>
    <w:p w14:paraId="563CCCFC" w14:textId="77777777" w:rsidR="00987EDB" w:rsidRDefault="00987EDB" w:rsidP="00987EDB"/>
    <w:p w14:paraId="3F97E8C8" w14:textId="77777777" w:rsidR="00617E74" w:rsidRDefault="00617E74" w:rsidP="00987EDB"/>
    <w:p w14:paraId="64B4437E" w14:textId="77777777" w:rsidR="00987EDB" w:rsidRDefault="00987EDB" w:rsidP="00987EDB"/>
    <w:p w14:paraId="57F7C4A6" w14:textId="77777777" w:rsidR="00626551" w:rsidRDefault="00626551" w:rsidP="00626551">
      <w:pPr>
        <w:rPr>
          <w:highlight w:val="green"/>
        </w:rPr>
      </w:pPr>
      <w:bookmarkStart w:id="128" w:name="_Toc130832602"/>
      <w:bookmarkStart w:id="129" w:name="_Toc162425652"/>
      <w:bookmarkStart w:id="130" w:name="_Hlk162198338"/>
    </w:p>
    <w:p w14:paraId="4BB98670" w14:textId="77777777" w:rsidR="00626551" w:rsidRDefault="00626551" w:rsidP="00626551">
      <w:pPr>
        <w:rPr>
          <w:highlight w:val="green"/>
        </w:rPr>
      </w:pPr>
    </w:p>
    <w:p w14:paraId="442F7E32" w14:textId="77777777" w:rsidR="00626551" w:rsidRPr="00626551" w:rsidRDefault="00626551" w:rsidP="00626551">
      <w:pPr>
        <w:rPr>
          <w:highlight w:val="green"/>
        </w:rPr>
      </w:pPr>
    </w:p>
    <w:p w14:paraId="50D185E8" w14:textId="5CF9E3C0" w:rsidR="009938E6" w:rsidRPr="00626551" w:rsidRDefault="00987EDB" w:rsidP="009938E6">
      <w:pPr>
        <w:pStyle w:val="Nagwek1"/>
        <w:rPr>
          <w:rFonts w:cstheme="majorHAnsi"/>
        </w:rPr>
      </w:pPr>
      <w:bookmarkStart w:id="131" w:name="_Toc194270486"/>
      <w:r>
        <w:rPr>
          <w:rFonts w:cstheme="majorHAnsi"/>
        </w:rPr>
        <w:lastRenderedPageBreak/>
        <w:t>Informacja o</w:t>
      </w:r>
      <w:r w:rsidRPr="005A19D6">
        <w:rPr>
          <w:rFonts w:cstheme="majorHAnsi"/>
        </w:rPr>
        <w:t xml:space="preserve"> stanie mienia komunalnego Gminy Kleszczewo wg stanu na dzień 31.12.202</w:t>
      </w:r>
      <w:r>
        <w:rPr>
          <w:rFonts w:cstheme="majorHAnsi"/>
        </w:rPr>
        <w:t>4</w:t>
      </w:r>
      <w:r w:rsidRPr="005A19D6">
        <w:rPr>
          <w:rFonts w:cstheme="majorHAnsi"/>
        </w:rPr>
        <w:t xml:space="preserve"> r.</w:t>
      </w:r>
      <w:bookmarkEnd w:id="128"/>
      <w:bookmarkEnd w:id="129"/>
      <w:bookmarkEnd w:id="131"/>
    </w:p>
    <w:p w14:paraId="708B1535" w14:textId="77777777" w:rsidR="00987EDB" w:rsidRPr="001C1474" w:rsidRDefault="00987EDB" w:rsidP="009938E6">
      <w:pPr>
        <w:pStyle w:val="Nagwek2"/>
        <w:ind w:left="0"/>
      </w:pPr>
      <w:bookmarkStart w:id="132" w:name="_Toc130832603"/>
      <w:bookmarkStart w:id="133" w:name="_Toc162425653"/>
      <w:bookmarkStart w:id="134" w:name="_Toc194270487"/>
      <w:r w:rsidRPr="001C1474">
        <w:t>Dane o jednostce samorządu terytorialnego</w:t>
      </w:r>
      <w:bookmarkEnd w:id="130"/>
      <w:bookmarkEnd w:id="132"/>
      <w:bookmarkEnd w:id="133"/>
      <w:bookmarkEnd w:id="134"/>
    </w:p>
    <w:p w14:paraId="22B97C5B" w14:textId="77777777" w:rsidR="00987EDB" w:rsidRPr="001C1474" w:rsidRDefault="00987EDB" w:rsidP="00987EDB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Gmina Kleszczewo leży w środkowej części województwa Wielkopolskiego, w powiecie Poznańskim na wschód od</w:t>
      </w:r>
      <w:r>
        <w:rPr>
          <w:rFonts w:eastAsia="Times New Roman" w:cs="Times New Roman"/>
          <w:color w:val="auto"/>
          <w:szCs w:val="20"/>
          <w:lang w:eastAsia="pl-PL"/>
        </w:rPr>
        <w:t> </w:t>
      </w:r>
      <w:r w:rsidRPr="001C1474">
        <w:rPr>
          <w:rFonts w:eastAsia="Times New Roman" w:cs="Times New Roman"/>
          <w:color w:val="auto"/>
          <w:szCs w:val="20"/>
          <w:lang w:eastAsia="pl-PL"/>
        </w:rPr>
        <w:t>Poznania.</w:t>
      </w:r>
    </w:p>
    <w:p w14:paraId="40E46A54" w14:textId="77777777" w:rsidR="00987EDB" w:rsidRPr="001C1474" w:rsidRDefault="00987EDB" w:rsidP="00987EDB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Kleszczewo ma bardzo korzystne położenie – przesądza o tym przede wszystkim sąsiedztwo Poznania, stolicy drugiego co</w:t>
      </w:r>
      <w:r>
        <w:rPr>
          <w:rFonts w:eastAsia="Times New Roman" w:cs="Times New Roman"/>
          <w:color w:val="auto"/>
          <w:szCs w:val="20"/>
          <w:lang w:eastAsia="pl-PL"/>
        </w:rPr>
        <w:t> </w:t>
      </w:r>
      <w:r w:rsidRPr="001C1474">
        <w:rPr>
          <w:rFonts w:eastAsia="Times New Roman" w:cs="Times New Roman"/>
          <w:color w:val="auto"/>
          <w:szCs w:val="20"/>
          <w:lang w:eastAsia="pl-PL"/>
        </w:rPr>
        <w:t>do wielkości województwa w Polsce, miasta będącego centrum gospodarczym, naukowym i kulturalnym jednego z</w:t>
      </w:r>
      <w:r>
        <w:rPr>
          <w:rFonts w:eastAsia="Times New Roman" w:cs="Times New Roman"/>
          <w:color w:val="auto"/>
          <w:szCs w:val="20"/>
          <w:lang w:eastAsia="pl-PL"/>
        </w:rPr>
        <w:t> </w:t>
      </w:r>
      <w:r w:rsidRPr="001C1474">
        <w:rPr>
          <w:rFonts w:eastAsia="Times New Roman" w:cs="Times New Roman"/>
          <w:color w:val="auto"/>
          <w:szCs w:val="20"/>
          <w:lang w:eastAsia="pl-PL"/>
        </w:rPr>
        <w:t xml:space="preserve">najdynamiczniej rozwijających się regionów w kraju. </w:t>
      </w:r>
    </w:p>
    <w:p w14:paraId="15CFE5FF" w14:textId="77777777" w:rsidR="00987EDB" w:rsidRPr="001C1474" w:rsidRDefault="00987EDB" w:rsidP="00987EDB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Niewątpliwie dużym atutem gminy jest przebiegająca przez jej teren transeuropejska autostrada A2 wschód – zachód oraz krajowa droga ekspresowa S5 północ - południe, łącząca Poznań z Gdańskiem i Wrocławiem.</w:t>
      </w:r>
    </w:p>
    <w:p w14:paraId="63B71411" w14:textId="3699F1A5" w:rsidR="00987EDB" w:rsidRPr="001C1474" w:rsidRDefault="00987EDB" w:rsidP="00987EDB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 xml:space="preserve"> Gmina liczy </w:t>
      </w:r>
      <w:r>
        <w:rPr>
          <w:rFonts w:eastAsia="Times New Roman" w:cs="Times New Roman"/>
          <w:color w:val="auto"/>
          <w:szCs w:val="20"/>
          <w:lang w:eastAsia="pl-PL"/>
        </w:rPr>
        <w:t>ponad</w:t>
      </w:r>
      <w:r w:rsidRPr="001C1474">
        <w:rPr>
          <w:rFonts w:eastAsia="Times New Roman" w:cs="Times New Roman"/>
          <w:color w:val="auto"/>
          <w:szCs w:val="20"/>
          <w:lang w:eastAsia="pl-PL"/>
        </w:rPr>
        <w:t xml:space="preserve"> </w:t>
      </w:r>
      <w:r w:rsidRPr="008A5B0B">
        <w:rPr>
          <w:rFonts w:eastAsia="Times New Roman" w:cs="Times New Roman"/>
          <w:color w:val="auto"/>
          <w:szCs w:val="20"/>
          <w:lang w:eastAsia="pl-PL"/>
        </w:rPr>
        <w:t>1</w:t>
      </w:r>
      <w:r w:rsidR="00F85D33">
        <w:rPr>
          <w:rFonts w:eastAsia="Times New Roman" w:cs="Times New Roman"/>
          <w:color w:val="auto"/>
          <w:szCs w:val="20"/>
          <w:lang w:eastAsia="pl-PL"/>
        </w:rPr>
        <w:t>0</w:t>
      </w:r>
      <w:r w:rsidRPr="008A5B0B">
        <w:rPr>
          <w:rFonts w:eastAsia="Times New Roman" w:cs="Times New Roman"/>
          <w:color w:val="auto"/>
          <w:szCs w:val="20"/>
          <w:lang w:eastAsia="pl-PL"/>
        </w:rPr>
        <w:t xml:space="preserve"> tys.</w:t>
      </w:r>
      <w:r w:rsidRPr="001C1474">
        <w:rPr>
          <w:rFonts w:eastAsia="Times New Roman" w:cs="Times New Roman"/>
          <w:color w:val="auto"/>
          <w:szCs w:val="20"/>
          <w:lang w:eastAsia="pl-PL"/>
        </w:rPr>
        <w:t xml:space="preserve"> mieszkańców. Liczba ta szybko rośnie, co jest związane z intensywnym rozwojem budownictwa mieszkaniowego, jak również wysokim przyrostem naturalnym, który jest z kolei konsekwencją niskiej średniej wieku mieszkańców. Na terenie gminy występuje 16 miejscowości. W ramach podziału administracyjnego wydzielonych zostało 14 jednostek pomocniczych – sołectw. W większości przypadków sołectwo obejmuje jedną miejscowość, inaczej jest jedynie w przypadku Kleszczewa, gdzie do sołectwa należą także Bugaj i Lipowiec.</w:t>
      </w:r>
    </w:p>
    <w:p w14:paraId="0189C55E" w14:textId="77777777" w:rsidR="00987EDB" w:rsidRDefault="00987EDB" w:rsidP="008A5B0B">
      <w:pPr>
        <w:pStyle w:val="Nagwek2"/>
        <w:ind w:left="0"/>
      </w:pPr>
      <w:bookmarkStart w:id="135" w:name="_Toc130832604"/>
      <w:bookmarkStart w:id="136" w:name="_Toc162425654"/>
      <w:bookmarkStart w:id="137" w:name="_Toc194270488"/>
      <w:r>
        <w:t>Wstęp</w:t>
      </w:r>
      <w:bookmarkEnd w:id="135"/>
      <w:bookmarkEnd w:id="136"/>
      <w:bookmarkEnd w:id="137"/>
    </w:p>
    <w:p w14:paraId="1D655DEC" w14:textId="77777777" w:rsidR="00987EDB" w:rsidRPr="001C1474" w:rsidRDefault="00987EDB" w:rsidP="00987EDB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pl-PL"/>
        </w:rPr>
      </w:pPr>
    </w:p>
    <w:p w14:paraId="54D0F81B" w14:textId="77777777" w:rsidR="00987EDB" w:rsidRPr="001C1474" w:rsidRDefault="00987EDB" w:rsidP="00987EDB">
      <w:p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Przedkładana Informacja o stanie mienia Gminy Kleszczewo obejmuje dane dotyczące majątku Gminy Kleszczewo według stanu na dzień 31 grudnia 202</w:t>
      </w:r>
      <w:r>
        <w:rPr>
          <w:rFonts w:eastAsia="Times New Roman" w:cs="Times New Roman"/>
          <w:color w:val="auto"/>
          <w:szCs w:val="20"/>
          <w:lang w:eastAsia="pl-PL"/>
        </w:rPr>
        <w:t>4</w:t>
      </w:r>
      <w:r w:rsidRPr="001C1474">
        <w:rPr>
          <w:rFonts w:eastAsia="Times New Roman" w:cs="Times New Roman"/>
          <w:color w:val="auto"/>
          <w:szCs w:val="20"/>
          <w:lang w:eastAsia="pl-PL"/>
        </w:rPr>
        <w:t xml:space="preserve"> r.</w:t>
      </w:r>
    </w:p>
    <w:p w14:paraId="6FCB1330" w14:textId="77777777" w:rsidR="00987EDB" w:rsidRPr="001C1474" w:rsidRDefault="00987EDB" w:rsidP="00987EDB">
      <w:p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Informacja, zgodnie z art. 267 ust. 1 pkt 3 ustawy z dnia 27 sierpnia 2009 r. o finansach publicznych, zawiera:</w:t>
      </w:r>
    </w:p>
    <w:p w14:paraId="5CAC05D5" w14:textId="77777777" w:rsidR="00987EDB" w:rsidRPr="001C1474" w:rsidRDefault="00987EDB">
      <w:pPr>
        <w:numPr>
          <w:ilvl w:val="0"/>
          <w:numId w:val="56"/>
        </w:num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 xml:space="preserve">dane dotyczące przysługujących Gminie Kleszczewo praw własności, </w:t>
      </w:r>
    </w:p>
    <w:p w14:paraId="4E689DB6" w14:textId="77777777" w:rsidR="00987EDB" w:rsidRPr="001C1474" w:rsidRDefault="00987EDB">
      <w:pPr>
        <w:numPr>
          <w:ilvl w:val="0"/>
          <w:numId w:val="56"/>
        </w:num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 xml:space="preserve">dane dotyczące innych niż własność praw majątkowych, w tym dane o ograniczonych prawach rzeczowych, użytkowaniu wieczystym, wierzytelnościach, </w:t>
      </w:r>
    </w:p>
    <w:p w14:paraId="1E772716" w14:textId="77777777" w:rsidR="00987EDB" w:rsidRPr="001C1474" w:rsidRDefault="00987EDB">
      <w:pPr>
        <w:numPr>
          <w:ilvl w:val="0"/>
          <w:numId w:val="56"/>
        </w:num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dane dotyczące posiadania,</w:t>
      </w:r>
    </w:p>
    <w:p w14:paraId="5C2333E8" w14:textId="77777777" w:rsidR="00987EDB" w:rsidRPr="001C1474" w:rsidRDefault="00987EDB">
      <w:pPr>
        <w:numPr>
          <w:ilvl w:val="0"/>
          <w:numId w:val="56"/>
        </w:num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dane o zmianach w stanie mienia komunalnego od dnia złożenia poprzedniej informacji,</w:t>
      </w:r>
    </w:p>
    <w:p w14:paraId="4D8B3EF8" w14:textId="77777777" w:rsidR="00987EDB" w:rsidRPr="001C1474" w:rsidRDefault="00987EDB">
      <w:pPr>
        <w:numPr>
          <w:ilvl w:val="0"/>
          <w:numId w:val="56"/>
        </w:num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inne dane i informacje o zdarzeniach mających wpływ na stan mienia Gminy Kleszczewo.</w:t>
      </w:r>
    </w:p>
    <w:p w14:paraId="71FB9B50" w14:textId="77777777" w:rsidR="00987EDB" w:rsidRDefault="00987EDB" w:rsidP="00987EDB">
      <w:p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W Informacji przedstawiono aktywa trwałe i aktywa obrotowe będące własnością i przedmiotem innych praw majątkowych Gminy Kleszczewo.</w:t>
      </w:r>
    </w:p>
    <w:p w14:paraId="5C82497E" w14:textId="77777777" w:rsidR="00987EDB" w:rsidRPr="00481B44" w:rsidRDefault="00987EDB" w:rsidP="00BF7595">
      <w:pPr>
        <w:pStyle w:val="Nagwek2"/>
        <w:ind w:left="0"/>
      </w:pPr>
      <w:bookmarkStart w:id="138" w:name="_Toc130832605"/>
      <w:bookmarkStart w:id="139" w:name="_Toc162425655"/>
      <w:bookmarkStart w:id="140" w:name="_Toc194270489"/>
      <w:r w:rsidRPr="00481B44">
        <w:t>Zestawienie jednostek organizacyjnych</w:t>
      </w:r>
      <w:bookmarkEnd w:id="138"/>
      <w:bookmarkEnd w:id="139"/>
      <w:bookmarkEnd w:id="140"/>
    </w:p>
    <w:p w14:paraId="0D4A4350" w14:textId="77777777" w:rsidR="00987EDB" w:rsidRPr="001C1474" w:rsidRDefault="00987EDB" w:rsidP="00987EDB">
      <w:pPr>
        <w:spacing w:after="0" w:line="240" w:lineRule="auto"/>
        <w:ind w:left="708"/>
        <w:rPr>
          <w:rFonts w:eastAsia="Times New Roman" w:cs="Times New Roman"/>
          <w:color w:val="auto"/>
          <w:szCs w:val="20"/>
          <w:u w:val="single"/>
          <w:lang w:eastAsia="pl-PL"/>
        </w:rPr>
      </w:pPr>
      <w:r w:rsidRPr="001C1474">
        <w:rPr>
          <w:rFonts w:eastAsia="Times New Roman" w:cs="Times New Roman"/>
          <w:color w:val="auto"/>
          <w:szCs w:val="20"/>
          <w:u w:val="single"/>
          <w:lang w:eastAsia="pl-PL"/>
        </w:rPr>
        <w:t>Jednostki budżetowe:</w:t>
      </w:r>
    </w:p>
    <w:p w14:paraId="7505140C" w14:textId="77777777" w:rsidR="00987EDB" w:rsidRPr="001C1474" w:rsidRDefault="00987EDB" w:rsidP="00987EDB">
      <w:pPr>
        <w:spacing w:after="0" w:line="240" w:lineRule="auto"/>
        <w:ind w:left="1080"/>
        <w:rPr>
          <w:rFonts w:eastAsia="Times New Roman" w:cs="Times New Roman"/>
          <w:color w:val="auto"/>
          <w:sz w:val="24"/>
          <w:szCs w:val="24"/>
          <w:u w:val="single"/>
          <w:lang w:eastAsia="pl-PL"/>
        </w:rPr>
      </w:pPr>
    </w:p>
    <w:p w14:paraId="5EDF1535" w14:textId="77777777" w:rsidR="00987EDB" w:rsidRPr="001C1474" w:rsidRDefault="00987EDB">
      <w:pPr>
        <w:numPr>
          <w:ilvl w:val="0"/>
          <w:numId w:val="55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Zespół Szkó</w:t>
      </w:r>
      <w:r>
        <w:rPr>
          <w:rFonts w:eastAsia="Times New Roman" w:cs="Times New Roman"/>
          <w:color w:val="auto"/>
          <w:szCs w:val="20"/>
          <w:lang w:eastAsia="pl-PL"/>
        </w:rPr>
        <w:t>ł</w:t>
      </w:r>
      <w:r w:rsidRPr="001C1474">
        <w:rPr>
          <w:rFonts w:eastAsia="Times New Roman" w:cs="Times New Roman"/>
          <w:color w:val="auto"/>
          <w:szCs w:val="20"/>
          <w:lang w:eastAsia="pl-PL"/>
        </w:rPr>
        <w:t xml:space="preserve"> w Kleszczewie</w:t>
      </w:r>
    </w:p>
    <w:p w14:paraId="2F3D6E0B" w14:textId="77777777" w:rsidR="00987EDB" w:rsidRPr="001C1474" w:rsidRDefault="00987EDB">
      <w:pPr>
        <w:numPr>
          <w:ilvl w:val="0"/>
          <w:numId w:val="55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Zespół Szkó</w:t>
      </w:r>
      <w:r>
        <w:rPr>
          <w:rFonts w:eastAsia="Times New Roman" w:cs="Times New Roman"/>
          <w:color w:val="auto"/>
          <w:szCs w:val="20"/>
          <w:lang w:eastAsia="pl-PL"/>
        </w:rPr>
        <w:t>ł</w:t>
      </w:r>
      <w:r w:rsidRPr="001C1474">
        <w:rPr>
          <w:rFonts w:eastAsia="Times New Roman" w:cs="Times New Roman"/>
          <w:color w:val="auto"/>
          <w:szCs w:val="20"/>
          <w:lang w:eastAsia="pl-PL"/>
        </w:rPr>
        <w:t xml:space="preserve"> w Tulcach</w:t>
      </w:r>
    </w:p>
    <w:p w14:paraId="62B36307" w14:textId="77777777" w:rsidR="00987EDB" w:rsidRDefault="00987EDB">
      <w:pPr>
        <w:numPr>
          <w:ilvl w:val="0"/>
          <w:numId w:val="55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>Ośrodek Pomocy Społecznej w Kleszczewie</w:t>
      </w:r>
    </w:p>
    <w:p w14:paraId="16EAE4E1" w14:textId="77777777" w:rsidR="00987EDB" w:rsidRPr="00481B44" w:rsidRDefault="00987EDB" w:rsidP="00BF7595">
      <w:pPr>
        <w:pStyle w:val="Nagwek2"/>
        <w:ind w:left="0"/>
      </w:pPr>
      <w:bookmarkStart w:id="141" w:name="_Toc130832606"/>
      <w:bookmarkStart w:id="142" w:name="_Toc162425656"/>
      <w:bookmarkStart w:id="143" w:name="_Toc194270490"/>
      <w:r w:rsidRPr="00481B44">
        <w:t>Dane łączne dotyczące mienia jednostki samorządu terytorialnego</w:t>
      </w:r>
      <w:bookmarkEnd w:id="141"/>
      <w:bookmarkEnd w:id="142"/>
      <w:bookmarkEnd w:id="143"/>
    </w:p>
    <w:p w14:paraId="4C5B3D57" w14:textId="77777777" w:rsidR="00987EDB" w:rsidRPr="001C1474" w:rsidRDefault="00987EDB" w:rsidP="00987EDB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pl-PL"/>
        </w:rPr>
      </w:pPr>
    </w:p>
    <w:p w14:paraId="634D15E2" w14:textId="77777777" w:rsidR="00987EDB" w:rsidRDefault="00987EDB" w:rsidP="00987EDB">
      <w:p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  <w:r w:rsidRPr="001C1474">
        <w:rPr>
          <w:rFonts w:eastAsia="Times New Roman" w:cs="Times New Roman"/>
          <w:color w:val="auto"/>
          <w:szCs w:val="20"/>
          <w:lang w:eastAsia="pl-PL"/>
        </w:rPr>
        <w:t xml:space="preserve">W tabeli poniżej przedstawiono dane obejmujące jednostkę samorządu terytorialnego jako osobę prawną (w tym jednostki organizacyjne nieposiadające osobowości prawnej). </w:t>
      </w:r>
    </w:p>
    <w:p w14:paraId="7CD4BAFD" w14:textId="77777777" w:rsidR="005B3593" w:rsidRDefault="005B3593" w:rsidP="00987EDB">
      <w:p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</w:p>
    <w:p w14:paraId="5EFDD4CD" w14:textId="77777777" w:rsidR="005B3593" w:rsidRPr="001C1474" w:rsidRDefault="005B3593" w:rsidP="00987EDB">
      <w:pPr>
        <w:spacing w:after="0"/>
        <w:jc w:val="both"/>
        <w:rPr>
          <w:rFonts w:eastAsia="Times New Roman" w:cs="Times New Roman"/>
          <w:color w:val="auto"/>
          <w:szCs w:val="20"/>
          <w:lang w:eastAsia="pl-PL"/>
        </w:rPr>
      </w:pPr>
    </w:p>
    <w:p w14:paraId="1F4D72CB" w14:textId="77777777" w:rsidR="00987EDB" w:rsidRDefault="00987EDB" w:rsidP="00987EDB">
      <w:pPr>
        <w:spacing w:after="0"/>
        <w:jc w:val="both"/>
        <w:rPr>
          <w:rFonts w:eastAsia="Times New Roman" w:cs="Times New Roman"/>
          <w:color w:val="auto"/>
          <w:sz w:val="24"/>
          <w:szCs w:val="24"/>
          <w:lang w:eastAsia="pl-PL"/>
        </w:rPr>
      </w:pPr>
    </w:p>
    <w:p w14:paraId="79399A9A" w14:textId="6CCCA0CD" w:rsidR="00987EDB" w:rsidRDefault="00987EDB" w:rsidP="00987EDB">
      <w:pPr>
        <w:spacing w:after="120" w:line="240" w:lineRule="auto"/>
        <w:rPr>
          <w:rFonts w:eastAsia="Times New Roman" w:cs="Times New Roman"/>
          <w:bCs/>
          <w:i/>
          <w:iCs/>
          <w:color w:val="auto"/>
          <w:szCs w:val="20"/>
          <w:lang w:eastAsia="pl-PL"/>
        </w:rPr>
      </w:pPr>
      <w:r w:rsidRPr="00BF7595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lastRenderedPageBreak/>
        <w:t xml:space="preserve">Tabela </w:t>
      </w:r>
      <w:r w:rsidR="005B3593" w:rsidRPr="00BF7595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49</w:t>
      </w:r>
      <w:r w:rsidR="003538C0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:</w:t>
      </w:r>
      <w:r w:rsidRPr="00BF7595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 Wykaz środków trwałych Gminy Kleszczewo na dzień 31.12.2024 r. - Urząd Gminy.</w:t>
      </w:r>
    </w:p>
    <w:tbl>
      <w:tblPr>
        <w:tblW w:w="10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72"/>
        <w:gridCol w:w="1276"/>
        <w:gridCol w:w="1223"/>
        <w:gridCol w:w="1464"/>
        <w:gridCol w:w="3005"/>
        <w:gridCol w:w="146"/>
      </w:tblGrid>
      <w:tr w:rsidR="00310556" w:rsidRPr="00310556" w14:paraId="63773822" w14:textId="77777777" w:rsidTr="00F63EE5">
        <w:trPr>
          <w:gridAfter w:val="1"/>
          <w:wAfter w:w="146" w:type="dxa"/>
          <w:trHeight w:val="709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noWrap/>
            <w:vAlign w:val="center"/>
            <w:hideMark/>
          </w:tcPr>
          <w:p w14:paraId="617CC9B7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vAlign w:val="center"/>
            <w:hideMark/>
          </w:tcPr>
          <w:p w14:paraId="0B536E64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Urząd Gminy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vAlign w:val="center"/>
            <w:hideMark/>
          </w:tcPr>
          <w:p w14:paraId="1ABE9DF0" w14:textId="1836E1A8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Stan na 31.12.2023</w:t>
            </w:r>
            <w:r w:rsidR="00244348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 </w:t>
            </w:r>
            <w:r w:rsidRPr="0031055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r. wartość netto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vAlign w:val="center"/>
            <w:hideMark/>
          </w:tcPr>
          <w:p w14:paraId="1DBDCF17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zmiana stanu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vAlign w:val="center"/>
            <w:hideMark/>
          </w:tcPr>
          <w:p w14:paraId="15BE6319" w14:textId="0C7B96EB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Stan po zmianie wg wartości netto na dzień 31.12.2024</w:t>
            </w:r>
            <w:r w:rsidR="00244348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 </w:t>
            </w:r>
            <w:r w:rsidRPr="0031055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vAlign w:val="center"/>
            <w:hideMark/>
          </w:tcPr>
          <w:p w14:paraId="43EC8355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Sposób zagospodarowania</w:t>
            </w:r>
          </w:p>
        </w:tc>
      </w:tr>
      <w:tr w:rsidR="00310556" w:rsidRPr="00310556" w14:paraId="7C506C60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B14B89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7FABC92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Grunty</w:t>
            </w:r>
          </w:p>
        </w:tc>
      </w:tr>
      <w:tr w:rsidR="00310556" w:rsidRPr="00310556" w14:paraId="02870A4D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5A9A48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2DD9C4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19E72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8 517 070,45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53E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B29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C07E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wg zestawienia dotyczącego gruntów</w:t>
            </w:r>
          </w:p>
        </w:tc>
      </w:tr>
      <w:tr w:rsidR="00310556" w:rsidRPr="00310556" w14:paraId="3A75505F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CB00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grunty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526AC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D6435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E1AD4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FC16CB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</w:tr>
      <w:tr w:rsidR="00310556" w:rsidRPr="00310556" w14:paraId="08FECDEC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31E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1BC87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E5CEB4" w14:textId="77777777" w:rsidR="00310556" w:rsidRPr="00F85D33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F85D3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1 439 128,86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78A96" w14:textId="77777777" w:rsidR="00310556" w:rsidRPr="00F85D33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F85D33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CC6300" w14:textId="77777777" w:rsidR="00310556" w:rsidRPr="00F85D33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F85D33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aktualizacja stanu gminnego</w:t>
            </w:r>
          </w:p>
        </w:tc>
      </w:tr>
      <w:tr w:rsidR="00310556" w:rsidRPr="00310556" w14:paraId="29EDD738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7ED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41EF2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8 517 070,45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E40FE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427FD6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9 956 199,31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2EFEB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stan początkowy/stan końcowy</w:t>
            </w:r>
          </w:p>
        </w:tc>
      </w:tr>
      <w:tr w:rsidR="00310556" w:rsidRPr="00310556" w14:paraId="618ACF1D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66500B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0419818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Budynki i lokale </w:t>
            </w:r>
          </w:p>
        </w:tc>
      </w:tr>
      <w:tr w:rsidR="00310556" w:rsidRPr="00310556" w14:paraId="10025310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78C8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640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Śródka/Kleszczewo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26E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F5AFF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19 500,00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2ADA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C77F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Strażnica </w:t>
            </w:r>
          </w:p>
        </w:tc>
      </w:tr>
      <w:tr w:rsidR="00310556" w:rsidRPr="00310556" w14:paraId="645DAE15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93F9D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A49B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Zimin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EFF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47B39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11 562,00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FEC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6775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Ogrodzenie szkoły</w:t>
            </w:r>
          </w:p>
        </w:tc>
      </w:tr>
      <w:tr w:rsidR="00310556" w:rsidRPr="00310556" w14:paraId="3A9DD3FE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352B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0A5C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Kleszczewo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F0E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A270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204 000,58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785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1FF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Szatnia zwiększenie</w:t>
            </w:r>
          </w:p>
        </w:tc>
      </w:tr>
      <w:tr w:rsidR="00310556" w:rsidRPr="00310556" w14:paraId="4F03240E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A96F5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E0D2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Kleszczewo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291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28FC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16 026 436,10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9114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9BB4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Przedszkole Gminne</w:t>
            </w:r>
          </w:p>
        </w:tc>
      </w:tr>
      <w:tr w:rsidR="00310556" w:rsidRPr="00310556" w14:paraId="59ED9E0C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B17EF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grupa I Budynki i lokale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22066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5CDB22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16 261 498,68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4FA44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5D4A0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zwiększenie</w:t>
            </w:r>
          </w:p>
        </w:tc>
      </w:tr>
      <w:tr w:rsidR="00310556" w:rsidRPr="00310556" w14:paraId="34F9228C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5125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2D879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7B2F3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16 026 436,10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59013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90C59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zmniejszenie</w:t>
            </w:r>
          </w:p>
        </w:tc>
      </w:tr>
      <w:tr w:rsidR="00310556" w:rsidRPr="00310556" w14:paraId="40D8BBD0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F35E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B34E4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CF13EB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522 232,41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3C108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54374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umorzenie</w:t>
            </w:r>
          </w:p>
        </w:tc>
      </w:tr>
      <w:tr w:rsidR="00310556" w:rsidRPr="00310556" w14:paraId="62F9EAD5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9F66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F8198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17 603 404,05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FBA7C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60EF16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17 316 234,22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C0FEC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stan początkowy/umorzenie/stan końcowy</w:t>
            </w:r>
          </w:p>
        </w:tc>
      </w:tr>
      <w:tr w:rsidR="00310556" w:rsidRPr="00310556" w14:paraId="36BF9DBE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8B2DA7A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0743FC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Obiekty inżynierii lądowj i wodnej</w:t>
            </w:r>
          </w:p>
        </w:tc>
      </w:tr>
      <w:tr w:rsidR="00310556" w:rsidRPr="00310556" w14:paraId="29E78C66" w14:textId="77777777" w:rsidTr="00244348">
        <w:trPr>
          <w:gridAfter w:val="1"/>
          <w:wAfter w:w="146" w:type="dxa"/>
          <w:trHeight w:val="4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63F4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E70F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Drogi, ulice, chodniki, zatoki na terenie Gminy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82B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448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E8C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1326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</w:tr>
      <w:tr w:rsidR="00310556" w:rsidRPr="00310556" w14:paraId="41283FC1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1E160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3.1.1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FDBD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Drogi gminne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0C6C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AE2F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2 778 573,70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134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821E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Bezpieczeństwo mieszkańców</w:t>
            </w:r>
          </w:p>
        </w:tc>
      </w:tr>
      <w:tr w:rsidR="00310556" w:rsidRPr="00310556" w14:paraId="363F9236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9D7D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drogi, ulice, chodniki, zatoki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009E1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BE0F2F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2 778 573,70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59395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0F9B27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zwiększenie</w:t>
            </w:r>
          </w:p>
        </w:tc>
      </w:tr>
      <w:tr w:rsidR="00310556" w:rsidRPr="00310556" w14:paraId="27D3C03E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F08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FDC1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F9F8B4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6CF4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0AE3D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zmniejszenie</w:t>
            </w:r>
          </w:p>
        </w:tc>
      </w:tr>
      <w:tr w:rsidR="00310556" w:rsidRPr="00310556" w14:paraId="5D847815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2DE2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91003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C12DF9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1 771 600,00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0D641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3C5922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umorzenie</w:t>
            </w:r>
          </w:p>
        </w:tc>
      </w:tr>
      <w:tr w:rsidR="00310556" w:rsidRPr="00310556" w14:paraId="3ACDB9E1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FAFA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031E7F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25 312 631,96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5ACC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B22270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26 319 605,66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DFFBD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stan początkowy/umorzenie/stan końcowy</w:t>
            </w:r>
          </w:p>
        </w:tc>
      </w:tr>
      <w:tr w:rsidR="00310556" w:rsidRPr="00310556" w14:paraId="79457495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60C4DC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86CD06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Oświetlenie dróg, placów i ulic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379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5935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4C2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37C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</w:tr>
      <w:tr w:rsidR="00310556" w:rsidRPr="00310556" w14:paraId="7FAC63B6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67269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3.2.1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10C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Oświetlenie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01B5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51D1C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2 298 487,78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B2D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B724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310556" w:rsidRPr="00310556" w14:paraId="7A79D574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2D5D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oświetlenie dróg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2B002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B1E149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2 298 487,78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1C96C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D1CB8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zwiększenie</w:t>
            </w:r>
          </w:p>
        </w:tc>
      </w:tr>
      <w:tr w:rsidR="00310556" w:rsidRPr="00310556" w14:paraId="462BC7B6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B40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4E731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A26324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274 742,98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C24CF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10A23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umorzenie</w:t>
            </w:r>
          </w:p>
        </w:tc>
      </w:tr>
      <w:tr w:rsidR="00310556" w:rsidRPr="00310556" w14:paraId="01274ED3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5FA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F6FE34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2 918 560,14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82F2B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A76BC4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4 942 304,94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DE2B1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stan początkowy/umorzenie/stan końcowy</w:t>
            </w:r>
          </w:p>
        </w:tc>
      </w:tr>
      <w:tr w:rsidR="00310556" w:rsidRPr="00310556" w14:paraId="6820E385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079CBD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B14DF5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Pozostałe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817D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79A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F41D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D0CC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</w:tr>
      <w:tr w:rsidR="00310556" w:rsidRPr="00310556" w14:paraId="4D5D250A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5575B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3.3.1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5296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Tulce, Kleszczewo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45F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E8E1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890 117,10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B28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F37D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Doposażenie boisk</w:t>
            </w:r>
          </w:p>
        </w:tc>
      </w:tr>
      <w:tr w:rsidR="00310556" w:rsidRPr="00310556" w14:paraId="79224E40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E1DA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3.3.2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F2D4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Teren gminy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E8C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6773A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15 928 778,58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C59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1CDD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Kanalizacja</w:t>
            </w:r>
          </w:p>
        </w:tc>
      </w:tr>
      <w:tr w:rsidR="00310556" w:rsidRPr="00310556" w14:paraId="25CFD6DB" w14:textId="77777777" w:rsidTr="00244348">
        <w:trPr>
          <w:gridAfter w:val="1"/>
          <w:wAfter w:w="146" w:type="dxa"/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EBD8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47FA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12C3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2AF799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16 818 895,68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69A7C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579A8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zwiększenie stanu</w:t>
            </w:r>
          </w:p>
        </w:tc>
      </w:tr>
      <w:tr w:rsidR="00310556" w:rsidRPr="00310556" w14:paraId="6FFCB71F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250D3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pozostałe obiekty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936A2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5BEFD2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0C381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8D073F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zmniejszenie stanu</w:t>
            </w:r>
          </w:p>
        </w:tc>
      </w:tr>
      <w:tr w:rsidR="00310556" w:rsidRPr="00310556" w14:paraId="04B76E37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A00B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C97DD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EC638A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1 350 355,77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B369D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F04C9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umorzenie</w:t>
            </w:r>
          </w:p>
        </w:tc>
      </w:tr>
      <w:tr w:rsidR="00310556" w:rsidRPr="00310556" w14:paraId="154B940A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E54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67E8ED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23 948 236,31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5FA9E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061301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39 416 776,22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13F28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stan początkowy/umorzenie/stan końcowy</w:t>
            </w:r>
          </w:p>
        </w:tc>
      </w:tr>
      <w:tr w:rsidR="00310556" w:rsidRPr="00310556" w14:paraId="45B9E3B6" w14:textId="77777777" w:rsidTr="00244348">
        <w:trPr>
          <w:gridAfter w:val="1"/>
          <w:wAfter w:w="146" w:type="dxa"/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EE32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grupa II Obiekty inżynierii lądowej i wodnej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10AE3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904DE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CA72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9E5F37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zmniejszenie</w:t>
            </w:r>
          </w:p>
        </w:tc>
      </w:tr>
      <w:tr w:rsidR="00310556" w:rsidRPr="00310556" w14:paraId="776E89E7" w14:textId="77777777" w:rsidTr="00244348">
        <w:trPr>
          <w:gridAfter w:val="1"/>
          <w:wAfter w:w="146" w:type="dxa"/>
          <w:trHeight w:val="423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1A1E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8CB3CB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A5845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21 895 957,16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953FE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97F3B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zwiększenie stanu</w:t>
            </w:r>
          </w:p>
        </w:tc>
      </w:tr>
      <w:tr w:rsidR="00310556" w:rsidRPr="00310556" w14:paraId="0719230A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D577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2861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04B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1B5D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9353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8FD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10556" w:rsidRPr="00310556" w14:paraId="2BFBB01A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1EF8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2DFC8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3DD0FC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3 396 698,75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873CC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E32462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umorzenie</w:t>
            </w:r>
          </w:p>
        </w:tc>
        <w:tc>
          <w:tcPr>
            <w:tcW w:w="146" w:type="dxa"/>
            <w:vAlign w:val="center"/>
            <w:hideMark/>
          </w:tcPr>
          <w:p w14:paraId="59B9123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19B3DEF2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FA82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03417B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52 179 428,41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F3C6A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8CCA1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70 678 686,82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6F462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stan początkowy/umorzenie/stan końcowy</w:t>
            </w:r>
          </w:p>
        </w:tc>
        <w:tc>
          <w:tcPr>
            <w:tcW w:w="146" w:type="dxa"/>
            <w:vAlign w:val="center"/>
            <w:hideMark/>
          </w:tcPr>
          <w:p w14:paraId="24E253C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5BD3B30F" w14:textId="77777777" w:rsidTr="00244348">
        <w:trPr>
          <w:trHeight w:val="2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7CA200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5C5F9F0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Maszyny, urządzenia i aparaty specjalistyczne</w:t>
            </w:r>
          </w:p>
        </w:tc>
        <w:tc>
          <w:tcPr>
            <w:tcW w:w="146" w:type="dxa"/>
            <w:vAlign w:val="center"/>
            <w:hideMark/>
          </w:tcPr>
          <w:p w14:paraId="5B6564A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5CE37D31" w14:textId="77777777" w:rsidTr="00244348">
        <w:trPr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3677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grupa IV  Maszyny, urządzenia i aparaty ogólnego zastosowania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FB624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F5F89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4F691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7E765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8E8DD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00A6226B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69AB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AA372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117588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D6B10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5161F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zwiększenie</w:t>
            </w:r>
          </w:p>
        </w:tc>
        <w:tc>
          <w:tcPr>
            <w:tcW w:w="146" w:type="dxa"/>
            <w:vAlign w:val="center"/>
            <w:hideMark/>
          </w:tcPr>
          <w:p w14:paraId="4627D1B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144B5ABF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325C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4D4B5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10EBB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134 503,73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AEE24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A2C203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umorzenie</w:t>
            </w:r>
          </w:p>
        </w:tc>
        <w:tc>
          <w:tcPr>
            <w:tcW w:w="146" w:type="dxa"/>
            <w:vAlign w:val="center"/>
            <w:hideMark/>
          </w:tcPr>
          <w:p w14:paraId="59DD27C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4D5D473F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4FFB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320CE1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634 936,96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24FCF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085DEE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500 433,23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0825A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stan początkowy/umorzenie/stan końcowy</w:t>
            </w:r>
          </w:p>
        </w:tc>
        <w:tc>
          <w:tcPr>
            <w:tcW w:w="146" w:type="dxa"/>
            <w:vAlign w:val="center"/>
            <w:hideMark/>
          </w:tcPr>
          <w:p w14:paraId="3D99B90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4331EA6D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830AB7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543EC54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Maszyny, urządzenia i aparaty ogólnego zastosowania</w:t>
            </w:r>
          </w:p>
        </w:tc>
        <w:tc>
          <w:tcPr>
            <w:tcW w:w="146" w:type="dxa"/>
            <w:vAlign w:val="center"/>
            <w:hideMark/>
          </w:tcPr>
          <w:p w14:paraId="07221FF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102E37B0" w14:textId="77777777" w:rsidTr="00244348">
        <w:trPr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364E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grupa V  Maszyny, urządzenia i aparaty specjalistyczne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F3EF3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EF0C7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67EFEB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6BB3F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E3909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333070E1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1E1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D8F27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49933F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A2CE0D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C78D5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86C49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08532A73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3F0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E0D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33DC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7C9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6C9F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1F783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154DBA34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904328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2E6D5D6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Urządzenia techniczne</w:t>
            </w:r>
          </w:p>
        </w:tc>
        <w:tc>
          <w:tcPr>
            <w:tcW w:w="146" w:type="dxa"/>
            <w:vAlign w:val="center"/>
            <w:hideMark/>
          </w:tcPr>
          <w:p w14:paraId="34A411D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3DCE2C20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D26D8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6.1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8110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OSP Gowarzewo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1E3E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FA44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14 599,00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E02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38BF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Karcher</w:t>
            </w:r>
          </w:p>
        </w:tc>
        <w:tc>
          <w:tcPr>
            <w:tcW w:w="146" w:type="dxa"/>
            <w:vAlign w:val="center"/>
            <w:hideMark/>
          </w:tcPr>
          <w:p w14:paraId="7E6D2FC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623E2663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F8AD6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6.2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E0AF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OSP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435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BDB1" w14:textId="08FC2039" w:rsidR="00310556" w:rsidRPr="00310556" w:rsidRDefault="0021772E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</w:t>
            </w:r>
            <w:r w:rsidR="00310556"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56 408,00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F06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6E66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Aparaty powietrzne</w:t>
            </w:r>
          </w:p>
        </w:tc>
        <w:tc>
          <w:tcPr>
            <w:tcW w:w="146" w:type="dxa"/>
            <w:vAlign w:val="center"/>
            <w:hideMark/>
          </w:tcPr>
          <w:p w14:paraId="70D2CE3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0A627039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3A179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65BF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E24D9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6C138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14 599,00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EF396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9861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zwiększenie</w:t>
            </w:r>
          </w:p>
        </w:tc>
        <w:tc>
          <w:tcPr>
            <w:tcW w:w="146" w:type="dxa"/>
            <w:vAlign w:val="center"/>
            <w:hideMark/>
          </w:tcPr>
          <w:p w14:paraId="69194B1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22226BA8" w14:textId="77777777" w:rsidTr="00244348">
        <w:trPr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FD64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grupa VI Urządzenia techniczne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40D87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BE3AA7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56 408,00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DD13A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46BDD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zmniejszenie</w:t>
            </w:r>
          </w:p>
        </w:tc>
        <w:tc>
          <w:tcPr>
            <w:tcW w:w="146" w:type="dxa"/>
            <w:vAlign w:val="center"/>
            <w:hideMark/>
          </w:tcPr>
          <w:p w14:paraId="45ECA27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026E0B3E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C22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8C4B60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345E1D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428 279,23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0B803D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4367D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umorzenie</w:t>
            </w:r>
          </w:p>
        </w:tc>
        <w:tc>
          <w:tcPr>
            <w:tcW w:w="146" w:type="dxa"/>
            <w:vAlign w:val="center"/>
            <w:hideMark/>
          </w:tcPr>
          <w:p w14:paraId="33F2BDF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27A0B43D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F59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27277B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3 996 375,89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2255B3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3EA0D3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3 526 287,66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EAC8E9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stan początkowy/umorzenie/stan końcowy</w:t>
            </w:r>
          </w:p>
        </w:tc>
        <w:tc>
          <w:tcPr>
            <w:tcW w:w="146" w:type="dxa"/>
            <w:vAlign w:val="center"/>
            <w:hideMark/>
          </w:tcPr>
          <w:p w14:paraId="0CE77C8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0157382B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2F4B4B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406872D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Środki transportu</w:t>
            </w:r>
          </w:p>
        </w:tc>
        <w:tc>
          <w:tcPr>
            <w:tcW w:w="146" w:type="dxa"/>
            <w:vAlign w:val="center"/>
            <w:hideMark/>
          </w:tcPr>
          <w:p w14:paraId="020B2A0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1AED54C1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67E6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7.1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955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Przyczepa pożarnicza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6A4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71375" w14:textId="74C06305" w:rsidR="00310556" w:rsidRPr="00310556" w:rsidRDefault="0021772E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</w:t>
            </w:r>
            <w:r w:rsidR="00310556"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1 352,00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532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D15B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Likwidacja pojazdów</w:t>
            </w:r>
          </w:p>
        </w:tc>
        <w:tc>
          <w:tcPr>
            <w:tcW w:w="146" w:type="dxa"/>
            <w:vAlign w:val="center"/>
            <w:hideMark/>
          </w:tcPr>
          <w:p w14:paraId="60864AB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58E89E1B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36C6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7.2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086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DD7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1975" w14:textId="13A3ABA2" w:rsidR="00310556" w:rsidRPr="00310556" w:rsidRDefault="0021772E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</w:t>
            </w:r>
            <w:r w:rsidR="00310556"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74 950,00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7C7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9B3D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Autobus likwidacja</w:t>
            </w:r>
          </w:p>
        </w:tc>
        <w:tc>
          <w:tcPr>
            <w:tcW w:w="146" w:type="dxa"/>
            <w:vAlign w:val="center"/>
            <w:hideMark/>
          </w:tcPr>
          <w:p w14:paraId="6925598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0B70DAF1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5AA1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7.3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FD71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3A7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CE24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F0F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48B1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Autobusy zakup 2 szt.</w:t>
            </w:r>
          </w:p>
        </w:tc>
        <w:tc>
          <w:tcPr>
            <w:tcW w:w="146" w:type="dxa"/>
            <w:vAlign w:val="center"/>
            <w:hideMark/>
          </w:tcPr>
          <w:p w14:paraId="4829ECD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030007FA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E4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DD5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E4094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4405F6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90 000,00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5982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CB6F6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zwiększenie</w:t>
            </w:r>
          </w:p>
        </w:tc>
        <w:tc>
          <w:tcPr>
            <w:tcW w:w="146" w:type="dxa"/>
            <w:vAlign w:val="center"/>
            <w:hideMark/>
          </w:tcPr>
          <w:p w14:paraId="237CBA3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77052602" w14:textId="77777777" w:rsidTr="00244348">
        <w:trPr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3EC64E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grupa VII Środki transportu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4A78E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0DFDBA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76 302,00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BBC6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07DAF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zmniejszenie</w:t>
            </w:r>
          </w:p>
        </w:tc>
        <w:tc>
          <w:tcPr>
            <w:tcW w:w="146" w:type="dxa"/>
            <w:vAlign w:val="center"/>
            <w:hideMark/>
          </w:tcPr>
          <w:p w14:paraId="08671E6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19B2DAE7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127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11CE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5E69D6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1 824 378,38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0F1F1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29A85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umorzenie</w:t>
            </w:r>
          </w:p>
        </w:tc>
        <w:tc>
          <w:tcPr>
            <w:tcW w:w="146" w:type="dxa"/>
            <w:vAlign w:val="center"/>
            <w:hideMark/>
          </w:tcPr>
          <w:p w14:paraId="0B2B5D9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0BA59F34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905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2D4FD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3 299 216,39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D1D75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EC786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1 488 536,01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792BE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stan początkowy/umorzenie/stan końcowy</w:t>
            </w:r>
          </w:p>
        </w:tc>
        <w:tc>
          <w:tcPr>
            <w:tcW w:w="146" w:type="dxa"/>
            <w:vAlign w:val="center"/>
            <w:hideMark/>
          </w:tcPr>
          <w:p w14:paraId="45954C8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6DC0F9FE" w14:textId="77777777" w:rsidTr="00244348">
        <w:trPr>
          <w:trHeight w:val="2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BD93E4B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bottom"/>
            <w:hideMark/>
          </w:tcPr>
          <w:p w14:paraId="0837AA2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Narzędzia przyrządy, ruchomości i wyposażenie</w:t>
            </w:r>
          </w:p>
        </w:tc>
        <w:tc>
          <w:tcPr>
            <w:tcW w:w="146" w:type="dxa"/>
            <w:vAlign w:val="center"/>
            <w:hideMark/>
          </w:tcPr>
          <w:p w14:paraId="5A86503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55B7554C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36A34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7.1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E1A2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Wiaty przystankowe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DBB5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8738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274 741,13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832E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6A82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Teren gminy</w:t>
            </w:r>
          </w:p>
        </w:tc>
        <w:tc>
          <w:tcPr>
            <w:tcW w:w="146" w:type="dxa"/>
            <w:vAlign w:val="center"/>
            <w:hideMark/>
          </w:tcPr>
          <w:p w14:paraId="73BDDC3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29058FA7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01A8D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7.2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77A2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Teren Gminy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6DA0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6210C" w14:textId="76C735FF" w:rsidR="00310556" w:rsidRPr="00310556" w:rsidRDefault="0059771D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-</w:t>
            </w:r>
            <w:r w:rsidR="00310556"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153 893,74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E842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1A2B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place zabaw</w:t>
            </w:r>
          </w:p>
        </w:tc>
        <w:tc>
          <w:tcPr>
            <w:tcW w:w="146" w:type="dxa"/>
            <w:vAlign w:val="center"/>
            <w:hideMark/>
          </w:tcPr>
          <w:p w14:paraId="3C2D182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02170160" w14:textId="77777777" w:rsidTr="00244348">
        <w:trPr>
          <w:trHeight w:val="2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C592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7.3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C4BF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Doposażenie placów zabaw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A849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A76D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294 800,90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CF32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69FC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Teren Gminy</w:t>
            </w:r>
          </w:p>
        </w:tc>
        <w:tc>
          <w:tcPr>
            <w:tcW w:w="146" w:type="dxa"/>
            <w:vAlign w:val="center"/>
            <w:hideMark/>
          </w:tcPr>
          <w:p w14:paraId="7BFBB33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4F9D1C34" w14:textId="77777777" w:rsidTr="00244348">
        <w:trPr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82F0" w14:textId="77777777" w:rsidR="00310556" w:rsidRPr="00310556" w:rsidRDefault="00310556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Razem grupa VIII Narzędzia przyrządy, ruchomości i wyposażenie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57FA78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30B0CC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153 893,74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FB6ED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D7AA6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zmniejszenie</w:t>
            </w:r>
          </w:p>
        </w:tc>
        <w:tc>
          <w:tcPr>
            <w:tcW w:w="146" w:type="dxa"/>
            <w:vAlign w:val="center"/>
            <w:hideMark/>
          </w:tcPr>
          <w:p w14:paraId="16B2421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418272B3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E02A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578CF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C7B42E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569 542,03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57F10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9C64261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zwiększenie</w:t>
            </w:r>
          </w:p>
        </w:tc>
        <w:tc>
          <w:tcPr>
            <w:tcW w:w="146" w:type="dxa"/>
            <w:vAlign w:val="center"/>
            <w:hideMark/>
          </w:tcPr>
          <w:p w14:paraId="45ED73D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302FBD77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7043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E95486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5C6868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179 639,28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1E1B7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80FD11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umorzenie</w:t>
            </w:r>
          </w:p>
        </w:tc>
        <w:tc>
          <w:tcPr>
            <w:tcW w:w="146" w:type="dxa"/>
            <w:vAlign w:val="center"/>
            <w:hideMark/>
          </w:tcPr>
          <w:p w14:paraId="31D414D3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478A89DA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45DC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0DF262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1 211 905,42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186CB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0ED35D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1 447 914,43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0CF637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stan początkowy/umorzenie/stan końcowy</w:t>
            </w:r>
          </w:p>
        </w:tc>
        <w:tc>
          <w:tcPr>
            <w:tcW w:w="146" w:type="dxa"/>
            <w:vAlign w:val="center"/>
            <w:hideMark/>
          </w:tcPr>
          <w:p w14:paraId="3F269E0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D211C2" w:rsidRPr="00310556" w14:paraId="4C36B2C8" w14:textId="77777777" w:rsidTr="00D211C2">
        <w:trPr>
          <w:trHeight w:val="248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8D75952" w14:textId="77777777" w:rsidR="00D211C2" w:rsidRPr="00310556" w:rsidRDefault="00D211C2" w:rsidP="003105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Ogółem wartość netto środków trwałych w ewidencji Urzędu Gminy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8D1BE7" w14:textId="77777777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  <w:p w14:paraId="688A728F" w14:textId="077458D2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7BCF42" w14:textId="77777777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  <w:p w14:paraId="2259B4A3" w14:textId="2BCAFBFB" w:rsidR="00D211C2" w:rsidRPr="00310556" w:rsidRDefault="00D211C2" w:rsidP="00310556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40 270 725,73</w:t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739F23" w14:textId="3CA533EA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6F32AE" w14:textId="77777777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  <w:p w14:paraId="7CACFE51" w14:textId="1FF7FA5B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zwiększenie</w:t>
            </w:r>
          </w:p>
        </w:tc>
        <w:tc>
          <w:tcPr>
            <w:tcW w:w="146" w:type="dxa"/>
            <w:vAlign w:val="center"/>
            <w:hideMark/>
          </w:tcPr>
          <w:p w14:paraId="13A56C41" w14:textId="77777777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D211C2" w:rsidRPr="00310556" w14:paraId="7CFDCF72" w14:textId="77777777" w:rsidTr="0037288A">
        <w:trPr>
          <w:trHeight w:val="62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9332" w14:textId="77777777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9CDE9F" w14:textId="3F2E700B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156476" w14:textId="1C5E0F40" w:rsidR="00D211C2" w:rsidRPr="00310556" w:rsidRDefault="00D211C2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BBCF85" w14:textId="1E6963F2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E14F431" w14:textId="17E3C0FC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4E8AB3B" w14:textId="77777777" w:rsidR="00D211C2" w:rsidRPr="00310556" w:rsidRDefault="00D211C2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55C1B1E6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4087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4351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66A9B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16 313 039,84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4AAA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C49E0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zmniejszenie</w:t>
            </w:r>
          </w:p>
        </w:tc>
        <w:tc>
          <w:tcPr>
            <w:tcW w:w="146" w:type="dxa"/>
            <w:vAlign w:val="center"/>
            <w:hideMark/>
          </w:tcPr>
          <w:p w14:paraId="52EFD4C0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1404645C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B0D5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D67A8C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83C48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6 485 731,78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D6474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23AF3B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umorzenie</w:t>
            </w:r>
          </w:p>
        </w:tc>
        <w:tc>
          <w:tcPr>
            <w:tcW w:w="146" w:type="dxa"/>
            <w:vAlign w:val="center"/>
            <w:hideMark/>
          </w:tcPr>
          <w:p w14:paraId="45060BE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  <w:tr w:rsidR="00310556" w:rsidRPr="00310556" w14:paraId="49560CAF" w14:textId="77777777" w:rsidTr="00244348">
        <w:trPr>
          <w:trHeight w:val="248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AC80F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9A87C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87 442 337,57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1905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C083D" w14:textId="77777777" w:rsidR="00310556" w:rsidRPr="00310556" w:rsidRDefault="00310556" w:rsidP="003105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104 914 291,68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54FECD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10556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stan początkowy/umorzenie/stan końcowy</w:t>
            </w:r>
          </w:p>
        </w:tc>
        <w:tc>
          <w:tcPr>
            <w:tcW w:w="146" w:type="dxa"/>
            <w:vAlign w:val="center"/>
            <w:hideMark/>
          </w:tcPr>
          <w:p w14:paraId="3BBFD4DE" w14:textId="77777777" w:rsidR="00310556" w:rsidRPr="00310556" w:rsidRDefault="00310556" w:rsidP="00310556">
            <w:pPr>
              <w:spacing w:after="0" w:line="240" w:lineRule="auto"/>
              <w:rPr>
                <w:rFonts w:eastAsia="Times New Roman" w:cs="Times New Roman"/>
                <w:color w:val="auto"/>
                <w:szCs w:val="20"/>
                <w:lang w:eastAsia="pl-PL"/>
              </w:rPr>
            </w:pPr>
          </w:p>
        </w:tc>
      </w:tr>
    </w:tbl>
    <w:p w14:paraId="31ED0360" w14:textId="77777777" w:rsidR="00987EDB" w:rsidRPr="001C1474" w:rsidRDefault="00987EDB" w:rsidP="00310556">
      <w:pPr>
        <w:spacing w:after="0"/>
        <w:jc w:val="both"/>
        <w:rPr>
          <w:rFonts w:eastAsia="Times New Roman" w:cs="Times New Roman"/>
          <w:color w:val="auto"/>
          <w:sz w:val="24"/>
          <w:szCs w:val="24"/>
          <w:lang w:eastAsia="pl-PL"/>
        </w:rPr>
      </w:pPr>
    </w:p>
    <w:p w14:paraId="75DC6C65" w14:textId="7A120938" w:rsidR="001D1F63" w:rsidRDefault="001D1F63" w:rsidP="001D1F63">
      <w:pPr>
        <w:spacing w:after="120" w:line="240" w:lineRule="auto"/>
        <w:rPr>
          <w:rFonts w:eastAsia="Times New Roman" w:cs="Times New Roman"/>
          <w:bCs/>
          <w:i/>
          <w:iCs/>
          <w:color w:val="auto"/>
          <w:szCs w:val="20"/>
          <w:lang w:eastAsia="pl-PL"/>
        </w:rPr>
      </w:pP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Tabela 5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0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: Wykaz środków trwałych Gminy Kleszczewo na dzień 31.12.202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4 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r. – Zespół Szkó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ł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 w Kleszczewie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.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240"/>
        <w:gridCol w:w="1458"/>
        <w:gridCol w:w="1417"/>
        <w:gridCol w:w="1418"/>
      </w:tblGrid>
      <w:tr w:rsidR="002A208E" w:rsidRPr="00BF66EE" w14:paraId="61F78890" w14:textId="77777777" w:rsidTr="00F63EE5">
        <w:trPr>
          <w:trHeight w:val="720"/>
          <w:tblHeader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noWrap/>
            <w:vAlign w:val="center"/>
            <w:hideMark/>
          </w:tcPr>
          <w:p w14:paraId="226814B0" w14:textId="77777777" w:rsidR="002A208E" w:rsidRPr="002A208E" w:rsidRDefault="002A208E" w:rsidP="002A2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noWrap/>
            <w:vAlign w:val="center"/>
            <w:hideMark/>
          </w:tcPr>
          <w:p w14:paraId="0DEE741D" w14:textId="77777777" w:rsidR="002A208E" w:rsidRPr="002A208E" w:rsidRDefault="002A208E" w:rsidP="002A2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vAlign w:val="center"/>
            <w:hideMark/>
          </w:tcPr>
          <w:p w14:paraId="0FE93DA7" w14:textId="7FB365ED" w:rsidR="002A208E" w:rsidRPr="002A208E" w:rsidRDefault="002A208E" w:rsidP="002A2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Stan wg. wartości netto na 31.12.2023</w:t>
            </w:r>
            <w:r w:rsidR="00BF66EE" w:rsidRPr="00BF66E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vAlign w:val="center"/>
            <w:hideMark/>
          </w:tcPr>
          <w:p w14:paraId="01EEDD3A" w14:textId="77777777" w:rsidR="002A208E" w:rsidRPr="002A208E" w:rsidRDefault="002A208E" w:rsidP="002A2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Zmiana        +zwiększenie         - zmniejszenie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vAlign w:val="center"/>
            <w:hideMark/>
          </w:tcPr>
          <w:p w14:paraId="43A9BE55" w14:textId="62040030" w:rsidR="002A208E" w:rsidRPr="002A208E" w:rsidRDefault="002A208E" w:rsidP="002A2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Stan wg. wartości netto na 31.12.2024</w:t>
            </w:r>
            <w:r w:rsidR="00BF66EE" w:rsidRPr="00BF66E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2A208E" w:rsidRPr="002A208E" w14:paraId="790F7938" w14:textId="77777777" w:rsidTr="002A208E">
        <w:trPr>
          <w:trHeight w:val="22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EA4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A50D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Budynek szkolny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C129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2 170 666,38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08C6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8DAF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2 054 943,28</w:t>
            </w:r>
          </w:p>
        </w:tc>
      </w:tr>
      <w:tr w:rsidR="002A208E" w:rsidRPr="002A208E" w14:paraId="68F9953C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42EA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08A9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Ogrodzenie Pallas Economy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2CB0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3 944,40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27FD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CC3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3 151,09</w:t>
            </w:r>
          </w:p>
        </w:tc>
      </w:tr>
      <w:tr w:rsidR="002A208E" w:rsidRPr="002A208E" w14:paraId="415053C7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B2D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7B45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Plac zabaw "Radosna Szkoła"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CB73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DC41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5E1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57F35B2B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75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554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Patelnia elektryczna Pe-025N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7BBD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B6E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4687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3FF6521B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6E51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F044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obieraczka do ziemniaków 0Z8N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4E8C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35CA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53A3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24592E14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B0FF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2A6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zmywarka do naczyń FI 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763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FD7D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A3DC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25FCCD02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7230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4266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patelnia elektryczna Pe-025A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2E47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0EF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42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7B23ECC9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8676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5AAC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 interaktywna Qomo QWB200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516D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8D60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805B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438310DE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D108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FD0B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maszyna czyszcząca TASKI Ergodisc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605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A08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1D41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19675373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EEB7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A2B3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zestaw / tablica interaktywna DUAL Touch + projektor NEC/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53B1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7CA6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D3DB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6C00563D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2EB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576F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zestaw / tablica interaktywna DUAL Touch + projektor NEC/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EA6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6523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CE34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2174F44F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896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8804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zestaw / tablica interaktywna DUAL Touch + projektor NEC/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065F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73B5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B0B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2A98AE41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4B66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5395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zestaw /tabl. Interakt. Quomo, projektor NEC, uchwyt /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5890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798E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659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13AE73FD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B6C0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BF80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zestaw /tabl. Interakt. Quomo, projektor NEC, uchwyt /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684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DF94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9AA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24A6A6AB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7399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8163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zestaw /tabl. Interakt. Quomo, projektor NEC, uchwyt /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6D68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22B3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E06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64F2BA10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A54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15EB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zmywarka do naczyń GS 50 DF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A7A6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134,46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4586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04B1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6A65CA02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E7C1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BF30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zestaw dydaktyczny /tablica QUOMO , projektor DX 881,uchwyt/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79B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37AE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D6E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42B68A15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9F1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2D6C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zestaw dydaktyczny /tablica QUOMO , projektor DX 881,uchwyt/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54D0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7B77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5E26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0F397016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CE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7227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 QUOMO (sala komputerowa)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30D6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6672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020D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5244FDF8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BAC9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6CBD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stół laboratoryjny- demonstracyjny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5F9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1 642,05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B791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E062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1 094,70</w:t>
            </w:r>
          </w:p>
        </w:tc>
      </w:tr>
      <w:tr w:rsidR="002A208E" w:rsidRPr="002A208E" w14:paraId="42244E9A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024A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99A4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 Quomo , projektor Epson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A5F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DE0F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AFB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378DE939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7AF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C0F8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 Quomo , projektor Epson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AD01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E111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3FB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386804B7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F0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A3A3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 Quomo , projektor Epson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F1A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EEF2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A656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4548CA0F" w14:textId="77777777" w:rsidTr="002A208E">
        <w:trPr>
          <w:trHeight w:val="48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A14C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8A7" w14:textId="2DBE1D61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Herb Gminy oraz oznakowanie szkoły                        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         ZESPÓŁ SZKÓŁ W KLESZCZEWIE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9C7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4B8E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4C4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25DF0509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76DF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8FF30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Mobilna klasopracownia internetowa (16 laptopów, przenośna szafa, 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946D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F815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1957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2A208E" w:rsidRPr="002A208E" w14:paraId="3C9A5588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E95B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54604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maszyna do mycia posadzek GANSOW CT 30B 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C7F8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37A2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18 751,10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00B7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17 813,55</w:t>
            </w:r>
          </w:p>
        </w:tc>
      </w:tr>
      <w:tr w:rsidR="002A208E" w:rsidRPr="002A208E" w14:paraId="7AE16B6B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0F5D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A04CD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wyposażenie placu zabaw przy szkole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182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DF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47 329,17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03AA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46 540,35</w:t>
            </w:r>
          </w:p>
        </w:tc>
      </w:tr>
      <w:tr w:rsidR="002A208E" w:rsidRPr="002A208E" w14:paraId="7074DA41" w14:textId="77777777" w:rsidTr="002A208E">
        <w:trPr>
          <w:trHeight w:val="22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DFD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C0DF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Budynek Przedszkole Leśna Gromada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2AB2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8F8F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15 776 313,82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30D3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15 677 504,93</w:t>
            </w:r>
          </w:p>
        </w:tc>
      </w:tr>
      <w:tr w:rsidR="002A208E" w:rsidRPr="002A208E" w14:paraId="7C365F12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404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38695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maszyna do mycia posadzek GANSOW CT 30B45 OT-2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AF88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77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18 751,10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1182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17 813,55</w:t>
            </w:r>
          </w:p>
        </w:tc>
      </w:tr>
      <w:tr w:rsidR="002A208E" w:rsidRPr="002A208E" w14:paraId="356EDB25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343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30E5B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interaktywny Liyama TE7514MIS-B2AG5 - OT3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9F1C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DE26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1DA4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6 640,50</w:t>
            </w:r>
          </w:p>
        </w:tc>
      </w:tr>
      <w:tr w:rsidR="002A208E" w:rsidRPr="002A208E" w14:paraId="574220AD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E79D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775AF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interaktywny Liyama TE7514MIS-B2AG75 - OT4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99F4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2E9D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F202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6 640,50</w:t>
            </w:r>
          </w:p>
        </w:tc>
      </w:tr>
      <w:tr w:rsidR="002A208E" w:rsidRPr="002A208E" w14:paraId="6DCDC0D6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779F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5E261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interaktywny Liyama TE7514MIS-B2AG75 - OT5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985B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8AEF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5A7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6 640,50</w:t>
            </w:r>
          </w:p>
        </w:tc>
      </w:tr>
      <w:tr w:rsidR="002A208E" w:rsidRPr="002A208E" w14:paraId="5A9C1956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C24A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93DC5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interaktywny Liyama TE7514MIS-B2AG - OT6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5A7A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BEBB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DF8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6 640,50</w:t>
            </w:r>
          </w:p>
        </w:tc>
      </w:tr>
      <w:tr w:rsidR="002A208E" w:rsidRPr="002A208E" w14:paraId="034D1009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CE69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F67A3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interaktywny Liyama TE7514MIS-B2AG - OT7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BBB8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6414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0BC2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6 640,50</w:t>
            </w:r>
          </w:p>
        </w:tc>
      </w:tr>
      <w:tr w:rsidR="002A208E" w:rsidRPr="002A208E" w14:paraId="79CEC3A5" w14:textId="77777777" w:rsidTr="002A208E">
        <w:trPr>
          <w:trHeight w:val="2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D4C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CAAC4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interaktywny Liyama TE7514MIS-B2AG - OT8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206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0649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EEC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6 640,50</w:t>
            </w:r>
          </w:p>
        </w:tc>
      </w:tr>
      <w:tr w:rsidR="002A208E" w:rsidRPr="002A208E" w14:paraId="71DD5229" w14:textId="77777777" w:rsidTr="002A208E">
        <w:trPr>
          <w:trHeight w:val="252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871B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FDB84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interaktywny Liyama TE7514MIS-B2AG - OT9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4673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680B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6 990,00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45A9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6 640,50</w:t>
            </w:r>
          </w:p>
        </w:tc>
      </w:tr>
      <w:tr w:rsidR="002A208E" w:rsidRPr="002A208E" w14:paraId="64C19F9D" w14:textId="77777777" w:rsidTr="002A208E">
        <w:trPr>
          <w:trHeight w:val="240"/>
        </w:trPr>
        <w:tc>
          <w:tcPr>
            <w:tcW w:w="38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bottom"/>
            <w:hideMark/>
          </w:tcPr>
          <w:p w14:paraId="52A5F324" w14:textId="77777777" w:rsidR="002A208E" w:rsidRPr="002A208E" w:rsidRDefault="002A208E" w:rsidP="002A20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0" w:type="dxa"/>
            <w:tcBorders>
              <w:top w:val="single" w:sz="8" w:space="0" w:color="BFBFBF"/>
              <w:left w:val="nil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36D9CD8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zmniejszenia</w:t>
            </w:r>
          </w:p>
        </w:tc>
        <w:tc>
          <w:tcPr>
            <w:tcW w:w="1458" w:type="dxa"/>
            <w:tcBorders>
              <w:top w:val="single" w:sz="8" w:space="0" w:color="BFBFBF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F26F278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BFBFBF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30C3ED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F2F2F2"/>
            <w:noWrap/>
            <w:vAlign w:val="bottom"/>
            <w:hideMark/>
          </w:tcPr>
          <w:p w14:paraId="0DD94F3D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A208E" w:rsidRPr="002A208E" w14:paraId="500B7DB0" w14:textId="77777777" w:rsidTr="002A208E">
        <w:trPr>
          <w:trHeight w:val="240"/>
        </w:trPr>
        <w:tc>
          <w:tcPr>
            <w:tcW w:w="3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3153CAC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0C58F3E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zwiększenia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61501A3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EC81F5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15 910 075,19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F2F2F2"/>
            <w:noWrap/>
            <w:vAlign w:val="bottom"/>
            <w:hideMark/>
          </w:tcPr>
          <w:p w14:paraId="0242999B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A208E" w:rsidRPr="002A208E" w14:paraId="370259A7" w14:textId="77777777" w:rsidTr="002A208E">
        <w:trPr>
          <w:trHeight w:val="240"/>
        </w:trPr>
        <w:tc>
          <w:tcPr>
            <w:tcW w:w="3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3E1B37C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AF9820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umorzenie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F6BFC09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B0BB24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221 117,53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F2F2F2"/>
            <w:noWrap/>
            <w:vAlign w:val="bottom"/>
            <w:hideMark/>
          </w:tcPr>
          <w:p w14:paraId="13080DB3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A208E" w:rsidRPr="002A208E" w14:paraId="68D20C0B" w14:textId="77777777" w:rsidTr="002A208E">
        <w:trPr>
          <w:trHeight w:val="252"/>
        </w:trPr>
        <w:tc>
          <w:tcPr>
            <w:tcW w:w="3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0363C66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BB80200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31980A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2 176 387,29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2A2699C" w14:textId="77777777" w:rsidR="002A208E" w:rsidRPr="002A208E" w:rsidRDefault="002A208E" w:rsidP="002A208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bottom"/>
            <w:hideMark/>
          </w:tcPr>
          <w:p w14:paraId="6BBA656E" w14:textId="77777777" w:rsidR="002A208E" w:rsidRPr="002A208E" w:rsidRDefault="002A208E" w:rsidP="002A208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208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17 865 344,95</w:t>
            </w:r>
          </w:p>
        </w:tc>
      </w:tr>
    </w:tbl>
    <w:p w14:paraId="6CA75669" w14:textId="77777777" w:rsidR="00987EDB" w:rsidRPr="005A19D6" w:rsidRDefault="00987EDB" w:rsidP="00987EDB">
      <w:pPr>
        <w:rPr>
          <w:highlight w:val="green"/>
        </w:rPr>
      </w:pPr>
    </w:p>
    <w:p w14:paraId="1DA0F50A" w14:textId="53F42D52" w:rsidR="006C311A" w:rsidRDefault="006C311A" w:rsidP="006C311A">
      <w:pPr>
        <w:spacing w:after="120" w:line="240" w:lineRule="auto"/>
        <w:rPr>
          <w:rFonts w:eastAsia="Times New Roman" w:cs="Times New Roman"/>
          <w:bCs/>
          <w:i/>
          <w:iCs/>
          <w:color w:val="auto"/>
          <w:szCs w:val="20"/>
          <w:lang w:eastAsia="pl-PL"/>
        </w:rPr>
      </w:pP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Tabela 5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1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: Wykaz środków trwałych Gminy Kleszczewo na dzień 31.12.202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4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 r. – Zespół Szkó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ł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 w 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Tulcach.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834"/>
        <w:gridCol w:w="1559"/>
        <w:gridCol w:w="1560"/>
        <w:gridCol w:w="1559"/>
      </w:tblGrid>
      <w:tr w:rsidR="0037288A" w:rsidRPr="00F63EE5" w14:paraId="5C0F7CFF" w14:textId="77777777" w:rsidTr="00BF66EE">
        <w:trPr>
          <w:trHeight w:val="684"/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noWrap/>
            <w:vAlign w:val="center"/>
            <w:hideMark/>
          </w:tcPr>
          <w:p w14:paraId="2F74A831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noWrap/>
            <w:vAlign w:val="center"/>
            <w:hideMark/>
          </w:tcPr>
          <w:p w14:paraId="29652363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vAlign w:val="center"/>
            <w:hideMark/>
          </w:tcPr>
          <w:p w14:paraId="280B60A9" w14:textId="768EE9B3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Stan wg. wartości netto na 31.12.2023</w:t>
            </w:r>
            <w:r w:rsidR="00BF66E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 </w:t>
            </w:r>
            <w:r w:rsidRPr="00F63EE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vAlign w:val="center"/>
            <w:hideMark/>
          </w:tcPr>
          <w:p w14:paraId="5788091D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Zmiana                 + zwiększenia       - zmniejszenia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C3F49" w:themeFill="text2"/>
            <w:vAlign w:val="center"/>
            <w:hideMark/>
          </w:tcPr>
          <w:p w14:paraId="18D26F96" w14:textId="3DBF7C74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Stan wg. wartości netto na 31.12.2024</w:t>
            </w:r>
            <w:r w:rsidR="00BF66E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 xml:space="preserve"> </w:t>
            </w:r>
            <w:r w:rsidRPr="00F63EE5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r.</w:t>
            </w:r>
          </w:p>
        </w:tc>
      </w:tr>
      <w:tr w:rsidR="00F63EE5" w:rsidRPr="00F63EE5" w14:paraId="67B21805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229E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FB63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budynek szkolny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E5B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1 047 896,62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CA9D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A0B6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982 638,15</w:t>
            </w:r>
          </w:p>
        </w:tc>
      </w:tr>
      <w:tr w:rsidR="00F63EE5" w:rsidRPr="00F63EE5" w14:paraId="40E8CEAB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5C1C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69B3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Plac zabaw Radosna Szkoła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577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FD1E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14EE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6F31F4E4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58A7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D30A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Pociąg Foresto /lokomotywa + wagon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EE57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52ED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2757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20ACD3F3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C92F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01BE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doposażenie przedszkolnego placu zabaw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9E8D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80D4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DB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44D90094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E0C7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016A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Pracownia internetowa z 1999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3885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0748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B25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078D6C5B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1910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58D8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Notebook ARISTO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551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7906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60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17A37933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4AA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0425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Notebook ASUS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8FB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F158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6D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64A6053A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D00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108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Pracownia internetowa z 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BFCF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4471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72B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6D814A06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5C49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2AAB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Internetowe Centrum Informacji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CD45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051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B8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3DBA7935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B32E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ADE0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Notebook- zestaw komputerowy /2008r./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2CC3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0C22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F4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204A4ABB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CE1B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B234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Patelnia elektryczna PE 025Y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7146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1FD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1C4A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4CF4B1F3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A78C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87DD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Zmywarka LABP-640DD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199B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0D94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9811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5CA605E3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85BA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13A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Wózek bemarowy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C40D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270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D9F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1917A422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CCE6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81EC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Traktor Partner - kosiarka samojezdna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29ED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5838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E35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5378F8DE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6DC4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1A3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Pracownia językowa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3DFE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075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16A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1A0BBE15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0AD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197F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kserokopiarka Canon IR 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DF27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8F9D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7FEE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1E8A1DB9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F54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8018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maszyna  sprzątająca Taski Ergodisc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5BE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FBD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D6D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0F1A1735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0259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D665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maszyna  sprzątająca Taski Swingo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8DCD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B24A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8EE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3E28A177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1070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7DC4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zestaw / tablica interaktywna DUAL Touch + projektor NEC/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A365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0F58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588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46C976AB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2B53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D881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zestaw / tablica interaktywna DUAL Touch + projektor NEC/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C666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0282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0BB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47F24343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5124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B5D0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zestaw / tablica interaktywna DUAL Touch + projektor NEC/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96F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A0F3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89F4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155AC409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3137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D696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zestaw /tabl. Interakt. Quomo, projektor NEC, uchwyt /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F68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88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3D2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2A11AEB6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5B45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4348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zestaw /tabl. Interakt. Quomo, projektor NEC, uchwyt /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D323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F1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D44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58F25E45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4194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8CDA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zestaw /tabl. Interakt. Quomo, projektor NEC, uchwyt /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68FA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A3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3A5B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6D80B876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5328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1A6B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Pianino cyfrowe YAMAHA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627F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594,86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3FE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89A7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174,96</w:t>
            </w:r>
          </w:p>
        </w:tc>
      </w:tr>
      <w:tr w:rsidR="00F63EE5" w:rsidRPr="00F63EE5" w14:paraId="25D5E098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7D2D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205B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Zestaw dydaktyczny /tablica, projektor, uchwyt/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2A63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DF2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FC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3ED61051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DEE5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A917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Zestaw dydaktyczny /tablica, projektor, uchwyt/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68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1C8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74A1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7F224B74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C65F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0745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szkolna pracownia informatyczna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DD5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B5A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923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7EF2A586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95E1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B295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laptop ASUS z torbą i oprogramowaniem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A970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0714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587E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5A0BB447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805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B8D9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szafa - stal nierdzewna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F4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C74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075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59D9443D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4A2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D05A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szafa - stal nierdzewna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DAB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BBE1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8B7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28AE0A75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73E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B29E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tablica, projektor, głośniki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33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3C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48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5A27498F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F50F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1006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interaktywny BenQ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8C46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27F5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345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21CCAF59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D555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E450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nowe skrzydło szkoły   30.06.2019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103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5 176 322,69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C2A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ADAD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5 030 510,78</w:t>
            </w:r>
          </w:p>
        </w:tc>
      </w:tr>
      <w:tr w:rsidR="00F63EE5" w:rsidRPr="00F63EE5" w14:paraId="6CEE80B6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995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5137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Mobilna pracownia komputerowa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546A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5181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AA63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075BBB79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C3C6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4DF0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Projektor BENQMX 808 ST z uchwytem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9CD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638,01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EE34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EB4D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33,59</w:t>
            </w:r>
          </w:p>
        </w:tc>
      </w:tr>
      <w:tr w:rsidR="00F63EE5" w:rsidRPr="00F63EE5" w14:paraId="4A307F6C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C3E8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88E8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Projektor BENQMX 808 ST z uchwytem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D5CB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638,01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985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72BD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33,59</w:t>
            </w:r>
          </w:p>
        </w:tc>
      </w:tr>
      <w:tr w:rsidR="00F63EE5" w:rsidRPr="00F63EE5" w14:paraId="00628B2D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2601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D10D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Projektor BENQMX 808 ST z uchwytem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DA6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638,01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F8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A5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33,59</w:t>
            </w:r>
          </w:p>
        </w:tc>
      </w:tr>
      <w:tr w:rsidR="00F63EE5" w:rsidRPr="00F63EE5" w14:paraId="504BDA3C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F9AA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D111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Projektor BENQMX 808 ST z uchwytem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4706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638,01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A6D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8081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33,59</w:t>
            </w:r>
          </w:p>
        </w:tc>
      </w:tr>
      <w:tr w:rsidR="00F63EE5" w:rsidRPr="00F63EE5" w14:paraId="0AC57191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5EE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EEAD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Projektor BENQMX 808 ST z uchwytem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4AE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638,01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250A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BA4A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33,59</w:t>
            </w:r>
          </w:p>
        </w:tc>
      </w:tr>
      <w:tr w:rsidR="00F63EE5" w:rsidRPr="00F63EE5" w14:paraId="6FE038F1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827E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0C2B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Projektor BENQMX 808 ST z uchwytem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2C7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638,01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CF3D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FCB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33,59</w:t>
            </w:r>
          </w:p>
        </w:tc>
      </w:tr>
      <w:tr w:rsidR="00F63EE5" w:rsidRPr="00F63EE5" w14:paraId="497CCD31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59BC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2F3A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 interakt.Avtek TT-BOARD 80 głośniki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AB2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479,70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8E6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476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3E32A7E7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A0F9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57EF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 interakt.Avtek TT-BOARD 80 głośniki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3FBF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479,70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46A5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13F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22937209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1E69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85A6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 interakt.Avtek TT-BOARD 80 głośniki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38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479,70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4DA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F1AE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32793310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843C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B7C8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 interakt.Avtek TT-BOARD 80 głośniki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402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479,70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29D4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880D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08DB7780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CC91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DC1F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 interakt.Avtek TT-BOARD 80 głośniki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E6E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479,70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34C0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8E15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69A1E32E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21FE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0BD3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Tablica interakt.Avtek TT-BOARD 80 głośniki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5D7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479,70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1A1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EA86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63EE5" w:rsidRPr="00F63EE5" w14:paraId="2B2BF62D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4703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F5C3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serwer  do pr. Komputerowej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E121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13 760,51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859A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3F17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7 155,47</w:t>
            </w:r>
          </w:p>
        </w:tc>
      </w:tr>
      <w:tr w:rsidR="00F63EE5" w:rsidRPr="00F63EE5" w14:paraId="7D92099F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E541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C9D7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Zestaw zabawowy nr 113 (plac zabaw)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96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11 433,33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CAFF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5CAC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8 633,33</w:t>
            </w:r>
          </w:p>
        </w:tc>
      </w:tr>
      <w:tr w:rsidR="00F63EE5" w:rsidRPr="00F63EE5" w14:paraId="62923566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227A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9D22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Szafa serwerowa z okablowaniem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C9A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14 728,00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4DF5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89B2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10 309,60</w:t>
            </w:r>
          </w:p>
        </w:tc>
      </w:tr>
      <w:tr w:rsidR="00F63EE5" w:rsidRPr="00F63EE5" w14:paraId="5A90CA47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6BB0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0C6B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interaktywny AVTEK TS8 MATE75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114F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C2A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7E0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9 643,20</w:t>
            </w:r>
          </w:p>
        </w:tc>
      </w:tr>
      <w:tr w:rsidR="00F63EE5" w:rsidRPr="00F63EE5" w14:paraId="0C4ABB30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E9AB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4A32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interaktywny AVTEK TS8 MATE75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2A6A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24F0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B8D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9 643,20</w:t>
            </w:r>
          </w:p>
        </w:tc>
      </w:tr>
      <w:tr w:rsidR="00F63EE5" w:rsidRPr="00F63EE5" w14:paraId="36D37620" w14:textId="77777777" w:rsidTr="00BF66EE">
        <w:trPr>
          <w:trHeight w:val="252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78C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A7CC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Neon świetlny ZS w Tulcach + herb gminy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0F4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444B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23 493,00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E169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22 318,35</w:t>
            </w:r>
          </w:p>
        </w:tc>
      </w:tr>
      <w:tr w:rsidR="00F63EE5" w:rsidRPr="00F63EE5" w14:paraId="23D2EB4C" w14:textId="77777777" w:rsidTr="00BF66EE">
        <w:trPr>
          <w:trHeight w:val="240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678290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08BF74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zmniejszenia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A5A99F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69027F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6916B6C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3EE5" w:rsidRPr="00F63EE5" w14:paraId="6A5668BE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998D03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6C39417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zwiększenia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81514B2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C79814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44 157,00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321FF93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3EE5" w:rsidRPr="00F63EE5" w14:paraId="71754381" w14:textId="77777777" w:rsidTr="00BF66EE">
        <w:trPr>
          <w:trHeight w:val="240"/>
        </w:trPr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FD1FA9" w14:textId="77777777" w:rsidR="00F63EE5" w:rsidRPr="00F63EE5" w:rsidRDefault="00F63EE5" w:rsidP="00F63E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CB459AD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umorzenie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DE14666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5676F8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234 370,69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E1EDF9D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3EE5" w:rsidRPr="00F63EE5" w14:paraId="5F0D3522" w14:textId="77777777" w:rsidTr="00BF66EE">
        <w:trPr>
          <w:trHeight w:val="252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AB91EB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309A721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45D9720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6 271 442,27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57B5CF3" w14:textId="77777777" w:rsidR="00F63EE5" w:rsidRPr="00F63EE5" w:rsidRDefault="00F63EE5" w:rsidP="00F63E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A9A434" w14:textId="77777777" w:rsidR="00F63EE5" w:rsidRPr="00F63EE5" w:rsidRDefault="00F63EE5" w:rsidP="00F63E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EE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6 081 228,58</w:t>
            </w:r>
          </w:p>
        </w:tc>
      </w:tr>
    </w:tbl>
    <w:p w14:paraId="391ECC0B" w14:textId="77777777" w:rsidR="00AE3737" w:rsidRDefault="00AE3737" w:rsidP="00AE3737">
      <w:pPr>
        <w:spacing w:after="120" w:line="240" w:lineRule="auto"/>
        <w:jc w:val="both"/>
        <w:rPr>
          <w:rFonts w:eastAsia="Times New Roman" w:cs="Times New Roman"/>
          <w:bCs/>
          <w:i/>
          <w:iCs/>
          <w:color w:val="auto"/>
          <w:szCs w:val="20"/>
          <w:lang w:eastAsia="pl-PL"/>
        </w:rPr>
      </w:pPr>
    </w:p>
    <w:p w14:paraId="0F38ED96" w14:textId="7FD1A343" w:rsidR="00AE3737" w:rsidRDefault="00AE3737" w:rsidP="00AE3737">
      <w:pPr>
        <w:spacing w:after="120" w:line="240" w:lineRule="auto"/>
        <w:jc w:val="both"/>
        <w:rPr>
          <w:rFonts w:eastAsia="Times New Roman" w:cs="Times New Roman"/>
          <w:bCs/>
          <w:i/>
          <w:iCs/>
          <w:color w:val="auto"/>
          <w:szCs w:val="20"/>
          <w:lang w:eastAsia="pl-PL"/>
        </w:rPr>
      </w:pP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Tabela 5</w:t>
      </w:r>
      <w:r w:rsidR="009579F9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2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: Wykaz środków trwałych Gminy Kleszczewo na dzień 31.12.202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4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 r. – 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Ośrodek Pomocy Społecznej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 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br/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w Kleszczewie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.</w:t>
      </w:r>
    </w:p>
    <w:tbl>
      <w:tblPr>
        <w:tblW w:w="9838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1843"/>
        <w:gridCol w:w="1417"/>
        <w:gridCol w:w="1418"/>
        <w:gridCol w:w="1701"/>
      </w:tblGrid>
      <w:tr w:rsidR="00205825" w:rsidRPr="0059718C" w14:paraId="18DE679A" w14:textId="77777777" w:rsidTr="00584954">
        <w:trPr>
          <w:trHeight w:val="957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404040" w:themeFill="text1" w:themeFillTint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1F590" w14:textId="77777777" w:rsidR="00205825" w:rsidRPr="0059718C" w:rsidRDefault="00205825" w:rsidP="00D140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59718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L.p.</w:t>
            </w:r>
          </w:p>
          <w:p w14:paraId="3796791E" w14:textId="77777777" w:rsidR="00205825" w:rsidRPr="0059718C" w:rsidRDefault="00205825" w:rsidP="00D140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04040" w:themeFill="text1" w:themeFillTint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14BA4" w14:textId="77777777" w:rsidR="00205825" w:rsidRPr="0059718C" w:rsidRDefault="00205825" w:rsidP="00D140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pl-PL"/>
              </w:rPr>
            </w:pPr>
            <w:r w:rsidRPr="0059718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Stan mienia - Ośrodek Pomocy Społecznej w Kleszczewie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04040" w:themeFill="text1" w:themeFillTint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FA0F5" w14:textId="387CAC75" w:rsidR="00205825" w:rsidRPr="0059718C" w:rsidRDefault="00205825" w:rsidP="00D140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pl-PL"/>
              </w:rPr>
            </w:pPr>
            <w:r w:rsidRPr="0059718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Stan wg. wartości netto na 31.12.202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3</w:t>
            </w:r>
            <w:r w:rsidRPr="0059718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04040" w:themeFill="text1" w:themeFillTint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E8A55" w14:textId="77777777" w:rsidR="00205825" w:rsidRPr="0059718C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pl-PL"/>
              </w:rPr>
            </w:pPr>
            <w:r w:rsidRPr="0059718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Zmiana              +zwiększenia     - zmniejszenia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04040" w:themeFill="text1" w:themeFillTint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DA29E" w14:textId="4DE13C3D" w:rsidR="00205825" w:rsidRPr="0059718C" w:rsidRDefault="00205825" w:rsidP="00D140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pl-PL"/>
              </w:rPr>
            </w:pPr>
            <w:r w:rsidRPr="0059718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Stan wg. wartości netto na 31.12.202</w:t>
            </w:r>
            <w:r w:rsidR="00584954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4</w:t>
            </w:r>
            <w:r w:rsidRPr="0059718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442AA" w14:textId="77777777" w:rsidR="00205825" w:rsidRPr="0059718C" w:rsidRDefault="00205825" w:rsidP="00D140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pl-PL"/>
              </w:rPr>
            </w:pPr>
            <w:r w:rsidRPr="0059718C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Sposób zagospodarowania</w:t>
            </w:r>
          </w:p>
        </w:tc>
      </w:tr>
      <w:tr w:rsidR="00205825" w:rsidRPr="00F33727" w14:paraId="09DE2647" w14:textId="77777777" w:rsidTr="00584954">
        <w:trPr>
          <w:trHeight w:val="402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92B61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1F710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Sprzęt komputerowy- drukarka 1szt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FFDF3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E24A7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0D82F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261C9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Praca biurowa w budynku OPS</w:t>
            </w:r>
          </w:p>
        </w:tc>
      </w:tr>
      <w:tr w:rsidR="00205825" w:rsidRPr="00F33727" w14:paraId="6912BC30" w14:textId="77777777" w:rsidTr="00584954">
        <w:trPr>
          <w:trHeight w:val="33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F257F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E395B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Klimatyzator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AFEB9" w14:textId="323DD43E" w:rsidR="00205825" w:rsidRPr="00F33727" w:rsidRDefault="00205825" w:rsidP="00D140C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</w:t>
            </w:r>
            <w:r w:rsidRPr="00F3372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ACE8D" w14:textId="105DA085" w:rsidR="00205825" w:rsidRPr="00F33727" w:rsidRDefault="00205825" w:rsidP="00D140C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</w:t>
            </w:r>
            <w:r w:rsidRPr="00F3372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30523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0</w:t>
            </w:r>
            <w:r w:rsidRPr="00F3372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8EAC0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świetlica środowiskowa</w:t>
            </w:r>
          </w:p>
        </w:tc>
      </w:tr>
      <w:tr w:rsidR="00205825" w:rsidRPr="00F33727" w14:paraId="17F57CA4" w14:textId="77777777" w:rsidTr="00584954">
        <w:trPr>
          <w:trHeight w:val="290"/>
        </w:trPr>
        <w:tc>
          <w:tcPr>
            <w:tcW w:w="34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A61C5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57E5D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D6751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14460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8E852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zwiększenia</w:t>
            </w:r>
          </w:p>
        </w:tc>
      </w:tr>
      <w:tr w:rsidR="00205825" w:rsidRPr="00F33727" w14:paraId="551543D8" w14:textId="77777777" w:rsidTr="00584954">
        <w:trPr>
          <w:trHeight w:val="290"/>
        </w:trPr>
        <w:tc>
          <w:tcPr>
            <w:tcW w:w="34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B53F4" w14:textId="77777777" w:rsidR="00205825" w:rsidRPr="00F33727" w:rsidRDefault="0020582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09036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90F8F" w14:textId="24C54EFC" w:rsidR="00205825" w:rsidRPr="00F33727" w:rsidRDefault="00205825" w:rsidP="00D140C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D68D4F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7D78F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umorzenia </w:t>
            </w:r>
          </w:p>
        </w:tc>
      </w:tr>
      <w:tr w:rsidR="00205825" w:rsidRPr="00F33727" w14:paraId="15A5CE2F" w14:textId="77777777" w:rsidTr="00584954">
        <w:trPr>
          <w:trHeight w:val="331"/>
        </w:trPr>
        <w:tc>
          <w:tcPr>
            <w:tcW w:w="34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8678" w14:textId="77777777" w:rsidR="00205825" w:rsidRPr="00F33727" w:rsidRDefault="00205825" w:rsidP="00D140C0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B6AA2" w14:textId="7ED551BB" w:rsidR="00205825" w:rsidRPr="00F33727" w:rsidRDefault="00205825" w:rsidP="00D140C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695CE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DC838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6D1A6" w14:textId="77777777" w:rsidR="00205825" w:rsidRPr="00F33727" w:rsidRDefault="00205825" w:rsidP="00D140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pl-PL"/>
              </w:rPr>
            </w:pPr>
            <w:r w:rsidRPr="00F3372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stan początkowy/stan końcowy</w:t>
            </w:r>
          </w:p>
        </w:tc>
      </w:tr>
    </w:tbl>
    <w:p w14:paraId="5D7E9154" w14:textId="77777777" w:rsidR="00584954" w:rsidRDefault="00584954" w:rsidP="00AE3737">
      <w:pPr>
        <w:spacing w:after="120" w:line="240" w:lineRule="auto"/>
        <w:jc w:val="both"/>
        <w:rPr>
          <w:rFonts w:eastAsia="Times New Roman" w:cs="Times New Roman"/>
          <w:bCs/>
          <w:i/>
          <w:iCs/>
          <w:color w:val="auto"/>
          <w:szCs w:val="20"/>
          <w:lang w:eastAsia="pl-PL"/>
        </w:rPr>
      </w:pPr>
    </w:p>
    <w:p w14:paraId="1AC0C20C" w14:textId="77777777" w:rsidR="0092072F" w:rsidRDefault="0092072F" w:rsidP="00AE3737">
      <w:pPr>
        <w:spacing w:after="120" w:line="240" w:lineRule="auto"/>
        <w:jc w:val="both"/>
        <w:rPr>
          <w:rFonts w:eastAsia="Times New Roman" w:cs="Times New Roman"/>
          <w:bCs/>
          <w:i/>
          <w:iCs/>
          <w:color w:val="auto"/>
          <w:szCs w:val="20"/>
          <w:lang w:eastAsia="pl-PL"/>
        </w:rPr>
      </w:pPr>
    </w:p>
    <w:p w14:paraId="2869AF8D" w14:textId="77777777" w:rsidR="0092072F" w:rsidRDefault="0092072F" w:rsidP="00AE3737">
      <w:pPr>
        <w:spacing w:after="120" w:line="240" w:lineRule="auto"/>
        <w:jc w:val="both"/>
        <w:rPr>
          <w:rFonts w:eastAsia="Times New Roman" w:cs="Times New Roman"/>
          <w:bCs/>
          <w:i/>
          <w:iCs/>
          <w:color w:val="auto"/>
          <w:szCs w:val="20"/>
          <w:lang w:eastAsia="pl-PL"/>
        </w:rPr>
      </w:pPr>
    </w:p>
    <w:p w14:paraId="361FDEBA" w14:textId="77777777" w:rsidR="009579F9" w:rsidRPr="00481B44" w:rsidRDefault="009579F9" w:rsidP="00B42E4F">
      <w:pPr>
        <w:pStyle w:val="Nagwek2"/>
        <w:ind w:left="0"/>
      </w:pPr>
      <w:bookmarkStart w:id="144" w:name="_Toc130832607"/>
      <w:bookmarkStart w:id="145" w:name="_Toc162425657"/>
      <w:bookmarkStart w:id="146" w:name="_Toc194270491"/>
      <w:r w:rsidRPr="00481B44">
        <w:lastRenderedPageBreak/>
        <w:t>D</w:t>
      </w:r>
      <w:r>
        <w:t>ochody z mienia</w:t>
      </w:r>
      <w:bookmarkEnd w:id="144"/>
      <w:bookmarkEnd w:id="145"/>
      <w:bookmarkEnd w:id="146"/>
    </w:p>
    <w:p w14:paraId="404023A1" w14:textId="2FCB73EE" w:rsidR="009579F9" w:rsidRDefault="009579F9" w:rsidP="009579F9">
      <w:pPr>
        <w:spacing w:after="0"/>
        <w:rPr>
          <w:rFonts w:eastAsia="Times New Roman" w:cs="Times New Roman"/>
          <w:bCs/>
          <w:color w:val="auto"/>
          <w:szCs w:val="20"/>
          <w:lang w:eastAsia="pl-PL"/>
        </w:rPr>
      </w:pPr>
      <w:r w:rsidRPr="002C7825">
        <w:rPr>
          <w:rFonts w:eastAsia="Times New Roman" w:cs="Times New Roman"/>
          <w:color w:val="auto"/>
          <w:szCs w:val="20"/>
          <w:lang w:eastAsia="pl-PL"/>
        </w:rPr>
        <w:t xml:space="preserve">Gmina Kleszczewo z tytułu wykonywania prawa własności i innych praw majątkowych w okresie </w:t>
      </w:r>
      <w:r w:rsidRPr="002C7825">
        <w:rPr>
          <w:rFonts w:eastAsia="Times New Roman" w:cs="Times New Roman"/>
          <w:bCs/>
          <w:color w:val="auto"/>
          <w:szCs w:val="20"/>
          <w:lang w:eastAsia="pl-PL"/>
        </w:rPr>
        <w:t>w okresie od 01 stycznia 202</w:t>
      </w:r>
      <w:r>
        <w:rPr>
          <w:rFonts w:eastAsia="Times New Roman" w:cs="Times New Roman"/>
          <w:bCs/>
          <w:color w:val="auto"/>
          <w:szCs w:val="20"/>
          <w:lang w:eastAsia="pl-PL"/>
        </w:rPr>
        <w:t>3</w:t>
      </w:r>
      <w:r w:rsidRPr="002C7825">
        <w:rPr>
          <w:rFonts w:eastAsia="Times New Roman" w:cs="Times New Roman"/>
          <w:bCs/>
          <w:color w:val="auto"/>
          <w:szCs w:val="20"/>
          <w:lang w:eastAsia="pl-PL"/>
        </w:rPr>
        <w:t xml:space="preserve"> do 31 grudnia 202</w:t>
      </w:r>
      <w:r w:rsidR="00584954">
        <w:rPr>
          <w:rFonts w:eastAsia="Times New Roman" w:cs="Times New Roman"/>
          <w:bCs/>
          <w:color w:val="auto"/>
          <w:szCs w:val="20"/>
          <w:lang w:eastAsia="pl-PL"/>
        </w:rPr>
        <w:t>4</w:t>
      </w:r>
      <w:r w:rsidRPr="002C7825">
        <w:rPr>
          <w:rFonts w:eastAsia="Times New Roman" w:cs="Times New Roman"/>
          <w:bCs/>
          <w:color w:val="auto"/>
          <w:szCs w:val="20"/>
          <w:lang w:eastAsia="pl-PL"/>
        </w:rPr>
        <w:t xml:space="preserve"> r. uzyskała następujące dochody</w:t>
      </w:r>
      <w:r w:rsidR="00584954">
        <w:rPr>
          <w:rFonts w:eastAsia="Times New Roman" w:cs="Times New Roman"/>
          <w:bCs/>
          <w:color w:val="auto"/>
          <w:szCs w:val="20"/>
          <w:lang w:eastAsia="pl-PL"/>
        </w:rPr>
        <w:t>:</w:t>
      </w:r>
    </w:p>
    <w:p w14:paraId="34933610" w14:textId="77777777" w:rsidR="00584954" w:rsidRDefault="00584954" w:rsidP="009579F9">
      <w:pPr>
        <w:spacing w:after="0"/>
        <w:rPr>
          <w:rFonts w:eastAsia="Times New Roman" w:cs="Times New Roman"/>
          <w:bCs/>
          <w:color w:val="auto"/>
          <w:szCs w:val="20"/>
          <w:lang w:eastAsia="pl-PL"/>
        </w:rPr>
      </w:pPr>
    </w:p>
    <w:p w14:paraId="018553EB" w14:textId="77777777" w:rsidR="00584954" w:rsidRDefault="00584954" w:rsidP="009579F9">
      <w:pPr>
        <w:spacing w:after="0"/>
        <w:rPr>
          <w:rFonts w:eastAsia="Times New Roman" w:cs="Times New Roman"/>
          <w:bCs/>
          <w:color w:val="auto"/>
          <w:szCs w:val="20"/>
          <w:lang w:eastAsia="pl-PL"/>
        </w:rPr>
      </w:pPr>
    </w:p>
    <w:p w14:paraId="26A253DC" w14:textId="77777777" w:rsidR="00584954" w:rsidRDefault="00584954" w:rsidP="009579F9">
      <w:pPr>
        <w:spacing w:after="0"/>
        <w:rPr>
          <w:rFonts w:eastAsia="Times New Roman" w:cs="Times New Roman"/>
          <w:bCs/>
          <w:color w:val="auto"/>
          <w:szCs w:val="20"/>
          <w:lang w:eastAsia="pl-PL"/>
        </w:rPr>
      </w:pPr>
    </w:p>
    <w:p w14:paraId="77A3B213" w14:textId="6663CF32" w:rsidR="009579F9" w:rsidRDefault="009579F9" w:rsidP="009579F9">
      <w:pPr>
        <w:spacing w:after="120" w:line="240" w:lineRule="auto"/>
        <w:rPr>
          <w:rFonts w:eastAsia="Times New Roman" w:cs="Times New Roman"/>
          <w:bCs/>
          <w:i/>
          <w:iCs/>
          <w:color w:val="auto"/>
          <w:szCs w:val="20"/>
          <w:lang w:eastAsia="pl-PL"/>
        </w:rPr>
      </w:pP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Tabela 5</w:t>
      </w:r>
      <w:r w:rsidR="00584954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3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: 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Dochody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 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z mienia 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Gminy Kleszczewo </w:t>
      </w:r>
      <w:r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w 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202</w:t>
      </w:r>
      <w:r w:rsidR="00584954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>4</w:t>
      </w:r>
      <w:r w:rsidRPr="00C929F6">
        <w:rPr>
          <w:rFonts w:eastAsia="Times New Roman" w:cs="Times New Roman"/>
          <w:bCs/>
          <w:i/>
          <w:iCs/>
          <w:color w:val="auto"/>
          <w:szCs w:val="20"/>
          <w:lang w:eastAsia="pl-PL"/>
        </w:rPr>
        <w:t xml:space="preserve"> r. </w:t>
      </w:r>
    </w:p>
    <w:tbl>
      <w:tblPr>
        <w:tblW w:w="50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011"/>
        <w:gridCol w:w="1340"/>
      </w:tblGrid>
      <w:tr w:rsidR="00B0422C" w:rsidRPr="00B0422C" w14:paraId="6E6118FD" w14:textId="77777777" w:rsidTr="00B0422C">
        <w:trPr>
          <w:trHeight w:val="300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C3F49"/>
            <w:noWrap/>
            <w:vAlign w:val="center"/>
            <w:hideMark/>
          </w:tcPr>
          <w:p w14:paraId="114D7951" w14:textId="77777777" w:rsidR="00B0422C" w:rsidRPr="00B0422C" w:rsidRDefault="00B0422C" w:rsidP="00B042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C3F49"/>
            <w:noWrap/>
            <w:vAlign w:val="center"/>
            <w:hideMark/>
          </w:tcPr>
          <w:p w14:paraId="6433C5E8" w14:textId="77777777" w:rsidR="00B0422C" w:rsidRPr="00B0422C" w:rsidRDefault="00B0422C" w:rsidP="00B042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Źródło dochodów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C3F49"/>
            <w:noWrap/>
            <w:vAlign w:val="center"/>
            <w:hideMark/>
          </w:tcPr>
          <w:p w14:paraId="313C38F0" w14:textId="77777777" w:rsidR="00B0422C" w:rsidRPr="00B0422C" w:rsidRDefault="00B0422C" w:rsidP="00B042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  <w:t>Wykonanie</w:t>
            </w:r>
          </w:p>
        </w:tc>
      </w:tr>
      <w:tr w:rsidR="00B0422C" w:rsidRPr="00B0422C" w14:paraId="17149573" w14:textId="77777777" w:rsidTr="00B0422C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89EE5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469C5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Sprzedaż mienia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A7558" w14:textId="77777777" w:rsidR="00B0422C" w:rsidRPr="00B0422C" w:rsidRDefault="00B0422C" w:rsidP="00B0422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5 000,00</w:t>
            </w:r>
          </w:p>
        </w:tc>
      </w:tr>
      <w:tr w:rsidR="00B0422C" w:rsidRPr="00B0422C" w14:paraId="128A6118" w14:textId="77777777" w:rsidTr="00B0422C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62683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18E0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dzierżawa kanalizacji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72670" w14:textId="77777777" w:rsidR="00B0422C" w:rsidRPr="00B0422C" w:rsidRDefault="00B0422C" w:rsidP="00B0422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130 311,24</w:t>
            </w:r>
          </w:p>
        </w:tc>
      </w:tr>
      <w:tr w:rsidR="00B0422C" w:rsidRPr="00B0422C" w14:paraId="1D93300D" w14:textId="77777777" w:rsidTr="00B0422C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B975B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5C64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dzierżawa gruntów rolnych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75C78" w14:textId="77777777" w:rsidR="00B0422C" w:rsidRPr="00B0422C" w:rsidRDefault="00B0422C" w:rsidP="00B0422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28 650,14</w:t>
            </w:r>
          </w:p>
        </w:tc>
      </w:tr>
      <w:tr w:rsidR="00B0422C" w:rsidRPr="00B0422C" w14:paraId="507D35B6" w14:textId="77777777" w:rsidTr="00B0422C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2F00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2E964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najem mieszkań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08BBB" w14:textId="4CB548CF" w:rsidR="00B0422C" w:rsidRPr="00B0422C" w:rsidRDefault="00F27FCF" w:rsidP="00B0422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25 863,85</w:t>
            </w:r>
          </w:p>
        </w:tc>
      </w:tr>
      <w:tr w:rsidR="00B0422C" w:rsidRPr="00B0422C" w14:paraId="63463201" w14:textId="77777777" w:rsidTr="00B0422C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26A78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B7841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wynajem lokali użytkowych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1166D" w14:textId="608764CD" w:rsidR="00B0422C" w:rsidRPr="00B0422C" w:rsidRDefault="00F27FCF" w:rsidP="00B0422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146 781,26</w:t>
            </w:r>
          </w:p>
        </w:tc>
      </w:tr>
      <w:tr w:rsidR="00B0422C" w:rsidRPr="00B0422C" w14:paraId="633AC8B8" w14:textId="77777777" w:rsidTr="00B0422C">
        <w:trPr>
          <w:trHeight w:val="412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94B79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2524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wieczyste użytkowanie gruntów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ABB29" w14:textId="7A9BC8E6" w:rsidR="00B0422C" w:rsidRPr="00B0422C" w:rsidRDefault="00F27FCF" w:rsidP="00B0422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34 225,88</w:t>
            </w:r>
          </w:p>
        </w:tc>
      </w:tr>
      <w:tr w:rsidR="00B0422C" w:rsidRPr="00B0422C" w14:paraId="443770E6" w14:textId="77777777" w:rsidTr="00B0422C">
        <w:trPr>
          <w:trHeight w:val="40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316DB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0AB80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dzierżawa bazy i autobusów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FFC1B" w14:textId="77777777" w:rsidR="00B0422C" w:rsidRPr="00B0422C" w:rsidRDefault="00B0422C" w:rsidP="00B0422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137 250,32</w:t>
            </w:r>
          </w:p>
        </w:tc>
      </w:tr>
      <w:tr w:rsidR="00B0422C" w:rsidRPr="00B0422C" w14:paraId="54A31CD7" w14:textId="77777777" w:rsidTr="00B0422C">
        <w:trPr>
          <w:trHeight w:val="41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30E0F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1B83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dzierżawa obwodów łowieckich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F1DB3" w14:textId="77777777" w:rsidR="00B0422C" w:rsidRPr="00B0422C" w:rsidRDefault="00B0422C" w:rsidP="00B0422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color w:val="auto"/>
                <w:sz w:val="18"/>
                <w:szCs w:val="18"/>
                <w:lang w:eastAsia="pl-PL"/>
              </w:rPr>
              <w:t>1 047,06</w:t>
            </w:r>
          </w:p>
        </w:tc>
      </w:tr>
      <w:tr w:rsidR="00B0422C" w:rsidRPr="00B0422C" w14:paraId="7FDC1535" w14:textId="77777777" w:rsidTr="00B0422C">
        <w:trPr>
          <w:trHeight w:val="300"/>
          <w:jc w:val="center"/>
        </w:trPr>
        <w:tc>
          <w:tcPr>
            <w:tcW w:w="3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0964285" w14:textId="77777777" w:rsidR="00B0422C" w:rsidRPr="00B0422C" w:rsidRDefault="00B0422C" w:rsidP="00B042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22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F8296B2" w14:textId="7135CE1C" w:rsidR="00B0422C" w:rsidRPr="00B0422C" w:rsidRDefault="00F27FCF" w:rsidP="00B0422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509 129,75</w:t>
            </w:r>
          </w:p>
        </w:tc>
      </w:tr>
    </w:tbl>
    <w:p w14:paraId="426073D1" w14:textId="77777777" w:rsidR="00B0422C" w:rsidRDefault="00B0422C" w:rsidP="009579F9">
      <w:pPr>
        <w:spacing w:after="120" w:line="240" w:lineRule="auto"/>
        <w:rPr>
          <w:rFonts w:eastAsia="Times New Roman" w:cs="Times New Roman"/>
          <w:bCs/>
          <w:i/>
          <w:iCs/>
          <w:color w:val="auto"/>
          <w:szCs w:val="20"/>
          <w:lang w:eastAsia="pl-PL"/>
        </w:rPr>
      </w:pPr>
    </w:p>
    <w:p w14:paraId="571FBE1E" w14:textId="2549D2FC" w:rsidR="009579F9" w:rsidRPr="00332B6E" w:rsidRDefault="009579F9" w:rsidP="009579F9">
      <w:pPr>
        <w:jc w:val="both"/>
        <w:rPr>
          <w:rFonts w:eastAsia="Times New Roman" w:cs="Times New Roman"/>
          <w:color w:val="0D0D0D"/>
          <w:szCs w:val="20"/>
        </w:rPr>
      </w:pPr>
      <w:r w:rsidRPr="006A6D65">
        <w:rPr>
          <w:rFonts w:eastAsia="Times New Roman" w:cs="Times New Roman"/>
          <w:color w:val="0D0D0D"/>
          <w:szCs w:val="20"/>
        </w:rPr>
        <w:t>Gmina w 202</w:t>
      </w:r>
      <w:r w:rsidR="00B42E4F">
        <w:rPr>
          <w:rFonts w:eastAsia="Times New Roman" w:cs="Times New Roman"/>
          <w:color w:val="0D0D0D"/>
          <w:szCs w:val="20"/>
        </w:rPr>
        <w:t>4</w:t>
      </w:r>
      <w:r w:rsidRPr="006A6D65">
        <w:rPr>
          <w:rFonts w:eastAsia="Times New Roman" w:cs="Times New Roman"/>
          <w:color w:val="0D0D0D"/>
          <w:szCs w:val="20"/>
        </w:rPr>
        <w:t xml:space="preserve"> r. wniosła wkład pieniężny do spółki w wysokości </w:t>
      </w:r>
      <w:r>
        <w:rPr>
          <w:rFonts w:eastAsia="Times New Roman" w:cs="Times New Roman"/>
          <w:color w:val="0D0D0D"/>
          <w:szCs w:val="20"/>
        </w:rPr>
        <w:t>1 0</w:t>
      </w:r>
      <w:r w:rsidR="00FE5549">
        <w:rPr>
          <w:rFonts w:eastAsia="Times New Roman" w:cs="Times New Roman"/>
          <w:color w:val="0D0D0D"/>
          <w:szCs w:val="20"/>
        </w:rPr>
        <w:t>56</w:t>
      </w:r>
      <w:r>
        <w:rPr>
          <w:rFonts w:eastAsia="Times New Roman" w:cs="Times New Roman"/>
          <w:color w:val="0D0D0D"/>
          <w:szCs w:val="20"/>
        </w:rPr>
        <w:t xml:space="preserve"> </w:t>
      </w:r>
      <w:r w:rsidR="00FE5549">
        <w:rPr>
          <w:rFonts w:eastAsia="Times New Roman" w:cs="Times New Roman"/>
          <w:color w:val="0D0D0D"/>
          <w:szCs w:val="20"/>
        </w:rPr>
        <w:t>0</w:t>
      </w:r>
      <w:r>
        <w:rPr>
          <w:rFonts w:eastAsia="Times New Roman" w:cs="Times New Roman"/>
          <w:color w:val="0D0D0D"/>
          <w:szCs w:val="20"/>
        </w:rPr>
        <w:t>50</w:t>
      </w:r>
      <w:r w:rsidRPr="006A6D65">
        <w:rPr>
          <w:rFonts w:eastAsia="Times New Roman" w:cs="Times New Roman"/>
          <w:color w:val="0D0D0D"/>
          <w:szCs w:val="20"/>
        </w:rPr>
        <w:t>,00 zł na objęcie udziałów w Zakładzie</w:t>
      </w:r>
      <w:r w:rsidRPr="00332B6E">
        <w:rPr>
          <w:rFonts w:eastAsia="Times New Roman" w:cs="Times New Roman"/>
          <w:color w:val="0D0D0D"/>
          <w:szCs w:val="20"/>
        </w:rPr>
        <w:t xml:space="preserve"> Komunalnym Sp. z o.o. w Kleszczewie (wartość jednego udziału 50,00 zł, co stanowi zwiększenie o </w:t>
      </w:r>
      <w:r>
        <w:rPr>
          <w:rFonts w:eastAsia="Times New Roman" w:cs="Times New Roman"/>
          <w:color w:val="0D0D0D"/>
          <w:szCs w:val="20"/>
        </w:rPr>
        <w:t xml:space="preserve">21 </w:t>
      </w:r>
      <w:r w:rsidR="00FE5549">
        <w:rPr>
          <w:rFonts w:eastAsia="Times New Roman" w:cs="Times New Roman"/>
          <w:color w:val="0D0D0D"/>
          <w:szCs w:val="20"/>
        </w:rPr>
        <w:t>121</w:t>
      </w:r>
      <w:r w:rsidRPr="00332B6E">
        <w:rPr>
          <w:rFonts w:eastAsia="Times New Roman" w:cs="Times New Roman"/>
          <w:color w:val="0D0D0D"/>
          <w:szCs w:val="20"/>
        </w:rPr>
        <w:t xml:space="preserve"> udziałów).</w:t>
      </w:r>
    </w:p>
    <w:p w14:paraId="77CD5DE9" w14:textId="77777777" w:rsidR="009579F9" w:rsidRPr="00FD3559" w:rsidRDefault="009579F9" w:rsidP="009579F9">
      <w:pPr>
        <w:jc w:val="both"/>
        <w:rPr>
          <w:rFonts w:eastAsia="Times New Roman" w:cs="Times New Roman"/>
          <w:color w:val="0D0D0D"/>
          <w:szCs w:val="20"/>
        </w:rPr>
      </w:pPr>
      <w:r w:rsidRPr="00FD3559">
        <w:rPr>
          <w:rFonts w:eastAsia="Times New Roman" w:cs="Times New Roman"/>
          <w:color w:val="0D0D0D"/>
          <w:szCs w:val="20"/>
        </w:rPr>
        <w:t>Spółka złożyła wniosek do KRS o zaktualizowanie zapisów w związku z przekazanym wkładem pieniężnym Gminy w celu objęcia udziałów przez właściciela.</w:t>
      </w:r>
    </w:p>
    <w:p w14:paraId="1C98ABC2" w14:textId="77777777" w:rsidR="009579F9" w:rsidRPr="00FD3559" w:rsidRDefault="009579F9" w:rsidP="009579F9">
      <w:pPr>
        <w:jc w:val="both"/>
        <w:rPr>
          <w:rFonts w:eastAsia="Times New Roman" w:cs="Times New Roman"/>
          <w:color w:val="0D0D0D"/>
          <w:szCs w:val="20"/>
        </w:rPr>
      </w:pPr>
      <w:r w:rsidRPr="00FD3559">
        <w:rPr>
          <w:rFonts w:eastAsia="Times New Roman" w:cs="Times New Roman"/>
          <w:color w:val="0D0D0D"/>
          <w:szCs w:val="20"/>
        </w:rPr>
        <w:t xml:space="preserve">Gmina nie emitowała i nie nabywała akcji, nie udzielała poręczeń i gwarancji innym podmiotom. </w:t>
      </w:r>
    </w:p>
    <w:p w14:paraId="2801EB8C" w14:textId="454AB2C9" w:rsidR="009579F9" w:rsidRPr="00FD3559" w:rsidRDefault="009579F9" w:rsidP="009579F9">
      <w:pPr>
        <w:jc w:val="both"/>
        <w:rPr>
          <w:rFonts w:eastAsia="Times New Roman" w:cs="Times New Roman"/>
          <w:color w:val="0D0D0D"/>
          <w:szCs w:val="20"/>
        </w:rPr>
      </w:pPr>
      <w:r w:rsidRPr="006A6D65">
        <w:rPr>
          <w:rFonts w:eastAsia="Times New Roman" w:cs="Times New Roman"/>
          <w:color w:val="0D0D0D"/>
          <w:szCs w:val="20"/>
        </w:rPr>
        <w:t>Integralną częścią informacji o stanie mienia komunalnego Gminy Kleszczewo jest wykaz gruntów Gminy Kleszczewo (tabele nr 5</w:t>
      </w:r>
      <w:r w:rsidR="00716320">
        <w:rPr>
          <w:rFonts w:eastAsia="Times New Roman" w:cs="Times New Roman"/>
          <w:color w:val="0D0D0D"/>
          <w:szCs w:val="20"/>
        </w:rPr>
        <w:t>4</w:t>
      </w:r>
      <w:r w:rsidRPr="0084169D">
        <w:rPr>
          <w:rFonts w:eastAsia="Times New Roman" w:cs="Times New Roman"/>
          <w:color w:val="auto"/>
          <w:szCs w:val="20"/>
        </w:rPr>
        <w:t>-</w:t>
      </w:r>
      <w:r w:rsidR="0084169D" w:rsidRPr="0084169D">
        <w:rPr>
          <w:rFonts w:eastAsia="Times New Roman" w:cs="Times New Roman"/>
          <w:color w:val="auto"/>
          <w:szCs w:val="20"/>
        </w:rPr>
        <w:t>70</w:t>
      </w:r>
      <w:r w:rsidRPr="0084169D">
        <w:rPr>
          <w:rFonts w:eastAsia="Times New Roman" w:cs="Times New Roman"/>
          <w:color w:val="auto"/>
          <w:szCs w:val="20"/>
        </w:rPr>
        <w:t>).</w:t>
      </w:r>
    </w:p>
    <w:p w14:paraId="6CB62AEE" w14:textId="77777777" w:rsidR="009579F9" w:rsidRDefault="009579F9" w:rsidP="009579F9"/>
    <w:p w14:paraId="2399DAD5" w14:textId="77777777" w:rsidR="009579F9" w:rsidRDefault="009579F9" w:rsidP="009579F9">
      <w:pPr>
        <w:jc w:val="both"/>
        <w:rPr>
          <w:rFonts w:eastAsia="Times New Roman" w:cs="Times New Roman"/>
          <w:b/>
          <w:color w:val="0D0D0D"/>
          <w:sz w:val="24"/>
          <w:szCs w:val="24"/>
        </w:rPr>
      </w:pPr>
    </w:p>
    <w:p w14:paraId="606CE648" w14:textId="77777777" w:rsidR="009579F9" w:rsidRDefault="009579F9" w:rsidP="009579F9">
      <w:pPr>
        <w:jc w:val="both"/>
        <w:rPr>
          <w:rFonts w:eastAsia="Times New Roman" w:cs="Times New Roman"/>
          <w:b/>
          <w:color w:val="0D0D0D"/>
          <w:sz w:val="24"/>
          <w:szCs w:val="24"/>
        </w:rPr>
      </w:pPr>
    </w:p>
    <w:p w14:paraId="4CCB4E3E" w14:textId="77777777" w:rsidR="009579F9" w:rsidRDefault="009579F9" w:rsidP="009579F9">
      <w:pPr>
        <w:jc w:val="both"/>
        <w:rPr>
          <w:rFonts w:eastAsia="Times New Roman" w:cs="Times New Roman"/>
          <w:b/>
          <w:color w:val="0D0D0D"/>
          <w:sz w:val="24"/>
          <w:szCs w:val="24"/>
        </w:rPr>
      </w:pPr>
    </w:p>
    <w:p w14:paraId="2E85848E" w14:textId="77777777" w:rsidR="009579F9" w:rsidRDefault="009579F9" w:rsidP="009579F9">
      <w:pPr>
        <w:jc w:val="both"/>
        <w:rPr>
          <w:rFonts w:eastAsia="Times New Roman" w:cs="Times New Roman"/>
          <w:b/>
          <w:color w:val="0D0D0D"/>
          <w:sz w:val="24"/>
          <w:szCs w:val="24"/>
        </w:rPr>
      </w:pPr>
    </w:p>
    <w:p w14:paraId="533B01DE" w14:textId="77777777" w:rsidR="009579F9" w:rsidRDefault="009579F9" w:rsidP="009579F9">
      <w:pPr>
        <w:jc w:val="both"/>
        <w:rPr>
          <w:rFonts w:eastAsia="Times New Roman" w:cs="Times New Roman"/>
          <w:b/>
          <w:color w:val="0D0D0D"/>
          <w:sz w:val="24"/>
          <w:szCs w:val="24"/>
        </w:rPr>
      </w:pPr>
    </w:p>
    <w:p w14:paraId="6AAAE07F" w14:textId="3E715A46" w:rsidR="00987EDB" w:rsidRDefault="00987EDB" w:rsidP="00AE3737">
      <w:pPr>
        <w:tabs>
          <w:tab w:val="left" w:pos="995"/>
        </w:tabs>
      </w:pPr>
    </w:p>
    <w:p w14:paraId="1E3AF060" w14:textId="77777777" w:rsidR="00AE3737" w:rsidRDefault="00AE3737" w:rsidP="00AE3737">
      <w:pPr>
        <w:tabs>
          <w:tab w:val="left" w:pos="995"/>
        </w:tabs>
        <w:ind w:firstLine="708"/>
      </w:pPr>
    </w:p>
    <w:p w14:paraId="48416127" w14:textId="77777777" w:rsidR="00AE3737" w:rsidRPr="001B79EF" w:rsidRDefault="00AE3737" w:rsidP="00AE3737">
      <w:pPr>
        <w:tabs>
          <w:tab w:val="left" w:pos="995"/>
        </w:tabs>
        <w:ind w:firstLine="708"/>
      </w:pPr>
    </w:p>
    <w:p w14:paraId="02DDB733" w14:textId="77777777" w:rsidR="00987EDB" w:rsidRDefault="00987EDB" w:rsidP="00987EDB"/>
    <w:p w14:paraId="62812BAA" w14:textId="77777777" w:rsidR="00F01F18" w:rsidRDefault="00F01F18" w:rsidP="00987EDB"/>
    <w:p w14:paraId="747147E3" w14:textId="77777777" w:rsidR="00F01F18" w:rsidRDefault="00F01F18" w:rsidP="00987EDB"/>
    <w:p w14:paraId="790154F9" w14:textId="77777777" w:rsidR="00F01F18" w:rsidRDefault="00F01F18" w:rsidP="00987EDB"/>
    <w:p w14:paraId="1E1CC08E" w14:textId="77777777" w:rsidR="00F01F18" w:rsidRDefault="00F01F18" w:rsidP="00987EDB"/>
    <w:p w14:paraId="791C4995" w14:textId="77777777" w:rsidR="00FA3F83" w:rsidRDefault="00FA3F83" w:rsidP="00987EDB">
      <w:pPr>
        <w:sectPr w:rsidR="00FA3F83" w:rsidSect="00CC16FE">
          <w:pgSz w:w="11906" w:h="16838"/>
          <w:pgMar w:top="1021" w:right="992" w:bottom="1021" w:left="992" w:header="709" w:footer="567" w:gutter="0"/>
          <w:cols w:space="708"/>
        </w:sectPr>
      </w:pPr>
    </w:p>
    <w:p w14:paraId="5E9455E7" w14:textId="77777777" w:rsidR="00FA3F83" w:rsidRPr="004B762B" w:rsidRDefault="00FA3F83" w:rsidP="00FA3F83">
      <w:pPr>
        <w:spacing w:after="120"/>
        <w:rPr>
          <w:i/>
          <w:color w:val="auto"/>
        </w:rPr>
      </w:pPr>
      <w:r w:rsidRPr="00C95505">
        <w:rPr>
          <w:i/>
          <w:color w:val="auto"/>
        </w:rPr>
        <w:lastRenderedPageBreak/>
        <w:t>Tabela 5</w:t>
      </w:r>
      <w:r>
        <w:rPr>
          <w:i/>
          <w:color w:val="auto"/>
        </w:rPr>
        <w:t>4</w:t>
      </w:r>
      <w:r w:rsidRPr="00C95505">
        <w:rPr>
          <w:i/>
          <w:color w:val="auto"/>
        </w:rPr>
        <w:t xml:space="preserve">: </w:t>
      </w:r>
      <w:r w:rsidRPr="004B762B">
        <w:rPr>
          <w:i/>
          <w:color w:val="auto"/>
        </w:rPr>
        <w:t>Wykaz gruntów Gminy Kleszczewo na dzień 31.12.2024 r.</w:t>
      </w:r>
    </w:p>
    <w:tbl>
      <w:tblPr>
        <w:tblW w:w="1399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481"/>
        <w:gridCol w:w="1276"/>
        <w:gridCol w:w="4190"/>
        <w:gridCol w:w="1229"/>
        <w:gridCol w:w="4326"/>
      </w:tblGrid>
      <w:tr w:rsidR="00FA3F83" w:rsidRPr="004B762B" w14:paraId="4B998F6C" w14:textId="77777777" w:rsidTr="0089205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</w:tcPr>
          <w:p w14:paraId="7BB06AB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Lp.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</w:tcPr>
          <w:p w14:paraId="39FBBD1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Wykaz mienia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</w:tcPr>
          <w:p w14:paraId="0992BD1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Stan na dzień 31.12.2023 r.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</w:tcPr>
          <w:p w14:paraId="5D6D77CB" w14:textId="77777777" w:rsidR="00FA3F83" w:rsidRPr="004B762B" w:rsidRDefault="00FA3F83" w:rsidP="00892057">
            <w:pPr>
              <w:tabs>
                <w:tab w:val="left" w:pos="4483"/>
                <w:tab w:val="left" w:pos="7974"/>
              </w:tabs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Stan na dzień 31.12.2024 r.</w:t>
            </w:r>
          </w:p>
        </w:tc>
      </w:tr>
      <w:tr w:rsidR="00FA3F83" w:rsidRPr="004B762B" w14:paraId="555D540C" w14:textId="77777777" w:rsidTr="00892057">
        <w:trPr>
          <w:cantSplit/>
          <w:trHeight w:val="650"/>
        </w:trPr>
        <w:tc>
          <w:tcPr>
            <w:tcW w:w="491" w:type="dxa"/>
            <w:tcBorders>
              <w:top w:val="nil"/>
            </w:tcBorders>
          </w:tcPr>
          <w:p w14:paraId="5D1FF28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X</w:t>
            </w:r>
          </w:p>
        </w:tc>
        <w:tc>
          <w:tcPr>
            <w:tcW w:w="2481" w:type="dxa"/>
            <w:tcBorders>
              <w:top w:val="nil"/>
            </w:tcBorders>
          </w:tcPr>
          <w:p w14:paraId="2DA9270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Rodzaj terenów</w:t>
            </w:r>
          </w:p>
        </w:tc>
        <w:tc>
          <w:tcPr>
            <w:tcW w:w="1276" w:type="dxa"/>
            <w:tcBorders>
              <w:top w:val="nil"/>
            </w:tcBorders>
          </w:tcPr>
          <w:p w14:paraId="4D49F6AD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Powierzchnia</w:t>
            </w:r>
          </w:p>
          <w:p w14:paraId="29893639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w ha</w:t>
            </w:r>
          </w:p>
        </w:tc>
        <w:tc>
          <w:tcPr>
            <w:tcW w:w="4190" w:type="dxa"/>
            <w:tcBorders>
              <w:top w:val="nil"/>
            </w:tcBorders>
          </w:tcPr>
          <w:p w14:paraId="0FF1E75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Sposób zagospodarowania</w:t>
            </w:r>
          </w:p>
        </w:tc>
        <w:tc>
          <w:tcPr>
            <w:tcW w:w="1229" w:type="dxa"/>
            <w:tcBorders>
              <w:top w:val="nil"/>
            </w:tcBorders>
          </w:tcPr>
          <w:p w14:paraId="4E45157A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Powierzchnia</w:t>
            </w:r>
          </w:p>
          <w:p w14:paraId="4B55C27C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w ha</w:t>
            </w:r>
          </w:p>
        </w:tc>
        <w:tc>
          <w:tcPr>
            <w:tcW w:w="4326" w:type="dxa"/>
            <w:tcBorders>
              <w:top w:val="nil"/>
            </w:tcBorders>
          </w:tcPr>
          <w:p w14:paraId="3412EEB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</w:rPr>
            </w:pPr>
            <w:r w:rsidRPr="004B762B">
              <w:rPr>
                <w:color w:val="auto"/>
              </w:rPr>
              <w:t>Sposób zagospodarowania</w:t>
            </w:r>
          </w:p>
        </w:tc>
      </w:tr>
      <w:tr w:rsidR="00FA3F83" w:rsidRPr="004B762B" w14:paraId="225737EF" w14:textId="77777777" w:rsidTr="00892057">
        <w:trPr>
          <w:cantSplit/>
        </w:trPr>
        <w:tc>
          <w:tcPr>
            <w:tcW w:w="491" w:type="dxa"/>
          </w:tcPr>
          <w:p w14:paraId="786E4193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 xml:space="preserve">1. </w:t>
            </w:r>
          </w:p>
        </w:tc>
        <w:tc>
          <w:tcPr>
            <w:tcW w:w="2481" w:type="dxa"/>
          </w:tcPr>
          <w:p w14:paraId="38D68FDA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Drogi</w:t>
            </w:r>
          </w:p>
        </w:tc>
        <w:tc>
          <w:tcPr>
            <w:tcW w:w="1276" w:type="dxa"/>
          </w:tcPr>
          <w:p w14:paraId="1A5963F5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134,6133</w:t>
            </w:r>
          </w:p>
        </w:tc>
        <w:tc>
          <w:tcPr>
            <w:tcW w:w="4190" w:type="dxa"/>
          </w:tcPr>
          <w:p w14:paraId="725C6599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65,005 % drogi trwałe</w:t>
            </w:r>
          </w:p>
          <w:p w14:paraId="5DB2963E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34,995 % drogi gruntowe</w:t>
            </w:r>
          </w:p>
        </w:tc>
        <w:tc>
          <w:tcPr>
            <w:tcW w:w="1229" w:type="dxa"/>
          </w:tcPr>
          <w:p w14:paraId="273AA583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135,3445</w:t>
            </w:r>
          </w:p>
        </w:tc>
        <w:tc>
          <w:tcPr>
            <w:tcW w:w="4326" w:type="dxa"/>
          </w:tcPr>
          <w:p w14:paraId="0FEC5607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65,14 % drogi trwałe</w:t>
            </w:r>
          </w:p>
          <w:p w14:paraId="78AD104C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34,86 % drogi gruntowe</w:t>
            </w:r>
          </w:p>
        </w:tc>
      </w:tr>
      <w:tr w:rsidR="00FA3F83" w:rsidRPr="004B762B" w14:paraId="6C152F62" w14:textId="77777777" w:rsidTr="00892057">
        <w:trPr>
          <w:cantSplit/>
        </w:trPr>
        <w:tc>
          <w:tcPr>
            <w:tcW w:w="491" w:type="dxa"/>
          </w:tcPr>
          <w:p w14:paraId="07099D46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2.</w:t>
            </w:r>
          </w:p>
        </w:tc>
        <w:tc>
          <w:tcPr>
            <w:tcW w:w="2481" w:type="dxa"/>
          </w:tcPr>
          <w:p w14:paraId="16E34AEB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Tereny budowlane zabudowane</w:t>
            </w:r>
          </w:p>
        </w:tc>
        <w:tc>
          <w:tcPr>
            <w:tcW w:w="1276" w:type="dxa"/>
          </w:tcPr>
          <w:p w14:paraId="28BDCD99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20,3389 ha</w:t>
            </w:r>
          </w:p>
        </w:tc>
        <w:tc>
          <w:tcPr>
            <w:tcW w:w="4190" w:type="dxa"/>
          </w:tcPr>
          <w:p w14:paraId="14853137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14,9595 ha w dyspozycji gminy</w:t>
            </w:r>
          </w:p>
          <w:p w14:paraId="54BDBB29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3,6331 ha oddane w użytkowanie wieczyste</w:t>
            </w:r>
          </w:p>
          <w:p w14:paraId="0DC1E5DF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1,7463 ha oddane do dyspozycji sołectw</w:t>
            </w:r>
          </w:p>
        </w:tc>
        <w:tc>
          <w:tcPr>
            <w:tcW w:w="1229" w:type="dxa"/>
          </w:tcPr>
          <w:p w14:paraId="629C448C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28,1868 ha</w:t>
            </w:r>
          </w:p>
        </w:tc>
        <w:tc>
          <w:tcPr>
            <w:tcW w:w="4326" w:type="dxa"/>
          </w:tcPr>
          <w:p w14:paraId="1FFE92F7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23,2853 ha w dyspozycji gminy</w:t>
            </w:r>
          </w:p>
          <w:p w14:paraId="0458DAFC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3,1610 ha  oddane w użytkowanie wieczyste oraz trwały zarząd</w:t>
            </w:r>
          </w:p>
          <w:p w14:paraId="5FD5B370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1,4345 ha oddane w dzierżawę</w:t>
            </w:r>
          </w:p>
          <w:p w14:paraId="2451AAE1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0,3060 ha oddane do dyspozycji sołectw</w:t>
            </w:r>
          </w:p>
        </w:tc>
      </w:tr>
      <w:tr w:rsidR="00FA3F83" w:rsidRPr="004B762B" w14:paraId="4F8BADDE" w14:textId="77777777" w:rsidTr="00892057">
        <w:trPr>
          <w:cantSplit/>
        </w:trPr>
        <w:tc>
          <w:tcPr>
            <w:tcW w:w="491" w:type="dxa"/>
          </w:tcPr>
          <w:p w14:paraId="03C7C4E8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 xml:space="preserve">3. </w:t>
            </w:r>
          </w:p>
        </w:tc>
        <w:tc>
          <w:tcPr>
            <w:tcW w:w="2481" w:type="dxa"/>
          </w:tcPr>
          <w:p w14:paraId="21D9A6F7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Tereny budowlane niezabudowane</w:t>
            </w:r>
          </w:p>
        </w:tc>
        <w:tc>
          <w:tcPr>
            <w:tcW w:w="1276" w:type="dxa"/>
          </w:tcPr>
          <w:p w14:paraId="35E70B6D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21,1751 ha</w:t>
            </w:r>
          </w:p>
        </w:tc>
        <w:tc>
          <w:tcPr>
            <w:tcW w:w="4190" w:type="dxa"/>
          </w:tcPr>
          <w:p w14:paraId="7BAE2930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20,5728 ha w dyspozycji gminy</w:t>
            </w:r>
          </w:p>
          <w:p w14:paraId="636F1969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0,6023 ha oddane do dyspozycji sołectw</w:t>
            </w:r>
          </w:p>
        </w:tc>
        <w:tc>
          <w:tcPr>
            <w:tcW w:w="1229" w:type="dxa"/>
          </w:tcPr>
          <w:p w14:paraId="382EBE77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15,5397 ha</w:t>
            </w:r>
          </w:p>
          <w:p w14:paraId="744DB597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326" w:type="dxa"/>
          </w:tcPr>
          <w:p w14:paraId="643C644E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14,8998 ha w dyspozycji gminy</w:t>
            </w:r>
          </w:p>
          <w:p w14:paraId="7BE0E750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0,0376 ha oddane w użytkowanie wieczyste</w:t>
            </w:r>
          </w:p>
          <w:p w14:paraId="7E16E63D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0,6023 ha oddane do dyspozycji sołectw</w:t>
            </w:r>
          </w:p>
        </w:tc>
      </w:tr>
      <w:tr w:rsidR="00FA3F83" w:rsidRPr="004B762B" w14:paraId="09700ED7" w14:textId="77777777" w:rsidTr="00892057">
        <w:trPr>
          <w:cantSplit/>
          <w:trHeight w:val="1262"/>
        </w:trPr>
        <w:tc>
          <w:tcPr>
            <w:tcW w:w="491" w:type="dxa"/>
          </w:tcPr>
          <w:p w14:paraId="3C99F34B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 xml:space="preserve">4. </w:t>
            </w:r>
          </w:p>
        </w:tc>
        <w:tc>
          <w:tcPr>
            <w:tcW w:w="2481" w:type="dxa"/>
          </w:tcPr>
          <w:p w14:paraId="79174F52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Grunty rolne</w:t>
            </w:r>
          </w:p>
        </w:tc>
        <w:tc>
          <w:tcPr>
            <w:tcW w:w="1276" w:type="dxa"/>
          </w:tcPr>
          <w:p w14:paraId="0E4AFD25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36,8245 ha</w:t>
            </w:r>
          </w:p>
        </w:tc>
        <w:tc>
          <w:tcPr>
            <w:tcW w:w="4190" w:type="dxa"/>
          </w:tcPr>
          <w:p w14:paraId="6DDE2DC2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 xml:space="preserve">10,5384 ha oddane w dzierżawę </w:t>
            </w:r>
          </w:p>
          <w:p w14:paraId="7F8E69F4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2,2020 ha oddane w użytkowanie nauczycielom</w:t>
            </w:r>
          </w:p>
          <w:p w14:paraId="1583A6DC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24,0841 ha oddane do dyspozycji sołectw</w:t>
            </w:r>
          </w:p>
        </w:tc>
        <w:tc>
          <w:tcPr>
            <w:tcW w:w="1229" w:type="dxa"/>
          </w:tcPr>
          <w:p w14:paraId="76A50B14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37,4652 ha</w:t>
            </w:r>
          </w:p>
        </w:tc>
        <w:tc>
          <w:tcPr>
            <w:tcW w:w="4326" w:type="dxa"/>
          </w:tcPr>
          <w:p w14:paraId="34A6F135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14,0909 ha w dyspozycji gminy oraz dzierżawie</w:t>
            </w:r>
          </w:p>
          <w:p w14:paraId="03804A4F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0,8702 ha oddane w użytkowanie nauczycielom</w:t>
            </w:r>
          </w:p>
          <w:p w14:paraId="6BAF7A2F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0,1808 ha oddane w użytkowanie wieczyste</w:t>
            </w:r>
          </w:p>
          <w:p w14:paraId="45EF53D6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22,3233 ha oddane do dyspozycji sołectw</w:t>
            </w:r>
          </w:p>
        </w:tc>
      </w:tr>
      <w:tr w:rsidR="00FA3F83" w:rsidRPr="004B762B" w14:paraId="02D6DDD1" w14:textId="77777777" w:rsidTr="00892057">
        <w:trPr>
          <w:cantSplit/>
        </w:trPr>
        <w:tc>
          <w:tcPr>
            <w:tcW w:w="491" w:type="dxa"/>
            <w:tcBorders>
              <w:bottom w:val="nil"/>
            </w:tcBorders>
          </w:tcPr>
          <w:p w14:paraId="2AF5F645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 xml:space="preserve">5. </w:t>
            </w:r>
          </w:p>
        </w:tc>
        <w:tc>
          <w:tcPr>
            <w:tcW w:w="2481" w:type="dxa"/>
            <w:tcBorders>
              <w:bottom w:val="nil"/>
            </w:tcBorders>
          </w:tcPr>
          <w:p w14:paraId="38F57654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Nieużytki</w:t>
            </w:r>
          </w:p>
        </w:tc>
        <w:tc>
          <w:tcPr>
            <w:tcW w:w="1276" w:type="dxa"/>
            <w:tcBorders>
              <w:bottom w:val="nil"/>
            </w:tcBorders>
          </w:tcPr>
          <w:p w14:paraId="3BC9565F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6,6224 ha</w:t>
            </w:r>
          </w:p>
        </w:tc>
        <w:tc>
          <w:tcPr>
            <w:tcW w:w="4190" w:type="dxa"/>
            <w:tcBorders>
              <w:bottom w:val="nil"/>
            </w:tcBorders>
          </w:tcPr>
          <w:p w14:paraId="36035CE5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5,6149 ha w dyspozycji gminy</w:t>
            </w:r>
          </w:p>
          <w:p w14:paraId="3A0F83A0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1,0075 ha w dyspozycji sołectw</w:t>
            </w:r>
          </w:p>
        </w:tc>
        <w:tc>
          <w:tcPr>
            <w:tcW w:w="1229" w:type="dxa"/>
            <w:tcBorders>
              <w:bottom w:val="nil"/>
            </w:tcBorders>
          </w:tcPr>
          <w:p w14:paraId="00396114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7,1775 ha</w:t>
            </w:r>
          </w:p>
        </w:tc>
        <w:tc>
          <w:tcPr>
            <w:tcW w:w="4326" w:type="dxa"/>
            <w:tcBorders>
              <w:bottom w:val="nil"/>
            </w:tcBorders>
          </w:tcPr>
          <w:p w14:paraId="344DE879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2,4680 ha w dyspozycji gminy</w:t>
            </w:r>
          </w:p>
          <w:p w14:paraId="2BDC4A3E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3,7920 ha oddane w dzierżawę</w:t>
            </w:r>
          </w:p>
          <w:p w14:paraId="3D18FE0C" w14:textId="77777777" w:rsidR="00FA3F83" w:rsidRPr="004B762B" w:rsidRDefault="00FA3F83" w:rsidP="00892057">
            <w:pPr>
              <w:spacing w:line="240" w:lineRule="auto"/>
              <w:rPr>
                <w:color w:val="auto"/>
              </w:rPr>
            </w:pPr>
            <w:r w:rsidRPr="004B762B">
              <w:rPr>
                <w:color w:val="auto"/>
              </w:rPr>
              <w:t>0,9175 ha w dyspozycji sołectw</w:t>
            </w:r>
          </w:p>
        </w:tc>
      </w:tr>
      <w:tr w:rsidR="00FA3F83" w:rsidRPr="004B762B" w14:paraId="020526A4" w14:textId="77777777" w:rsidTr="00892057">
        <w:trPr>
          <w:cantSplit/>
          <w:trHeight w:val="60"/>
        </w:trPr>
        <w:tc>
          <w:tcPr>
            <w:tcW w:w="491" w:type="dxa"/>
            <w:shd w:val="clear" w:color="auto" w:fill="BFBFBF"/>
          </w:tcPr>
          <w:p w14:paraId="08084B09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2481" w:type="dxa"/>
            <w:shd w:val="clear" w:color="auto" w:fill="BFBFBF"/>
          </w:tcPr>
          <w:p w14:paraId="41333CE9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Ogółem</w:t>
            </w:r>
          </w:p>
        </w:tc>
        <w:tc>
          <w:tcPr>
            <w:tcW w:w="1276" w:type="dxa"/>
            <w:shd w:val="clear" w:color="auto" w:fill="BFBFBF"/>
          </w:tcPr>
          <w:p w14:paraId="65B4A0A8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219,5742</w:t>
            </w:r>
          </w:p>
        </w:tc>
        <w:tc>
          <w:tcPr>
            <w:tcW w:w="4190" w:type="dxa"/>
            <w:shd w:val="clear" w:color="auto" w:fill="BFBFBF"/>
          </w:tcPr>
          <w:p w14:paraId="5D843EC5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X</w:t>
            </w:r>
          </w:p>
        </w:tc>
        <w:tc>
          <w:tcPr>
            <w:tcW w:w="1229" w:type="dxa"/>
            <w:shd w:val="clear" w:color="auto" w:fill="BFBFBF"/>
          </w:tcPr>
          <w:p w14:paraId="3569016E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223,7137</w:t>
            </w:r>
          </w:p>
        </w:tc>
        <w:tc>
          <w:tcPr>
            <w:tcW w:w="4326" w:type="dxa"/>
            <w:shd w:val="clear" w:color="auto" w:fill="BFBFBF"/>
          </w:tcPr>
          <w:p w14:paraId="1868A817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</w:rPr>
            </w:pPr>
            <w:r w:rsidRPr="004B762B">
              <w:rPr>
                <w:b/>
                <w:color w:val="auto"/>
              </w:rPr>
              <w:t>X</w:t>
            </w:r>
          </w:p>
        </w:tc>
      </w:tr>
    </w:tbl>
    <w:p w14:paraId="1AA82278" w14:textId="77777777" w:rsidR="00FA3F83" w:rsidRPr="004B762B" w:rsidRDefault="00FA3F83" w:rsidP="00FA3F83">
      <w:pPr>
        <w:tabs>
          <w:tab w:val="left" w:pos="496"/>
          <w:tab w:val="left" w:pos="2622"/>
          <w:tab w:val="left" w:pos="4323"/>
          <w:tab w:val="left" w:pos="8008"/>
          <w:tab w:val="left" w:pos="9709"/>
        </w:tabs>
        <w:rPr>
          <w:b/>
          <w:color w:val="auto"/>
          <w:sz w:val="24"/>
          <w:szCs w:val="24"/>
        </w:rPr>
      </w:pPr>
      <w:r w:rsidRPr="004B762B">
        <w:rPr>
          <w:b/>
          <w:color w:val="auto"/>
          <w:sz w:val="24"/>
          <w:szCs w:val="24"/>
        </w:rPr>
        <w:tab/>
      </w:r>
    </w:p>
    <w:p w14:paraId="3F3F149C" w14:textId="77777777" w:rsidR="00FA3F83" w:rsidRPr="004B762B" w:rsidRDefault="00FA3F83" w:rsidP="00FA3F83">
      <w:pPr>
        <w:rPr>
          <w:color w:val="auto"/>
        </w:rPr>
      </w:pPr>
      <w:r w:rsidRPr="004B762B">
        <w:rPr>
          <w:b/>
          <w:color w:val="auto"/>
        </w:rPr>
        <w:t xml:space="preserve">Ad. 1.  </w:t>
      </w:r>
      <w:r w:rsidRPr="004B762B">
        <w:rPr>
          <w:color w:val="auto"/>
        </w:rPr>
        <w:t xml:space="preserve">Stan dróg gminnych na dzień 31.12.2024 r. </w:t>
      </w:r>
    </w:p>
    <w:p w14:paraId="72068C4C" w14:textId="77777777" w:rsidR="00FA3F83" w:rsidRPr="004B762B" w:rsidRDefault="00FA3F83" w:rsidP="00FA3F83">
      <w:pPr>
        <w:jc w:val="both"/>
        <w:rPr>
          <w:color w:val="auto"/>
        </w:rPr>
      </w:pPr>
      <w:r w:rsidRPr="004B762B">
        <w:rPr>
          <w:color w:val="auto"/>
        </w:rPr>
        <w:t>Długość dróg gminnych wynosi 114,592 km w tym: o nawierzchni gruntowej 39,947 km, o nawierzchni twardej lub ulepszonej 74,6445 km.</w:t>
      </w:r>
    </w:p>
    <w:p w14:paraId="00412178" w14:textId="77777777" w:rsidR="00FA3F83" w:rsidRPr="004B762B" w:rsidRDefault="00FA3F83" w:rsidP="00FA3F83">
      <w:pPr>
        <w:spacing w:after="120"/>
        <w:rPr>
          <w:i/>
          <w:color w:val="auto"/>
        </w:rPr>
      </w:pPr>
      <w:r w:rsidRPr="004B762B">
        <w:rPr>
          <w:i/>
          <w:color w:val="auto"/>
        </w:rPr>
        <w:lastRenderedPageBreak/>
        <w:t>Tabela 55: Wykaz dróg Gminy Kleszczewo na dzień 31.12.2024 r.</w:t>
      </w:r>
    </w:p>
    <w:tbl>
      <w:tblPr>
        <w:tblW w:w="1076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2242"/>
        <w:gridCol w:w="1843"/>
        <w:gridCol w:w="2976"/>
        <w:gridCol w:w="2268"/>
      </w:tblGrid>
      <w:tr w:rsidR="00FA3F83" w:rsidRPr="004B762B" w14:paraId="720A16E5" w14:textId="77777777" w:rsidTr="00892057">
        <w:trPr>
          <w:trHeight w:val="1050"/>
        </w:trPr>
        <w:tc>
          <w:tcPr>
            <w:tcW w:w="1439" w:type="dxa"/>
            <w:shd w:val="clear" w:color="auto" w:fill="3B3838"/>
            <w:vAlign w:val="center"/>
          </w:tcPr>
          <w:p w14:paraId="5DADB4C2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2242" w:type="dxa"/>
            <w:shd w:val="clear" w:color="auto" w:fill="3B3838"/>
            <w:vAlign w:val="center"/>
          </w:tcPr>
          <w:p w14:paraId="6BFC7135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  <w:p w14:paraId="4E8FFAB6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3B3838"/>
            <w:vAlign w:val="center"/>
          </w:tcPr>
          <w:p w14:paraId="0491E6B9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6C4CE912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5D965BA3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976" w:type="dxa"/>
            <w:shd w:val="clear" w:color="auto" w:fill="3B3838"/>
            <w:vAlign w:val="center"/>
          </w:tcPr>
          <w:p w14:paraId="6C465F0B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2268" w:type="dxa"/>
            <w:shd w:val="clear" w:color="auto" w:fill="3B3838"/>
            <w:vAlign w:val="center"/>
          </w:tcPr>
          <w:p w14:paraId="62B9193D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6AB79A03" w14:textId="77777777" w:rsidTr="00892057">
        <w:trPr>
          <w:trHeight w:val="388"/>
        </w:trPr>
        <w:tc>
          <w:tcPr>
            <w:tcW w:w="1439" w:type="dxa"/>
          </w:tcPr>
          <w:p w14:paraId="081D31F3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2242" w:type="dxa"/>
          </w:tcPr>
          <w:p w14:paraId="6311FA56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43BDA4E3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14:paraId="5D6B64AA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7C01C38B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7C885B2D" w14:textId="77777777" w:rsidTr="00892057">
        <w:trPr>
          <w:trHeight w:val="400"/>
        </w:trPr>
        <w:tc>
          <w:tcPr>
            <w:tcW w:w="1439" w:type="dxa"/>
          </w:tcPr>
          <w:p w14:paraId="209C624C" w14:textId="77777777" w:rsidR="00FA3F83" w:rsidRPr="004B762B" w:rsidRDefault="00FA3F83" w:rsidP="00892057">
            <w:pPr>
              <w:keepNext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2242" w:type="dxa"/>
          </w:tcPr>
          <w:p w14:paraId="2A73C518" w14:textId="77777777" w:rsidR="00FA3F83" w:rsidRPr="004B762B" w:rsidRDefault="00FA3F83" w:rsidP="00892057">
            <w:pPr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134,6133 ha</w:t>
            </w:r>
          </w:p>
        </w:tc>
        <w:tc>
          <w:tcPr>
            <w:tcW w:w="1843" w:type="dxa"/>
          </w:tcPr>
          <w:p w14:paraId="365CE823" w14:textId="77777777" w:rsidR="00FA3F83" w:rsidRPr="004B762B" w:rsidRDefault="00FA3F83" w:rsidP="00892057">
            <w:pPr>
              <w:keepNext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+0,7312</w:t>
            </w:r>
          </w:p>
        </w:tc>
        <w:tc>
          <w:tcPr>
            <w:tcW w:w="2976" w:type="dxa"/>
          </w:tcPr>
          <w:p w14:paraId="254245F5" w14:textId="77777777" w:rsidR="00FA3F83" w:rsidRPr="004B762B" w:rsidRDefault="00FA3F83" w:rsidP="00892057">
            <w:pPr>
              <w:keepNext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82872A" w14:textId="77777777" w:rsidR="00FA3F83" w:rsidRPr="004B762B" w:rsidRDefault="00FA3F83" w:rsidP="00892057">
            <w:pPr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135,3445 ha</w:t>
            </w:r>
          </w:p>
        </w:tc>
      </w:tr>
      <w:tr w:rsidR="00FA3F83" w:rsidRPr="004B762B" w14:paraId="703A00AE" w14:textId="77777777" w:rsidTr="00892057">
        <w:trPr>
          <w:trHeight w:val="213"/>
        </w:trPr>
        <w:tc>
          <w:tcPr>
            <w:tcW w:w="1439" w:type="dxa"/>
          </w:tcPr>
          <w:p w14:paraId="161ED68B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Bylin</w:t>
            </w:r>
          </w:p>
        </w:tc>
        <w:tc>
          <w:tcPr>
            <w:tcW w:w="2242" w:type="dxa"/>
          </w:tcPr>
          <w:p w14:paraId="38195C73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2,6238 ha</w:t>
            </w:r>
          </w:p>
        </w:tc>
        <w:tc>
          <w:tcPr>
            <w:tcW w:w="1843" w:type="dxa"/>
          </w:tcPr>
          <w:p w14:paraId="3FFC8C55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976" w:type="dxa"/>
          </w:tcPr>
          <w:p w14:paraId="56A06993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268" w:type="dxa"/>
          </w:tcPr>
          <w:p w14:paraId="62FF1E4B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2,6238 ha</w:t>
            </w:r>
          </w:p>
        </w:tc>
      </w:tr>
      <w:tr w:rsidR="00FA3F83" w:rsidRPr="004B762B" w14:paraId="67FEA5D2" w14:textId="77777777" w:rsidTr="00892057">
        <w:trPr>
          <w:trHeight w:val="233"/>
        </w:trPr>
        <w:tc>
          <w:tcPr>
            <w:tcW w:w="1439" w:type="dxa"/>
          </w:tcPr>
          <w:p w14:paraId="7C390074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Gowarzewo</w:t>
            </w:r>
          </w:p>
        </w:tc>
        <w:tc>
          <w:tcPr>
            <w:tcW w:w="2242" w:type="dxa"/>
          </w:tcPr>
          <w:p w14:paraId="31D35C0D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31,5661 ha</w:t>
            </w:r>
          </w:p>
        </w:tc>
        <w:tc>
          <w:tcPr>
            <w:tcW w:w="1843" w:type="dxa"/>
          </w:tcPr>
          <w:p w14:paraId="147F2695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+1,3819</w:t>
            </w:r>
          </w:p>
        </w:tc>
        <w:tc>
          <w:tcPr>
            <w:tcW w:w="2976" w:type="dxa"/>
          </w:tcPr>
          <w:p w14:paraId="6CF7DD05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2268" w:type="dxa"/>
          </w:tcPr>
          <w:p w14:paraId="7BE7002D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32,9480 ha</w:t>
            </w:r>
          </w:p>
        </w:tc>
      </w:tr>
      <w:tr w:rsidR="00FA3F83" w:rsidRPr="004B762B" w14:paraId="496DC3F3" w14:textId="77777777" w:rsidTr="00892057">
        <w:trPr>
          <w:trHeight w:val="400"/>
        </w:trPr>
        <w:tc>
          <w:tcPr>
            <w:tcW w:w="1439" w:type="dxa"/>
          </w:tcPr>
          <w:p w14:paraId="2F2C63A6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Kleszczewo</w:t>
            </w:r>
          </w:p>
        </w:tc>
        <w:tc>
          <w:tcPr>
            <w:tcW w:w="2242" w:type="dxa"/>
          </w:tcPr>
          <w:p w14:paraId="54F7A288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13,5578 ha</w:t>
            </w:r>
          </w:p>
        </w:tc>
        <w:tc>
          <w:tcPr>
            <w:tcW w:w="1843" w:type="dxa"/>
          </w:tcPr>
          <w:p w14:paraId="3B232355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-0,9048</w:t>
            </w:r>
          </w:p>
        </w:tc>
        <w:tc>
          <w:tcPr>
            <w:tcW w:w="2976" w:type="dxa"/>
          </w:tcPr>
          <w:p w14:paraId="4E0F4B3F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2268" w:type="dxa"/>
          </w:tcPr>
          <w:p w14:paraId="3BC681C9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12,6530 ha</w:t>
            </w:r>
          </w:p>
        </w:tc>
      </w:tr>
      <w:tr w:rsidR="00FA3F83" w:rsidRPr="004B762B" w14:paraId="0682AFB6" w14:textId="77777777" w:rsidTr="00892057">
        <w:trPr>
          <w:trHeight w:val="388"/>
        </w:trPr>
        <w:tc>
          <w:tcPr>
            <w:tcW w:w="1439" w:type="dxa"/>
          </w:tcPr>
          <w:p w14:paraId="13032981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Komorniki</w:t>
            </w:r>
          </w:p>
        </w:tc>
        <w:tc>
          <w:tcPr>
            <w:tcW w:w="2242" w:type="dxa"/>
          </w:tcPr>
          <w:p w14:paraId="7B5C06BD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9,0958 ha</w:t>
            </w:r>
          </w:p>
        </w:tc>
        <w:tc>
          <w:tcPr>
            <w:tcW w:w="1843" w:type="dxa"/>
          </w:tcPr>
          <w:p w14:paraId="147B6870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+0,0536</w:t>
            </w:r>
          </w:p>
        </w:tc>
        <w:tc>
          <w:tcPr>
            <w:tcW w:w="2976" w:type="dxa"/>
          </w:tcPr>
          <w:p w14:paraId="5D625A31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2268" w:type="dxa"/>
          </w:tcPr>
          <w:p w14:paraId="212AEAE9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9,1494 ha</w:t>
            </w:r>
          </w:p>
        </w:tc>
      </w:tr>
      <w:tr w:rsidR="00FA3F83" w:rsidRPr="004B762B" w14:paraId="55A4FB66" w14:textId="77777777" w:rsidTr="00892057">
        <w:trPr>
          <w:trHeight w:val="204"/>
        </w:trPr>
        <w:tc>
          <w:tcPr>
            <w:tcW w:w="1439" w:type="dxa"/>
          </w:tcPr>
          <w:p w14:paraId="5E9B7C08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Krerowo</w:t>
            </w:r>
          </w:p>
        </w:tc>
        <w:tc>
          <w:tcPr>
            <w:tcW w:w="2242" w:type="dxa"/>
          </w:tcPr>
          <w:p w14:paraId="0DF2317A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11,3306 ha</w:t>
            </w:r>
          </w:p>
        </w:tc>
        <w:tc>
          <w:tcPr>
            <w:tcW w:w="1843" w:type="dxa"/>
          </w:tcPr>
          <w:p w14:paraId="1F60BE62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-0,0086</w:t>
            </w:r>
          </w:p>
        </w:tc>
        <w:tc>
          <w:tcPr>
            <w:tcW w:w="2976" w:type="dxa"/>
          </w:tcPr>
          <w:p w14:paraId="5D747DC2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2268" w:type="dxa"/>
          </w:tcPr>
          <w:p w14:paraId="5909523E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11,3220 ha</w:t>
            </w:r>
          </w:p>
        </w:tc>
      </w:tr>
      <w:tr w:rsidR="00FA3F83" w:rsidRPr="004B762B" w14:paraId="01952DDC" w14:textId="77777777" w:rsidTr="00892057">
        <w:trPr>
          <w:trHeight w:val="388"/>
        </w:trPr>
        <w:tc>
          <w:tcPr>
            <w:tcW w:w="1439" w:type="dxa"/>
          </w:tcPr>
          <w:p w14:paraId="354D60F5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Krzyżowniki</w:t>
            </w:r>
          </w:p>
        </w:tc>
        <w:tc>
          <w:tcPr>
            <w:tcW w:w="2242" w:type="dxa"/>
          </w:tcPr>
          <w:p w14:paraId="748D55DE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5,3191 ha</w:t>
            </w:r>
          </w:p>
        </w:tc>
        <w:tc>
          <w:tcPr>
            <w:tcW w:w="1843" w:type="dxa"/>
          </w:tcPr>
          <w:p w14:paraId="6D240EB2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+0,2307</w:t>
            </w:r>
          </w:p>
        </w:tc>
        <w:tc>
          <w:tcPr>
            <w:tcW w:w="2976" w:type="dxa"/>
          </w:tcPr>
          <w:p w14:paraId="1B54B5FB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2268" w:type="dxa"/>
          </w:tcPr>
          <w:p w14:paraId="1BD626A4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5,5498 ha</w:t>
            </w:r>
          </w:p>
        </w:tc>
      </w:tr>
      <w:tr w:rsidR="00FA3F83" w:rsidRPr="004B762B" w14:paraId="2933D8EA" w14:textId="77777777" w:rsidTr="00892057">
        <w:trPr>
          <w:trHeight w:val="400"/>
        </w:trPr>
        <w:tc>
          <w:tcPr>
            <w:tcW w:w="1439" w:type="dxa"/>
          </w:tcPr>
          <w:p w14:paraId="530D00F3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Markowice </w:t>
            </w:r>
          </w:p>
        </w:tc>
        <w:tc>
          <w:tcPr>
            <w:tcW w:w="2242" w:type="dxa"/>
          </w:tcPr>
          <w:p w14:paraId="34EA54AD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9,5861 ha</w:t>
            </w:r>
          </w:p>
        </w:tc>
        <w:tc>
          <w:tcPr>
            <w:tcW w:w="1843" w:type="dxa"/>
          </w:tcPr>
          <w:p w14:paraId="1CBF5375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-0,1094</w:t>
            </w:r>
          </w:p>
        </w:tc>
        <w:tc>
          <w:tcPr>
            <w:tcW w:w="2976" w:type="dxa"/>
          </w:tcPr>
          <w:p w14:paraId="72F1647A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2268" w:type="dxa"/>
          </w:tcPr>
          <w:p w14:paraId="31A88645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9,4767 ha</w:t>
            </w:r>
          </w:p>
        </w:tc>
      </w:tr>
      <w:tr w:rsidR="00FA3F83" w:rsidRPr="004B762B" w14:paraId="0F0C408C" w14:textId="77777777" w:rsidTr="00892057">
        <w:trPr>
          <w:trHeight w:val="388"/>
        </w:trPr>
        <w:tc>
          <w:tcPr>
            <w:tcW w:w="1439" w:type="dxa"/>
          </w:tcPr>
          <w:p w14:paraId="4515464D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Poklatki</w:t>
            </w:r>
          </w:p>
        </w:tc>
        <w:tc>
          <w:tcPr>
            <w:tcW w:w="2242" w:type="dxa"/>
          </w:tcPr>
          <w:p w14:paraId="5C36C1C7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5,7717 ha</w:t>
            </w:r>
          </w:p>
        </w:tc>
        <w:tc>
          <w:tcPr>
            <w:tcW w:w="1843" w:type="dxa"/>
          </w:tcPr>
          <w:p w14:paraId="3BB4C5E9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976" w:type="dxa"/>
            <w:shd w:val="clear" w:color="auto" w:fill="auto"/>
          </w:tcPr>
          <w:p w14:paraId="21195496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63CEC945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5,7717 ha</w:t>
            </w:r>
          </w:p>
        </w:tc>
      </w:tr>
      <w:tr w:rsidR="00FA3F83" w:rsidRPr="004B762B" w14:paraId="36DB61D6" w14:textId="77777777" w:rsidTr="00892057">
        <w:trPr>
          <w:trHeight w:val="388"/>
        </w:trPr>
        <w:tc>
          <w:tcPr>
            <w:tcW w:w="1439" w:type="dxa"/>
          </w:tcPr>
          <w:p w14:paraId="64150496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Śródka</w:t>
            </w:r>
          </w:p>
        </w:tc>
        <w:tc>
          <w:tcPr>
            <w:tcW w:w="2242" w:type="dxa"/>
          </w:tcPr>
          <w:p w14:paraId="155DE482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12,1272 ha</w:t>
            </w:r>
          </w:p>
        </w:tc>
        <w:tc>
          <w:tcPr>
            <w:tcW w:w="1843" w:type="dxa"/>
          </w:tcPr>
          <w:p w14:paraId="4E1405EC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976" w:type="dxa"/>
            <w:shd w:val="clear" w:color="auto" w:fill="auto"/>
          </w:tcPr>
          <w:p w14:paraId="71341F80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7A9597F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12,1272 ha</w:t>
            </w:r>
          </w:p>
        </w:tc>
      </w:tr>
      <w:tr w:rsidR="00FA3F83" w:rsidRPr="004B762B" w14:paraId="368C304D" w14:textId="77777777" w:rsidTr="00892057">
        <w:trPr>
          <w:trHeight w:val="400"/>
        </w:trPr>
        <w:tc>
          <w:tcPr>
            <w:tcW w:w="1439" w:type="dxa"/>
          </w:tcPr>
          <w:p w14:paraId="19451C98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Tulce</w:t>
            </w:r>
          </w:p>
        </w:tc>
        <w:tc>
          <w:tcPr>
            <w:tcW w:w="2242" w:type="dxa"/>
          </w:tcPr>
          <w:p w14:paraId="0B66C27F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26,2184 ha</w:t>
            </w:r>
          </w:p>
        </w:tc>
        <w:tc>
          <w:tcPr>
            <w:tcW w:w="1843" w:type="dxa"/>
          </w:tcPr>
          <w:p w14:paraId="00403C5C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+0,0878</w:t>
            </w:r>
          </w:p>
        </w:tc>
        <w:tc>
          <w:tcPr>
            <w:tcW w:w="2976" w:type="dxa"/>
            <w:shd w:val="clear" w:color="auto" w:fill="auto"/>
          </w:tcPr>
          <w:p w14:paraId="3B584E11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2268" w:type="dxa"/>
            <w:shd w:val="clear" w:color="auto" w:fill="auto"/>
          </w:tcPr>
          <w:p w14:paraId="45B7C84E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26,3062 ha</w:t>
            </w:r>
          </w:p>
        </w:tc>
      </w:tr>
      <w:tr w:rsidR="00FA3F83" w:rsidRPr="004B762B" w14:paraId="50A2BADA" w14:textId="77777777" w:rsidTr="00892057">
        <w:trPr>
          <w:trHeight w:val="388"/>
        </w:trPr>
        <w:tc>
          <w:tcPr>
            <w:tcW w:w="1439" w:type="dxa"/>
          </w:tcPr>
          <w:p w14:paraId="3B25DD41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Zimin</w:t>
            </w:r>
          </w:p>
        </w:tc>
        <w:tc>
          <w:tcPr>
            <w:tcW w:w="2242" w:type="dxa"/>
          </w:tcPr>
          <w:p w14:paraId="36A5D3F1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7,4167 ha</w:t>
            </w:r>
          </w:p>
        </w:tc>
        <w:tc>
          <w:tcPr>
            <w:tcW w:w="1843" w:type="dxa"/>
          </w:tcPr>
          <w:p w14:paraId="12C0896A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976" w:type="dxa"/>
            <w:shd w:val="clear" w:color="auto" w:fill="auto"/>
          </w:tcPr>
          <w:p w14:paraId="7F645835" w14:textId="77777777" w:rsidR="00FA3F83" w:rsidRPr="004B762B" w:rsidRDefault="00FA3F83" w:rsidP="00892057">
            <w:pPr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98EC01" w14:textId="77777777" w:rsidR="00FA3F83" w:rsidRPr="004B762B" w:rsidRDefault="00FA3F83" w:rsidP="00892057">
            <w:pPr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7,4167 ha</w:t>
            </w:r>
          </w:p>
        </w:tc>
      </w:tr>
    </w:tbl>
    <w:p w14:paraId="0DE72AE5" w14:textId="77777777" w:rsidR="00FA3F83" w:rsidRPr="004B762B" w:rsidRDefault="00FA3F83" w:rsidP="00FA3F83">
      <w:pPr>
        <w:rPr>
          <w:b/>
          <w:color w:val="auto"/>
        </w:rPr>
      </w:pPr>
    </w:p>
    <w:p w14:paraId="786543AB" w14:textId="77777777" w:rsidR="00FA3F83" w:rsidRPr="004B762B" w:rsidRDefault="00FA3F83" w:rsidP="00FA3F83">
      <w:pPr>
        <w:rPr>
          <w:b/>
          <w:color w:val="auto"/>
        </w:rPr>
      </w:pPr>
    </w:p>
    <w:p w14:paraId="5FE1E4F7" w14:textId="77777777" w:rsidR="00FA3F83" w:rsidRPr="004B762B" w:rsidRDefault="00FA3F83" w:rsidP="00FA3F83">
      <w:pPr>
        <w:rPr>
          <w:b/>
          <w:color w:val="auto"/>
        </w:rPr>
      </w:pPr>
    </w:p>
    <w:p w14:paraId="7819BCA8" w14:textId="77777777" w:rsidR="00FA3F83" w:rsidRPr="004B762B" w:rsidRDefault="00FA3F83" w:rsidP="00FA3F83">
      <w:pPr>
        <w:rPr>
          <w:b/>
          <w:color w:val="auto"/>
        </w:rPr>
      </w:pPr>
    </w:p>
    <w:p w14:paraId="0E676C93" w14:textId="77777777" w:rsidR="00FA3F83" w:rsidRPr="004B762B" w:rsidRDefault="00FA3F83" w:rsidP="00FA3F83">
      <w:pPr>
        <w:rPr>
          <w:b/>
          <w:color w:val="auto"/>
        </w:rPr>
      </w:pPr>
    </w:p>
    <w:p w14:paraId="30BCFA7A" w14:textId="77777777" w:rsidR="00FA3F83" w:rsidRPr="004B762B" w:rsidRDefault="00FA3F83" w:rsidP="00FA3F83">
      <w:pPr>
        <w:rPr>
          <w:b/>
          <w:color w:val="auto"/>
        </w:rPr>
      </w:pPr>
    </w:p>
    <w:p w14:paraId="5CE1E133" w14:textId="77777777" w:rsidR="00FA3F83" w:rsidRPr="004B762B" w:rsidRDefault="00FA3F83" w:rsidP="00FA3F83">
      <w:pPr>
        <w:rPr>
          <w:b/>
          <w:color w:val="auto"/>
        </w:rPr>
      </w:pPr>
    </w:p>
    <w:p w14:paraId="60895B49" w14:textId="77777777" w:rsidR="00FA3F83" w:rsidRPr="004B762B" w:rsidRDefault="00FA3F83" w:rsidP="00FA3F83">
      <w:pPr>
        <w:rPr>
          <w:b/>
          <w:color w:val="auto"/>
        </w:rPr>
      </w:pPr>
      <w:r w:rsidRPr="004B762B">
        <w:rPr>
          <w:b/>
          <w:color w:val="auto"/>
        </w:rPr>
        <w:lastRenderedPageBreak/>
        <w:t xml:space="preserve">Ad.2.   </w:t>
      </w:r>
      <w:r w:rsidRPr="004B762B">
        <w:rPr>
          <w:color w:val="auto"/>
        </w:rPr>
        <w:t>a) tereny budowlane zabudowane</w:t>
      </w:r>
    </w:p>
    <w:p w14:paraId="107FDFBB" w14:textId="77777777" w:rsidR="00FA3F83" w:rsidRPr="004B762B" w:rsidRDefault="00FA3F83" w:rsidP="00FA3F83">
      <w:pPr>
        <w:spacing w:after="120"/>
        <w:rPr>
          <w:i/>
          <w:color w:val="auto"/>
        </w:rPr>
      </w:pPr>
      <w:r w:rsidRPr="004B762B">
        <w:rPr>
          <w:i/>
          <w:color w:val="auto"/>
        </w:rPr>
        <w:t>Tabela 56: Wykaz terenów budowlanych zabudowanych Gminy Kleszczewo na dzień 31.12.2024 r. – w dyspozycji gminy.</w:t>
      </w:r>
    </w:p>
    <w:tbl>
      <w:tblPr>
        <w:tblW w:w="142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4749"/>
        <w:gridCol w:w="1771"/>
        <w:gridCol w:w="1348"/>
        <w:gridCol w:w="4889"/>
      </w:tblGrid>
      <w:tr w:rsidR="00FA3F83" w:rsidRPr="004B762B" w14:paraId="79AC6419" w14:textId="77777777" w:rsidTr="00892057">
        <w:trPr>
          <w:trHeight w:val="1050"/>
          <w:tblHeader/>
        </w:trPr>
        <w:tc>
          <w:tcPr>
            <w:tcW w:w="1483" w:type="dxa"/>
            <w:shd w:val="clear" w:color="auto" w:fill="3B3838"/>
            <w:vAlign w:val="center"/>
          </w:tcPr>
          <w:p w14:paraId="14B6C51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4749" w:type="dxa"/>
            <w:shd w:val="clear" w:color="auto" w:fill="3B3838"/>
            <w:vAlign w:val="center"/>
          </w:tcPr>
          <w:p w14:paraId="42B44AD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1771" w:type="dxa"/>
            <w:shd w:val="clear" w:color="auto" w:fill="3B3838"/>
            <w:vAlign w:val="center"/>
          </w:tcPr>
          <w:p w14:paraId="19A6FBA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3610492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29D3F63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1348" w:type="dxa"/>
            <w:shd w:val="clear" w:color="auto" w:fill="3B3838"/>
            <w:vAlign w:val="center"/>
          </w:tcPr>
          <w:p w14:paraId="4399CF5C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4889" w:type="dxa"/>
            <w:shd w:val="clear" w:color="auto" w:fill="3B3838"/>
            <w:vAlign w:val="center"/>
          </w:tcPr>
          <w:p w14:paraId="7EB4D06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113EA0D0" w14:textId="77777777" w:rsidTr="00892057">
        <w:trPr>
          <w:trHeight w:val="194"/>
          <w:tblHeader/>
        </w:trPr>
        <w:tc>
          <w:tcPr>
            <w:tcW w:w="1483" w:type="dxa"/>
          </w:tcPr>
          <w:p w14:paraId="6588FB0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749" w:type="dxa"/>
          </w:tcPr>
          <w:p w14:paraId="5312532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771" w:type="dxa"/>
          </w:tcPr>
          <w:p w14:paraId="010D717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348" w:type="dxa"/>
          </w:tcPr>
          <w:p w14:paraId="7BC78C3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4889" w:type="dxa"/>
          </w:tcPr>
          <w:p w14:paraId="315B28F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6F8C5DC4" w14:textId="77777777" w:rsidTr="00892057">
        <w:tc>
          <w:tcPr>
            <w:tcW w:w="1483" w:type="dxa"/>
          </w:tcPr>
          <w:p w14:paraId="2AABF752" w14:textId="77777777" w:rsidR="00FA3F83" w:rsidRPr="004B762B" w:rsidRDefault="00FA3F83" w:rsidP="00892057">
            <w:pPr>
              <w:keepNext/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4749" w:type="dxa"/>
          </w:tcPr>
          <w:p w14:paraId="223BE1A1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14,9595 ha</w:t>
            </w:r>
          </w:p>
        </w:tc>
        <w:tc>
          <w:tcPr>
            <w:tcW w:w="1771" w:type="dxa"/>
          </w:tcPr>
          <w:p w14:paraId="6E4B92FC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+8,3258</w:t>
            </w:r>
          </w:p>
        </w:tc>
        <w:tc>
          <w:tcPr>
            <w:tcW w:w="1348" w:type="dxa"/>
          </w:tcPr>
          <w:p w14:paraId="6452C1E9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4889" w:type="dxa"/>
          </w:tcPr>
          <w:p w14:paraId="55E5E4EE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23,2853 ha</w:t>
            </w:r>
          </w:p>
        </w:tc>
      </w:tr>
      <w:tr w:rsidR="00FA3F83" w:rsidRPr="004B762B" w14:paraId="5DE07D4A" w14:textId="77777777" w:rsidTr="00892057">
        <w:tc>
          <w:tcPr>
            <w:tcW w:w="1483" w:type="dxa"/>
          </w:tcPr>
          <w:p w14:paraId="76F62A3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Gowarzewo</w:t>
            </w:r>
          </w:p>
        </w:tc>
        <w:tc>
          <w:tcPr>
            <w:tcW w:w="4749" w:type="dxa"/>
          </w:tcPr>
          <w:p w14:paraId="5CBDEC6C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0,2795 ha </w:t>
            </w:r>
            <w:r w:rsidRPr="004B762B">
              <w:rPr>
                <w:color w:val="auto"/>
                <w:sz w:val="18"/>
                <w:szCs w:val="18"/>
              </w:rPr>
              <w:t>w tym:</w:t>
            </w:r>
          </w:p>
          <w:p w14:paraId="7D23DBD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0,2600 ha   hydrofornia</w:t>
            </w:r>
          </w:p>
          <w:p w14:paraId="63B6144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0,0195 ha przystanek autobusowy</w:t>
            </w:r>
          </w:p>
        </w:tc>
        <w:tc>
          <w:tcPr>
            <w:tcW w:w="1771" w:type="dxa"/>
          </w:tcPr>
          <w:p w14:paraId="5B340EB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+1,1615</w:t>
            </w:r>
          </w:p>
        </w:tc>
        <w:tc>
          <w:tcPr>
            <w:tcW w:w="1348" w:type="dxa"/>
          </w:tcPr>
          <w:p w14:paraId="7724EA5A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4889" w:type="dxa"/>
          </w:tcPr>
          <w:p w14:paraId="5E3F6C2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1,4410 ha w tym:</w:t>
            </w:r>
          </w:p>
          <w:p w14:paraId="42256FA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1,4215 ha świetlica, strażnica OSP, boisko </w:t>
            </w:r>
          </w:p>
          <w:p w14:paraId="313874A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0,0195 ha przystanek autobusowy</w:t>
            </w:r>
          </w:p>
        </w:tc>
      </w:tr>
      <w:tr w:rsidR="00FA3F83" w:rsidRPr="004B762B" w14:paraId="1C9C906F" w14:textId="77777777" w:rsidTr="00892057">
        <w:tc>
          <w:tcPr>
            <w:tcW w:w="1483" w:type="dxa"/>
          </w:tcPr>
          <w:p w14:paraId="0833706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Kleszczewo</w:t>
            </w:r>
          </w:p>
        </w:tc>
        <w:tc>
          <w:tcPr>
            <w:tcW w:w="4749" w:type="dxa"/>
          </w:tcPr>
          <w:p w14:paraId="386CD8B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8,9876 ha </w:t>
            </w:r>
            <w:r w:rsidRPr="004B762B">
              <w:rPr>
                <w:color w:val="auto"/>
                <w:sz w:val="18"/>
                <w:szCs w:val="18"/>
              </w:rPr>
              <w:t>w tym:</w:t>
            </w:r>
          </w:p>
          <w:p w14:paraId="42C1E900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0,9265 ha budynek urzędu gminy i GOK</w:t>
            </w:r>
          </w:p>
          <w:p w14:paraId="241471A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1,8355 ha budynek LZS muszla, boisko</w:t>
            </w:r>
          </w:p>
          <w:p w14:paraId="3F58E68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0,8967 ha szkoła </w:t>
            </w:r>
          </w:p>
          <w:p w14:paraId="509111E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0,0367 ha budynek we współwłasności – udział gminy  </w:t>
            </w:r>
          </w:p>
          <w:p w14:paraId="68698A1C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             95/1000 – OPS i świetlica</w:t>
            </w:r>
          </w:p>
          <w:p w14:paraId="33E44C4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4,1159 ha park i zabudowa (dwa budynki mieszkalne)</w:t>
            </w:r>
          </w:p>
          <w:p w14:paraId="584F468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1,1763 ha ZK Sp. z o. o</w:t>
            </w:r>
          </w:p>
        </w:tc>
        <w:tc>
          <w:tcPr>
            <w:tcW w:w="1771" w:type="dxa"/>
          </w:tcPr>
          <w:p w14:paraId="7451000E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-0,6228</w:t>
            </w:r>
          </w:p>
          <w:p w14:paraId="627C0B93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4BD4F539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43D057FC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ACC34F1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7717C595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603E2A2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  <w:p w14:paraId="3E1A4448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10BA596C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580540DA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5C95C30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9" w:type="dxa"/>
          </w:tcPr>
          <w:p w14:paraId="78671F6E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8,3648 ha w tym:</w:t>
            </w:r>
          </w:p>
          <w:p w14:paraId="272DBAE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0,9265 ha budynek urzędu gminy i GOK</w:t>
            </w:r>
          </w:p>
          <w:p w14:paraId="2067A77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1,8355 ha budynek LZS muszla, boisko, zaplecze sportowe</w:t>
            </w:r>
          </w:p>
          <w:p w14:paraId="438FD2D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0,8967 ha szkoła </w:t>
            </w:r>
          </w:p>
          <w:p w14:paraId="7F97BFA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0,0434 ha budynek we współwłasności, tereny inne, OPS i świetlica</w:t>
            </w:r>
          </w:p>
          <w:p w14:paraId="7B9FF25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4,1159 ha park i zabudowa (dwa budynki mieszkalne)</w:t>
            </w:r>
          </w:p>
          <w:p w14:paraId="42218FF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0,5468 ha przedszkole Leśna Gromada</w:t>
            </w:r>
          </w:p>
        </w:tc>
      </w:tr>
      <w:tr w:rsidR="00FA3F83" w:rsidRPr="004B762B" w14:paraId="47F1C56B" w14:textId="77777777" w:rsidTr="00892057">
        <w:tc>
          <w:tcPr>
            <w:tcW w:w="1483" w:type="dxa"/>
          </w:tcPr>
          <w:p w14:paraId="3D5DB16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Komorniki</w:t>
            </w:r>
          </w:p>
        </w:tc>
        <w:tc>
          <w:tcPr>
            <w:tcW w:w="4749" w:type="dxa"/>
          </w:tcPr>
          <w:p w14:paraId="4E6C0719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0,1293 ha strażnica OSP</w:t>
            </w:r>
          </w:p>
        </w:tc>
        <w:tc>
          <w:tcPr>
            <w:tcW w:w="1771" w:type="dxa"/>
          </w:tcPr>
          <w:p w14:paraId="215930E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+4,5269</w:t>
            </w:r>
          </w:p>
        </w:tc>
        <w:tc>
          <w:tcPr>
            <w:tcW w:w="1348" w:type="dxa"/>
          </w:tcPr>
          <w:p w14:paraId="75B5300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Zakup gruntów i nieodpłatne przejęcie</w:t>
            </w:r>
          </w:p>
        </w:tc>
        <w:tc>
          <w:tcPr>
            <w:tcW w:w="4889" w:type="dxa"/>
          </w:tcPr>
          <w:p w14:paraId="43008C41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4,6562 ha w tym</w:t>
            </w:r>
          </w:p>
          <w:p w14:paraId="0711827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0,1293 ha strażnica OSP</w:t>
            </w:r>
          </w:p>
          <w:p w14:paraId="45C5E0F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0,0329 tereny przepompowni</w:t>
            </w:r>
          </w:p>
          <w:p w14:paraId="5353911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4,494 ha zespół dworsko-pałacowy</w:t>
            </w:r>
          </w:p>
        </w:tc>
      </w:tr>
      <w:tr w:rsidR="00FA3F83" w:rsidRPr="004B762B" w14:paraId="089C84CF" w14:textId="77777777" w:rsidTr="00892057">
        <w:tc>
          <w:tcPr>
            <w:tcW w:w="1483" w:type="dxa"/>
          </w:tcPr>
          <w:p w14:paraId="212F7E34" w14:textId="77777777" w:rsidR="00FA3F83" w:rsidRPr="004B762B" w:rsidRDefault="00FA3F83" w:rsidP="00892057">
            <w:pPr>
              <w:keepNext/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  <w:p w14:paraId="36094CAF" w14:textId="77777777" w:rsidR="00FA3F83" w:rsidRPr="004B762B" w:rsidRDefault="00FA3F83" w:rsidP="00892057">
            <w:pPr>
              <w:keepNext/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Krerowo</w:t>
            </w:r>
          </w:p>
        </w:tc>
        <w:tc>
          <w:tcPr>
            <w:tcW w:w="4749" w:type="dxa"/>
          </w:tcPr>
          <w:p w14:paraId="1DCFAD78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0,2136 ha </w:t>
            </w:r>
            <w:r w:rsidRPr="004B762B">
              <w:rPr>
                <w:color w:val="auto"/>
                <w:sz w:val="18"/>
                <w:szCs w:val="18"/>
              </w:rPr>
              <w:t>w tym:</w:t>
            </w:r>
          </w:p>
          <w:p w14:paraId="433E8A8B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0,1056 ha budynek mieszkalny</w:t>
            </w:r>
          </w:p>
          <w:p w14:paraId="5155C7F1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0,1080 ha    budynek dawnej poczty</w:t>
            </w:r>
          </w:p>
        </w:tc>
        <w:tc>
          <w:tcPr>
            <w:tcW w:w="1771" w:type="dxa"/>
          </w:tcPr>
          <w:p w14:paraId="62E45366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1348" w:type="dxa"/>
          </w:tcPr>
          <w:p w14:paraId="6C604AA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  <w:p w14:paraId="451C6692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6D97C59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9" w:type="dxa"/>
          </w:tcPr>
          <w:p w14:paraId="7283B719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0,2136 ha </w:t>
            </w:r>
            <w:r w:rsidRPr="004B762B">
              <w:rPr>
                <w:color w:val="auto"/>
                <w:sz w:val="18"/>
                <w:szCs w:val="18"/>
              </w:rPr>
              <w:t>w tym:</w:t>
            </w:r>
          </w:p>
          <w:p w14:paraId="42142F7F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0,1056 ha budynek mieszkalny</w:t>
            </w:r>
          </w:p>
          <w:p w14:paraId="1B6EE6E4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0,1080 ha budynek dawnej poczty</w:t>
            </w:r>
          </w:p>
        </w:tc>
      </w:tr>
      <w:tr w:rsidR="00FA3F83" w:rsidRPr="004B762B" w14:paraId="4645DCAE" w14:textId="77777777" w:rsidTr="00892057">
        <w:tc>
          <w:tcPr>
            <w:tcW w:w="1483" w:type="dxa"/>
          </w:tcPr>
          <w:p w14:paraId="779FB3B7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Krzyżowniki</w:t>
            </w:r>
          </w:p>
          <w:p w14:paraId="44BE6E5D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</w:p>
          <w:p w14:paraId="589CBB6D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w tym:</w:t>
            </w:r>
          </w:p>
          <w:p w14:paraId="0FCF360B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 Nagradowice</w:t>
            </w:r>
          </w:p>
        </w:tc>
        <w:tc>
          <w:tcPr>
            <w:tcW w:w="4749" w:type="dxa"/>
          </w:tcPr>
          <w:p w14:paraId="1B58F7A0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0,2635 ha </w:t>
            </w:r>
            <w:r w:rsidRPr="004B762B">
              <w:rPr>
                <w:color w:val="auto"/>
                <w:sz w:val="18"/>
                <w:szCs w:val="18"/>
              </w:rPr>
              <w:t xml:space="preserve">w tym: </w:t>
            </w:r>
          </w:p>
          <w:p w14:paraId="3F206E5F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0,0053 ha przystanek autobusowy</w:t>
            </w:r>
          </w:p>
          <w:p w14:paraId="5A3703A8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</w:p>
          <w:p w14:paraId="0B94395F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0,1584 ha budynek we współwłasności – </w:t>
            </w:r>
            <w:r w:rsidRPr="004B762B">
              <w:rPr>
                <w:color w:val="auto"/>
                <w:sz w:val="18"/>
                <w:szCs w:val="18"/>
              </w:rPr>
              <w:br/>
              <w:t>udział 41.752/70.611 ośrodek zdrowia i apteka</w:t>
            </w:r>
          </w:p>
          <w:p w14:paraId="5069B63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0,0998 ha parking przy OZ</w:t>
            </w:r>
          </w:p>
        </w:tc>
        <w:tc>
          <w:tcPr>
            <w:tcW w:w="1771" w:type="dxa"/>
          </w:tcPr>
          <w:p w14:paraId="028071D7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+0,1095</w:t>
            </w:r>
          </w:p>
        </w:tc>
        <w:tc>
          <w:tcPr>
            <w:tcW w:w="1348" w:type="dxa"/>
          </w:tcPr>
          <w:p w14:paraId="149C036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  <w:p w14:paraId="403A2B2E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1297622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9" w:type="dxa"/>
          </w:tcPr>
          <w:p w14:paraId="549C1401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0,3730 ha w tym: </w:t>
            </w:r>
          </w:p>
          <w:p w14:paraId="02B854E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0,0053 ha przystanek autobusowy</w:t>
            </w:r>
          </w:p>
          <w:p w14:paraId="749E53B8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</w:p>
          <w:p w14:paraId="78FEBB5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0,2679  ha budynek we współwłasności – ośrodek zdrowia i apteka</w:t>
            </w:r>
          </w:p>
          <w:p w14:paraId="5F6524E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0,0998 ha parking przy ośrodku zdrowia</w:t>
            </w:r>
          </w:p>
        </w:tc>
      </w:tr>
      <w:tr w:rsidR="00FA3F83" w:rsidRPr="004B762B" w14:paraId="41B2EE1C" w14:textId="77777777" w:rsidTr="00892057">
        <w:tc>
          <w:tcPr>
            <w:tcW w:w="1483" w:type="dxa"/>
          </w:tcPr>
          <w:p w14:paraId="012FD77B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Markowice</w:t>
            </w:r>
          </w:p>
        </w:tc>
        <w:tc>
          <w:tcPr>
            <w:tcW w:w="4749" w:type="dxa"/>
          </w:tcPr>
          <w:p w14:paraId="236A3C1D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0,5109 ha</w:t>
            </w:r>
          </w:p>
          <w:p w14:paraId="3D90E16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Budynek dawnej szkoły; salka wiejska, lokal mieszkalny</w:t>
            </w:r>
          </w:p>
        </w:tc>
        <w:tc>
          <w:tcPr>
            <w:tcW w:w="1771" w:type="dxa"/>
          </w:tcPr>
          <w:p w14:paraId="7A231818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1348" w:type="dxa"/>
          </w:tcPr>
          <w:p w14:paraId="2F604EC0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4889" w:type="dxa"/>
          </w:tcPr>
          <w:p w14:paraId="1CB9E34F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0,5109 ha</w:t>
            </w:r>
          </w:p>
          <w:p w14:paraId="2252131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Budynek dawnej szkoły; salka wiejska, lokal mieszkalny</w:t>
            </w:r>
          </w:p>
        </w:tc>
      </w:tr>
      <w:tr w:rsidR="00FA3F83" w:rsidRPr="004B762B" w14:paraId="4EFB0368" w14:textId="77777777" w:rsidTr="00892057">
        <w:trPr>
          <w:trHeight w:val="597"/>
        </w:trPr>
        <w:tc>
          <w:tcPr>
            <w:tcW w:w="1483" w:type="dxa"/>
            <w:tcBorders>
              <w:bottom w:val="nil"/>
            </w:tcBorders>
          </w:tcPr>
          <w:p w14:paraId="08658E14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Poklatki</w:t>
            </w:r>
          </w:p>
        </w:tc>
        <w:tc>
          <w:tcPr>
            <w:tcW w:w="4749" w:type="dxa"/>
            <w:tcBorders>
              <w:bottom w:val="nil"/>
            </w:tcBorders>
          </w:tcPr>
          <w:p w14:paraId="3B0849F1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0,3060 ha</w:t>
            </w:r>
          </w:p>
          <w:p w14:paraId="480970A0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Świetlica wiejska, sklep, pętla autobusowa</w:t>
            </w:r>
          </w:p>
        </w:tc>
        <w:tc>
          <w:tcPr>
            <w:tcW w:w="1771" w:type="dxa"/>
            <w:tcBorders>
              <w:bottom w:val="nil"/>
            </w:tcBorders>
          </w:tcPr>
          <w:p w14:paraId="2D328E4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-0,3060</w:t>
            </w:r>
          </w:p>
        </w:tc>
        <w:tc>
          <w:tcPr>
            <w:tcW w:w="1348" w:type="dxa"/>
            <w:tcBorders>
              <w:bottom w:val="nil"/>
            </w:tcBorders>
          </w:tcPr>
          <w:p w14:paraId="078A1A8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4889" w:type="dxa"/>
            <w:tcBorders>
              <w:bottom w:val="nil"/>
            </w:tcBorders>
          </w:tcPr>
          <w:p w14:paraId="582999B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</w:tr>
      <w:tr w:rsidR="00FA3F83" w:rsidRPr="004B762B" w14:paraId="5A8220D5" w14:textId="77777777" w:rsidTr="00892057">
        <w:tc>
          <w:tcPr>
            <w:tcW w:w="1483" w:type="dxa"/>
          </w:tcPr>
          <w:p w14:paraId="0EBE8546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Śródka</w:t>
            </w:r>
          </w:p>
        </w:tc>
        <w:tc>
          <w:tcPr>
            <w:tcW w:w="4749" w:type="dxa"/>
          </w:tcPr>
          <w:p w14:paraId="3E0B95C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0,1129 ha </w:t>
            </w:r>
            <w:r w:rsidRPr="004B762B">
              <w:rPr>
                <w:color w:val="auto"/>
                <w:sz w:val="18"/>
                <w:szCs w:val="18"/>
              </w:rPr>
              <w:t>Strażnica OSP</w:t>
            </w:r>
          </w:p>
        </w:tc>
        <w:tc>
          <w:tcPr>
            <w:tcW w:w="1771" w:type="dxa"/>
          </w:tcPr>
          <w:p w14:paraId="5D7D30A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+0,2000</w:t>
            </w:r>
          </w:p>
        </w:tc>
        <w:tc>
          <w:tcPr>
            <w:tcW w:w="1348" w:type="dxa"/>
          </w:tcPr>
          <w:p w14:paraId="26C1710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4889" w:type="dxa"/>
          </w:tcPr>
          <w:p w14:paraId="661B0ADD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0,3129 ha w tym</w:t>
            </w:r>
          </w:p>
          <w:p w14:paraId="367CA5E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0,1129 ha Strażnica OSP</w:t>
            </w:r>
          </w:p>
          <w:p w14:paraId="66F4DAF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0,2000 ha plac zabaw, teren inwestycyjny</w:t>
            </w:r>
          </w:p>
        </w:tc>
      </w:tr>
      <w:tr w:rsidR="00FA3F83" w:rsidRPr="004B762B" w14:paraId="213553BC" w14:textId="77777777" w:rsidTr="00892057">
        <w:trPr>
          <w:trHeight w:val="1985"/>
        </w:trPr>
        <w:tc>
          <w:tcPr>
            <w:tcW w:w="1483" w:type="dxa"/>
          </w:tcPr>
          <w:p w14:paraId="4D326E0F" w14:textId="77777777" w:rsidR="00FA3F83" w:rsidRPr="004B762B" w:rsidRDefault="00FA3F83" w:rsidP="00892057">
            <w:pPr>
              <w:keepNext/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Tulce</w:t>
            </w:r>
          </w:p>
          <w:p w14:paraId="22B517C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</w:p>
          <w:p w14:paraId="185D2CF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</w:p>
          <w:p w14:paraId="4991ED9F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4749" w:type="dxa"/>
          </w:tcPr>
          <w:p w14:paraId="7E55BEF4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1,5420 ha</w:t>
            </w:r>
          </w:p>
          <w:p w14:paraId="3A8BA0CF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0,1696 ha świetlica, punkt apteczny gabinety lekarskie, fryzjer</w:t>
            </w:r>
          </w:p>
          <w:p w14:paraId="19A4FCF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0,1630 ha hydrofornia i wodociąg</w:t>
            </w:r>
          </w:p>
          <w:p w14:paraId="698877EC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1,0700 ha szkoła, hala sportowa, „Orlik”</w:t>
            </w:r>
          </w:p>
          <w:p w14:paraId="336D98C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0,1119 ha klubo-kawiarnia</w:t>
            </w:r>
          </w:p>
          <w:p w14:paraId="0E8B411F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0,0275 ha pętla autobusowa</w:t>
            </w:r>
          </w:p>
        </w:tc>
        <w:tc>
          <w:tcPr>
            <w:tcW w:w="1771" w:type="dxa"/>
          </w:tcPr>
          <w:p w14:paraId="0F4DFD89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+3,2567</w:t>
            </w:r>
          </w:p>
        </w:tc>
        <w:tc>
          <w:tcPr>
            <w:tcW w:w="1348" w:type="dxa"/>
          </w:tcPr>
          <w:p w14:paraId="3E0417E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  <w:p w14:paraId="3E150BE6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4876456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9" w:type="dxa"/>
          </w:tcPr>
          <w:p w14:paraId="7C50775F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4,7987 ha w tym</w:t>
            </w:r>
          </w:p>
          <w:p w14:paraId="36006F40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0,1696 ha świetlica, punkt apteczny, gabinety lekarskie, npp</w:t>
            </w:r>
          </w:p>
          <w:p w14:paraId="49B8A7E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0,4200 ha hydrofornia i wodociąg</w:t>
            </w:r>
          </w:p>
          <w:p w14:paraId="4C0EA8A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4,0697 ha szkoła, hala sportowa, „Orlik”, skatepark, parking</w:t>
            </w:r>
          </w:p>
          <w:p w14:paraId="6968F70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0,1119 ha teren inwestycyjny (dz. 114/1)</w:t>
            </w:r>
          </w:p>
          <w:p w14:paraId="7ADA3BC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0,0275 ha pętla autobusowa</w:t>
            </w:r>
          </w:p>
        </w:tc>
      </w:tr>
      <w:tr w:rsidR="00FA3F83" w:rsidRPr="004B762B" w14:paraId="2F4277B0" w14:textId="77777777" w:rsidTr="00892057">
        <w:tc>
          <w:tcPr>
            <w:tcW w:w="1483" w:type="dxa"/>
          </w:tcPr>
          <w:p w14:paraId="15DA1D8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Zimin</w:t>
            </w:r>
          </w:p>
        </w:tc>
        <w:tc>
          <w:tcPr>
            <w:tcW w:w="4749" w:type="dxa"/>
          </w:tcPr>
          <w:p w14:paraId="6BAC844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2,6142 ha</w:t>
            </w:r>
          </w:p>
          <w:p w14:paraId="545BCB1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>2.5417 ha boisko, budynek: szkoła mieszkania</w:t>
            </w:r>
          </w:p>
          <w:p w14:paraId="608B4B2E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0,0725 klub- świetlica</w:t>
            </w:r>
          </w:p>
        </w:tc>
        <w:tc>
          <w:tcPr>
            <w:tcW w:w="1771" w:type="dxa"/>
          </w:tcPr>
          <w:p w14:paraId="5AD02064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lastRenderedPageBreak/>
              <w:t>x</w:t>
            </w:r>
          </w:p>
        </w:tc>
        <w:tc>
          <w:tcPr>
            <w:tcW w:w="1348" w:type="dxa"/>
          </w:tcPr>
          <w:p w14:paraId="7D777FC1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4889" w:type="dxa"/>
          </w:tcPr>
          <w:p w14:paraId="6C6D10B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2,6142 ha</w:t>
            </w:r>
          </w:p>
          <w:p w14:paraId="2F2805C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>2,5417 ha boisko, budynek: szkoła, mieszkania</w:t>
            </w:r>
          </w:p>
          <w:p w14:paraId="2D72FC36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0,0725 klub- świetlica</w:t>
            </w:r>
          </w:p>
        </w:tc>
      </w:tr>
    </w:tbl>
    <w:p w14:paraId="23F66D23" w14:textId="77777777" w:rsidR="00FA3F83" w:rsidRPr="004B762B" w:rsidRDefault="00FA3F83" w:rsidP="00FA3F83">
      <w:pPr>
        <w:ind w:left="720"/>
        <w:rPr>
          <w:color w:val="auto"/>
        </w:rPr>
      </w:pPr>
    </w:p>
    <w:p w14:paraId="3FC59528" w14:textId="77777777" w:rsidR="00FA3F83" w:rsidRPr="004B762B" w:rsidRDefault="00FA3F83" w:rsidP="00FA3F83">
      <w:pPr>
        <w:ind w:firstLine="720"/>
        <w:rPr>
          <w:color w:val="auto"/>
        </w:rPr>
      </w:pPr>
      <w:r w:rsidRPr="004B762B">
        <w:rPr>
          <w:color w:val="auto"/>
        </w:rPr>
        <w:t>b) tereny zabudowane oddane w wieczyste użytkowanie</w:t>
      </w:r>
    </w:p>
    <w:p w14:paraId="19F7F746" w14:textId="77777777" w:rsidR="00FA3F83" w:rsidRPr="004B762B" w:rsidRDefault="00FA3F83" w:rsidP="00FA3F83">
      <w:pPr>
        <w:spacing w:after="120"/>
        <w:rPr>
          <w:i/>
          <w:color w:val="auto"/>
        </w:rPr>
      </w:pPr>
      <w:r w:rsidRPr="004B762B">
        <w:rPr>
          <w:i/>
          <w:color w:val="auto"/>
        </w:rPr>
        <w:t>Tabela 57: Wykaz terenów budowlanych zabudowanych Gminy Kleszczewo na dzień 31.12.2024 r. – oddanych w wieczyste użytkowanie oraz trwały zarząd</w:t>
      </w:r>
    </w:p>
    <w:tbl>
      <w:tblPr>
        <w:tblW w:w="1410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3827"/>
        <w:gridCol w:w="2410"/>
        <w:gridCol w:w="2406"/>
        <w:gridCol w:w="3548"/>
      </w:tblGrid>
      <w:tr w:rsidR="00FA3F83" w:rsidRPr="004B762B" w14:paraId="06449ED6" w14:textId="77777777" w:rsidTr="00892057">
        <w:trPr>
          <w:tblHeader/>
        </w:trPr>
        <w:tc>
          <w:tcPr>
            <w:tcW w:w="1912" w:type="dxa"/>
            <w:shd w:val="clear" w:color="auto" w:fill="3B3838"/>
            <w:vAlign w:val="center"/>
          </w:tcPr>
          <w:p w14:paraId="58D606C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827" w:type="dxa"/>
            <w:shd w:val="clear" w:color="auto" w:fill="3B3838"/>
            <w:vAlign w:val="center"/>
          </w:tcPr>
          <w:p w14:paraId="25CFE68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410" w:type="dxa"/>
            <w:shd w:val="clear" w:color="auto" w:fill="3B3838"/>
            <w:vAlign w:val="center"/>
          </w:tcPr>
          <w:p w14:paraId="33CB8CC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22E48FE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3572449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406" w:type="dxa"/>
            <w:shd w:val="clear" w:color="auto" w:fill="3B3838"/>
            <w:vAlign w:val="center"/>
          </w:tcPr>
          <w:p w14:paraId="7BBD8E3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548" w:type="dxa"/>
            <w:shd w:val="clear" w:color="auto" w:fill="3B3838"/>
            <w:vAlign w:val="center"/>
          </w:tcPr>
          <w:p w14:paraId="3205095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28A38F6C" w14:textId="77777777" w:rsidTr="00892057">
        <w:trPr>
          <w:tblHeader/>
        </w:trPr>
        <w:tc>
          <w:tcPr>
            <w:tcW w:w="1912" w:type="dxa"/>
          </w:tcPr>
          <w:p w14:paraId="118E22C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14D803A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3E10163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406" w:type="dxa"/>
          </w:tcPr>
          <w:p w14:paraId="0A306CC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548" w:type="dxa"/>
          </w:tcPr>
          <w:p w14:paraId="7ECA0EB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5B11D880" w14:textId="77777777" w:rsidTr="00892057">
        <w:tc>
          <w:tcPr>
            <w:tcW w:w="1912" w:type="dxa"/>
          </w:tcPr>
          <w:p w14:paraId="25C1EF56" w14:textId="77777777" w:rsidR="00FA3F83" w:rsidRPr="004B762B" w:rsidRDefault="00FA3F83" w:rsidP="00892057">
            <w:pPr>
              <w:keepNext/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827" w:type="dxa"/>
          </w:tcPr>
          <w:p w14:paraId="1C078C90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3,063 ha</w:t>
            </w:r>
          </w:p>
        </w:tc>
        <w:tc>
          <w:tcPr>
            <w:tcW w:w="2410" w:type="dxa"/>
          </w:tcPr>
          <w:p w14:paraId="68A82D60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+0,0980</w:t>
            </w:r>
          </w:p>
        </w:tc>
        <w:tc>
          <w:tcPr>
            <w:tcW w:w="2406" w:type="dxa"/>
          </w:tcPr>
          <w:p w14:paraId="16E1BD81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548" w:type="dxa"/>
          </w:tcPr>
          <w:p w14:paraId="6D2FBA7A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3,161 ha w tym:</w:t>
            </w:r>
          </w:p>
        </w:tc>
      </w:tr>
      <w:tr w:rsidR="00FA3F83" w:rsidRPr="004B762B" w14:paraId="668BFB29" w14:textId="77777777" w:rsidTr="00892057">
        <w:tc>
          <w:tcPr>
            <w:tcW w:w="1912" w:type="dxa"/>
          </w:tcPr>
          <w:p w14:paraId="56AB7BD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Bylin</w:t>
            </w:r>
          </w:p>
        </w:tc>
        <w:tc>
          <w:tcPr>
            <w:tcW w:w="3827" w:type="dxa"/>
          </w:tcPr>
          <w:p w14:paraId="0BBAE30A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0,6050 ha </w:t>
            </w:r>
            <w:r w:rsidRPr="004B762B">
              <w:rPr>
                <w:color w:val="auto"/>
                <w:sz w:val="18"/>
                <w:szCs w:val="18"/>
              </w:rPr>
              <w:t>stacja paliw - prywatne</w:t>
            </w:r>
          </w:p>
        </w:tc>
        <w:tc>
          <w:tcPr>
            <w:tcW w:w="2410" w:type="dxa"/>
          </w:tcPr>
          <w:p w14:paraId="1BA4BAB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x </w:t>
            </w:r>
          </w:p>
        </w:tc>
        <w:tc>
          <w:tcPr>
            <w:tcW w:w="2406" w:type="dxa"/>
          </w:tcPr>
          <w:p w14:paraId="199CE92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x </w:t>
            </w:r>
          </w:p>
        </w:tc>
        <w:tc>
          <w:tcPr>
            <w:tcW w:w="3548" w:type="dxa"/>
          </w:tcPr>
          <w:p w14:paraId="33A89C96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0,6050 ha</w:t>
            </w:r>
            <w:r w:rsidRPr="004B762B">
              <w:rPr>
                <w:color w:val="auto"/>
                <w:sz w:val="18"/>
                <w:szCs w:val="18"/>
              </w:rPr>
              <w:t xml:space="preserve"> – stacja paliw - prywatne</w:t>
            </w:r>
          </w:p>
        </w:tc>
      </w:tr>
      <w:tr w:rsidR="00FA3F83" w:rsidRPr="004B762B" w14:paraId="2B5555E4" w14:textId="77777777" w:rsidTr="00892057">
        <w:tc>
          <w:tcPr>
            <w:tcW w:w="1912" w:type="dxa"/>
            <w:tcBorders>
              <w:top w:val="nil"/>
            </w:tcBorders>
          </w:tcPr>
          <w:p w14:paraId="232F377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Tulce</w:t>
            </w:r>
          </w:p>
        </w:tc>
        <w:tc>
          <w:tcPr>
            <w:tcW w:w="3827" w:type="dxa"/>
            <w:tcBorders>
              <w:top w:val="nil"/>
            </w:tcBorders>
          </w:tcPr>
          <w:p w14:paraId="6570062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0,4598 ha </w:t>
            </w:r>
            <w:r w:rsidRPr="004B762B">
              <w:rPr>
                <w:color w:val="auto"/>
                <w:sz w:val="18"/>
                <w:szCs w:val="18"/>
              </w:rPr>
              <w:t>prywatne + ZK Sp. z o.o.</w:t>
            </w:r>
          </w:p>
        </w:tc>
        <w:tc>
          <w:tcPr>
            <w:tcW w:w="2410" w:type="dxa"/>
            <w:tcBorders>
              <w:top w:val="nil"/>
            </w:tcBorders>
          </w:tcPr>
          <w:p w14:paraId="15A9074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-0,2689</w:t>
            </w:r>
          </w:p>
        </w:tc>
        <w:tc>
          <w:tcPr>
            <w:tcW w:w="2406" w:type="dxa"/>
            <w:tcBorders>
              <w:top w:val="nil"/>
            </w:tcBorders>
          </w:tcPr>
          <w:p w14:paraId="1088BAA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548" w:type="dxa"/>
            <w:tcBorders>
              <w:top w:val="nil"/>
            </w:tcBorders>
          </w:tcPr>
          <w:p w14:paraId="686CA72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0,1909 ha</w:t>
            </w:r>
            <w:r w:rsidRPr="004B762B">
              <w:rPr>
                <w:color w:val="auto"/>
                <w:sz w:val="18"/>
                <w:szCs w:val="18"/>
              </w:rPr>
              <w:t xml:space="preserve"> – prywatne + ZK Sp. z o.o.</w:t>
            </w:r>
          </w:p>
        </w:tc>
      </w:tr>
      <w:tr w:rsidR="00FA3F83" w:rsidRPr="004B762B" w14:paraId="00116EC6" w14:textId="77777777" w:rsidTr="00892057">
        <w:tc>
          <w:tcPr>
            <w:tcW w:w="1912" w:type="dxa"/>
            <w:tcBorders>
              <w:top w:val="nil"/>
            </w:tcBorders>
          </w:tcPr>
          <w:p w14:paraId="03CCD3B0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Komorniki</w:t>
            </w:r>
          </w:p>
        </w:tc>
        <w:tc>
          <w:tcPr>
            <w:tcW w:w="3827" w:type="dxa"/>
            <w:tcBorders>
              <w:top w:val="nil"/>
            </w:tcBorders>
          </w:tcPr>
          <w:p w14:paraId="63E1C1D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0,5748 ha – </w:t>
            </w:r>
            <w:r w:rsidRPr="004B762B">
              <w:rPr>
                <w:color w:val="auto"/>
                <w:sz w:val="18"/>
                <w:szCs w:val="18"/>
              </w:rPr>
              <w:t>prywatne</w:t>
            </w:r>
          </w:p>
        </w:tc>
        <w:tc>
          <w:tcPr>
            <w:tcW w:w="2410" w:type="dxa"/>
            <w:tcBorders>
              <w:top w:val="nil"/>
            </w:tcBorders>
          </w:tcPr>
          <w:p w14:paraId="66D5D96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406" w:type="dxa"/>
            <w:tcBorders>
              <w:top w:val="nil"/>
            </w:tcBorders>
            <w:shd w:val="clear" w:color="auto" w:fill="auto"/>
          </w:tcPr>
          <w:p w14:paraId="35011F4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548" w:type="dxa"/>
            <w:tcBorders>
              <w:top w:val="nil"/>
            </w:tcBorders>
            <w:shd w:val="clear" w:color="auto" w:fill="auto"/>
          </w:tcPr>
          <w:p w14:paraId="0719B3C0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0,5748 ha – </w:t>
            </w:r>
            <w:r w:rsidRPr="004B762B">
              <w:rPr>
                <w:color w:val="auto"/>
                <w:sz w:val="18"/>
                <w:szCs w:val="18"/>
              </w:rPr>
              <w:t>prywatne</w:t>
            </w:r>
          </w:p>
        </w:tc>
      </w:tr>
      <w:tr w:rsidR="00FA3F83" w:rsidRPr="004B762B" w14:paraId="0E06523E" w14:textId="77777777" w:rsidTr="00892057">
        <w:tc>
          <w:tcPr>
            <w:tcW w:w="1912" w:type="dxa"/>
            <w:tcBorders>
              <w:top w:val="nil"/>
            </w:tcBorders>
          </w:tcPr>
          <w:p w14:paraId="37D340E0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Kleszczewo</w:t>
            </w:r>
          </w:p>
        </w:tc>
        <w:tc>
          <w:tcPr>
            <w:tcW w:w="3827" w:type="dxa"/>
            <w:tcBorders>
              <w:top w:val="nil"/>
            </w:tcBorders>
          </w:tcPr>
          <w:p w14:paraId="3E6CABE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0,1095 – ZK Sp. z o.o.</w:t>
            </w:r>
          </w:p>
        </w:tc>
        <w:tc>
          <w:tcPr>
            <w:tcW w:w="2410" w:type="dxa"/>
            <w:tcBorders>
              <w:top w:val="nil"/>
            </w:tcBorders>
          </w:tcPr>
          <w:p w14:paraId="6A0B1B2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+0,1165</w:t>
            </w:r>
          </w:p>
        </w:tc>
        <w:tc>
          <w:tcPr>
            <w:tcW w:w="2406" w:type="dxa"/>
            <w:tcBorders>
              <w:top w:val="nil"/>
            </w:tcBorders>
            <w:shd w:val="clear" w:color="auto" w:fill="auto"/>
          </w:tcPr>
          <w:p w14:paraId="471C778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548" w:type="dxa"/>
            <w:tcBorders>
              <w:top w:val="nil"/>
            </w:tcBorders>
            <w:shd w:val="clear" w:color="auto" w:fill="auto"/>
          </w:tcPr>
          <w:p w14:paraId="2A22A59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0,1279ha</w:t>
            </w:r>
            <w:r w:rsidRPr="004B762B">
              <w:rPr>
                <w:color w:val="auto"/>
                <w:sz w:val="18"/>
                <w:szCs w:val="18"/>
              </w:rPr>
              <w:t>– ZK Sp. z o.o.</w:t>
            </w:r>
          </w:p>
          <w:p w14:paraId="0E37CED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0,0981 ha</w:t>
            </w:r>
            <w:r w:rsidRPr="004B762B">
              <w:rPr>
                <w:color w:val="auto"/>
                <w:sz w:val="18"/>
                <w:szCs w:val="18"/>
              </w:rPr>
              <w:t xml:space="preserve"> – trwały zarząd OPS/Policja</w:t>
            </w:r>
          </w:p>
        </w:tc>
      </w:tr>
      <w:tr w:rsidR="00FA3F83" w:rsidRPr="004B762B" w14:paraId="63BA9A45" w14:textId="77777777" w:rsidTr="00892057">
        <w:tc>
          <w:tcPr>
            <w:tcW w:w="1912" w:type="dxa"/>
            <w:tcBorders>
              <w:top w:val="nil"/>
              <w:bottom w:val="single" w:sz="4" w:space="0" w:color="000000"/>
            </w:tcBorders>
          </w:tcPr>
          <w:p w14:paraId="238DC2F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Krerowo</w:t>
            </w:r>
          </w:p>
        </w:tc>
        <w:tc>
          <w:tcPr>
            <w:tcW w:w="3827" w:type="dxa"/>
            <w:tcBorders>
              <w:top w:val="nil"/>
              <w:bottom w:val="single" w:sz="4" w:space="0" w:color="000000"/>
            </w:tcBorders>
          </w:tcPr>
          <w:p w14:paraId="107DE257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0,2568 ha – </w:t>
            </w:r>
            <w:r w:rsidRPr="004B762B">
              <w:rPr>
                <w:color w:val="auto"/>
                <w:sz w:val="18"/>
                <w:szCs w:val="18"/>
              </w:rPr>
              <w:t>ZK Sp. z o.o.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14:paraId="4860DE3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406" w:type="dxa"/>
            <w:tcBorders>
              <w:top w:val="nil"/>
              <w:bottom w:val="single" w:sz="4" w:space="0" w:color="000000"/>
            </w:tcBorders>
          </w:tcPr>
          <w:p w14:paraId="4739260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548" w:type="dxa"/>
            <w:tcBorders>
              <w:top w:val="nil"/>
              <w:bottom w:val="single" w:sz="4" w:space="0" w:color="000000"/>
            </w:tcBorders>
          </w:tcPr>
          <w:p w14:paraId="767438F9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0,2568 ha – </w:t>
            </w:r>
            <w:r w:rsidRPr="004B762B">
              <w:rPr>
                <w:color w:val="auto"/>
                <w:sz w:val="18"/>
                <w:szCs w:val="18"/>
              </w:rPr>
              <w:t>ZK Sp. z o.o.</w:t>
            </w:r>
          </w:p>
        </w:tc>
      </w:tr>
      <w:tr w:rsidR="00FA3F83" w:rsidRPr="004B762B" w14:paraId="56BA019D" w14:textId="77777777" w:rsidTr="00892057">
        <w:tc>
          <w:tcPr>
            <w:tcW w:w="1912" w:type="dxa"/>
            <w:tcBorders>
              <w:top w:val="single" w:sz="4" w:space="0" w:color="000000"/>
              <w:bottom w:val="single" w:sz="4" w:space="0" w:color="000000"/>
            </w:tcBorders>
          </w:tcPr>
          <w:p w14:paraId="08BD45F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Krzyżowniki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6032336D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1,0571 ha – </w:t>
            </w:r>
            <w:r w:rsidRPr="004B762B">
              <w:rPr>
                <w:color w:val="auto"/>
                <w:sz w:val="18"/>
                <w:szCs w:val="18"/>
              </w:rPr>
              <w:t>ZK Sp. z o.o.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0EBD1D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 w14:paraId="71DEC90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548" w:type="dxa"/>
            <w:tcBorders>
              <w:top w:val="single" w:sz="4" w:space="0" w:color="000000"/>
              <w:bottom w:val="single" w:sz="4" w:space="0" w:color="000000"/>
            </w:tcBorders>
          </w:tcPr>
          <w:p w14:paraId="0AD2DECC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1,0571 ha – </w:t>
            </w:r>
            <w:r w:rsidRPr="004B762B">
              <w:rPr>
                <w:color w:val="auto"/>
                <w:sz w:val="18"/>
                <w:szCs w:val="18"/>
              </w:rPr>
              <w:t>ZK Sp. z o.o.</w:t>
            </w:r>
          </w:p>
        </w:tc>
      </w:tr>
      <w:tr w:rsidR="00FA3F83" w:rsidRPr="004B762B" w14:paraId="7A27974D" w14:textId="77777777" w:rsidTr="00892057">
        <w:tc>
          <w:tcPr>
            <w:tcW w:w="1912" w:type="dxa"/>
            <w:tcBorders>
              <w:top w:val="single" w:sz="4" w:space="0" w:color="000000"/>
            </w:tcBorders>
          </w:tcPr>
          <w:p w14:paraId="38DCC52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Gowarzewo</w:t>
            </w: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14:paraId="0883DF82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46222125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+0,2504</w:t>
            </w:r>
          </w:p>
        </w:tc>
        <w:tc>
          <w:tcPr>
            <w:tcW w:w="2406" w:type="dxa"/>
            <w:tcBorders>
              <w:top w:val="single" w:sz="4" w:space="0" w:color="000000"/>
            </w:tcBorders>
          </w:tcPr>
          <w:p w14:paraId="265E54A5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548" w:type="dxa"/>
            <w:tcBorders>
              <w:top w:val="single" w:sz="4" w:space="0" w:color="000000"/>
            </w:tcBorders>
          </w:tcPr>
          <w:p w14:paraId="0BE20D5E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0,2504 ha – </w:t>
            </w:r>
            <w:r w:rsidRPr="004B762B">
              <w:rPr>
                <w:color w:val="auto"/>
                <w:sz w:val="18"/>
                <w:szCs w:val="18"/>
              </w:rPr>
              <w:t>ZK Sp. z o.o.</w:t>
            </w:r>
          </w:p>
        </w:tc>
      </w:tr>
    </w:tbl>
    <w:p w14:paraId="5BE4621A" w14:textId="77777777" w:rsidR="00FA3F83" w:rsidRDefault="00FA3F83" w:rsidP="00FA3F83">
      <w:pPr>
        <w:rPr>
          <w:b/>
          <w:color w:val="auto"/>
          <w:sz w:val="8"/>
          <w:szCs w:val="8"/>
        </w:rPr>
      </w:pPr>
    </w:p>
    <w:p w14:paraId="63946678" w14:textId="77777777" w:rsidR="00FA3F83" w:rsidRDefault="00FA3F83" w:rsidP="00FA3F83">
      <w:pPr>
        <w:rPr>
          <w:b/>
          <w:color w:val="auto"/>
          <w:sz w:val="8"/>
          <w:szCs w:val="8"/>
        </w:rPr>
      </w:pPr>
    </w:p>
    <w:p w14:paraId="4F2C006E" w14:textId="77777777" w:rsidR="00FA3F83" w:rsidRDefault="00FA3F83" w:rsidP="00FA3F83">
      <w:pPr>
        <w:rPr>
          <w:b/>
          <w:color w:val="auto"/>
          <w:sz w:val="8"/>
          <w:szCs w:val="8"/>
        </w:rPr>
      </w:pPr>
    </w:p>
    <w:p w14:paraId="661958F2" w14:textId="77777777" w:rsidR="00FA3F83" w:rsidRDefault="00FA3F83" w:rsidP="00FA3F83">
      <w:pPr>
        <w:rPr>
          <w:b/>
          <w:color w:val="auto"/>
          <w:sz w:val="8"/>
          <w:szCs w:val="8"/>
        </w:rPr>
      </w:pPr>
    </w:p>
    <w:p w14:paraId="757625B6" w14:textId="77777777" w:rsidR="00FA3F83" w:rsidRPr="004B762B" w:rsidRDefault="00FA3F83" w:rsidP="00FA3F83">
      <w:pPr>
        <w:rPr>
          <w:b/>
          <w:color w:val="auto"/>
          <w:sz w:val="8"/>
          <w:szCs w:val="8"/>
        </w:rPr>
      </w:pPr>
    </w:p>
    <w:p w14:paraId="5091A33D" w14:textId="77777777" w:rsidR="00FA3F83" w:rsidRPr="003902E4" w:rsidRDefault="00FA3F83" w:rsidP="00FA3F83">
      <w:pPr>
        <w:pStyle w:val="Akapitzlist"/>
        <w:numPr>
          <w:ilvl w:val="0"/>
          <w:numId w:val="57"/>
        </w:numPr>
        <w:spacing w:after="120"/>
        <w:rPr>
          <w:color w:val="auto"/>
        </w:rPr>
      </w:pPr>
      <w:r w:rsidRPr="003902E4">
        <w:rPr>
          <w:color w:val="auto"/>
        </w:rPr>
        <w:lastRenderedPageBreak/>
        <w:t>tereny zabudowane oddane w dzierżawę</w:t>
      </w:r>
    </w:p>
    <w:p w14:paraId="7E303931" w14:textId="77777777" w:rsidR="00FA3F83" w:rsidRPr="004B762B" w:rsidRDefault="00FA3F83" w:rsidP="00FA3F83">
      <w:pPr>
        <w:spacing w:after="120"/>
        <w:rPr>
          <w:i/>
          <w:color w:val="auto"/>
        </w:rPr>
      </w:pPr>
      <w:r w:rsidRPr="004B762B">
        <w:rPr>
          <w:i/>
          <w:color w:val="auto"/>
        </w:rPr>
        <w:t>Tabela 58: Wykaz terenów budowlanych zabudowanych Gminy Kleszczewo na dzień 31.12.2024 r. – oddane w dzierżawę.</w:t>
      </w:r>
    </w:p>
    <w:tbl>
      <w:tblPr>
        <w:tblW w:w="1438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3543"/>
        <w:gridCol w:w="2410"/>
        <w:gridCol w:w="2406"/>
        <w:gridCol w:w="3827"/>
      </w:tblGrid>
      <w:tr w:rsidR="00FA3F83" w:rsidRPr="004B762B" w14:paraId="2E92BE49" w14:textId="77777777" w:rsidTr="00892057">
        <w:trPr>
          <w:trHeight w:val="998"/>
          <w:tblHeader/>
        </w:trPr>
        <w:tc>
          <w:tcPr>
            <w:tcW w:w="2196" w:type="dxa"/>
            <w:shd w:val="clear" w:color="auto" w:fill="3B3838"/>
            <w:vAlign w:val="center"/>
          </w:tcPr>
          <w:p w14:paraId="1B0F0B6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543" w:type="dxa"/>
            <w:shd w:val="clear" w:color="auto" w:fill="3B3838"/>
            <w:vAlign w:val="center"/>
          </w:tcPr>
          <w:p w14:paraId="2B3653E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410" w:type="dxa"/>
            <w:shd w:val="clear" w:color="auto" w:fill="3B3838"/>
            <w:vAlign w:val="center"/>
          </w:tcPr>
          <w:p w14:paraId="5E3D8FB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7ABE842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79E0492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406" w:type="dxa"/>
            <w:shd w:val="clear" w:color="auto" w:fill="3B3838"/>
            <w:vAlign w:val="center"/>
          </w:tcPr>
          <w:p w14:paraId="2C63ECA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827" w:type="dxa"/>
            <w:shd w:val="clear" w:color="auto" w:fill="3B3838"/>
            <w:vAlign w:val="center"/>
          </w:tcPr>
          <w:p w14:paraId="1079DFF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673B9F9D" w14:textId="77777777" w:rsidTr="00892057">
        <w:trPr>
          <w:trHeight w:val="207"/>
          <w:tblHeader/>
        </w:trPr>
        <w:tc>
          <w:tcPr>
            <w:tcW w:w="2196" w:type="dxa"/>
          </w:tcPr>
          <w:p w14:paraId="4E9AB40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14:paraId="1FF99BF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45E1B67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406" w:type="dxa"/>
          </w:tcPr>
          <w:p w14:paraId="7F20C0B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268F6C5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137C8315" w14:textId="77777777" w:rsidTr="00892057">
        <w:tc>
          <w:tcPr>
            <w:tcW w:w="2196" w:type="dxa"/>
          </w:tcPr>
          <w:p w14:paraId="756746B7" w14:textId="77777777" w:rsidR="00FA3F83" w:rsidRPr="004B762B" w:rsidRDefault="00FA3F83" w:rsidP="00892057">
            <w:pPr>
              <w:keepNext/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543" w:type="dxa"/>
          </w:tcPr>
          <w:p w14:paraId="1610BDEA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0,5701 ha</w:t>
            </w:r>
          </w:p>
        </w:tc>
        <w:tc>
          <w:tcPr>
            <w:tcW w:w="2410" w:type="dxa"/>
          </w:tcPr>
          <w:p w14:paraId="1B526EFC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+0,8644</w:t>
            </w:r>
          </w:p>
        </w:tc>
        <w:tc>
          <w:tcPr>
            <w:tcW w:w="2406" w:type="dxa"/>
          </w:tcPr>
          <w:p w14:paraId="44787D22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D65550C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1,4345 ha</w:t>
            </w:r>
          </w:p>
        </w:tc>
      </w:tr>
      <w:tr w:rsidR="00FA3F83" w:rsidRPr="004B762B" w14:paraId="30DF63CF" w14:textId="77777777" w:rsidTr="00892057">
        <w:tc>
          <w:tcPr>
            <w:tcW w:w="2196" w:type="dxa"/>
          </w:tcPr>
          <w:p w14:paraId="2ABD6850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Kleszczewo</w:t>
            </w:r>
          </w:p>
        </w:tc>
        <w:tc>
          <w:tcPr>
            <w:tcW w:w="3543" w:type="dxa"/>
          </w:tcPr>
          <w:p w14:paraId="3F579AE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0,5701 ha</w:t>
            </w:r>
            <w:r w:rsidRPr="004B762B">
              <w:rPr>
                <w:color w:val="auto"/>
                <w:sz w:val="18"/>
                <w:szCs w:val="18"/>
              </w:rPr>
              <w:t xml:space="preserve">      SUR Kleszczewo</w:t>
            </w:r>
          </w:p>
        </w:tc>
        <w:tc>
          <w:tcPr>
            <w:tcW w:w="2410" w:type="dxa"/>
          </w:tcPr>
          <w:p w14:paraId="1EDF7C7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+0,8644</w:t>
            </w:r>
          </w:p>
        </w:tc>
        <w:tc>
          <w:tcPr>
            <w:tcW w:w="2406" w:type="dxa"/>
          </w:tcPr>
          <w:p w14:paraId="7EB5EF0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827" w:type="dxa"/>
          </w:tcPr>
          <w:p w14:paraId="24A0335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1,4345 ha</w:t>
            </w:r>
            <w:r w:rsidRPr="004B762B">
              <w:rPr>
                <w:color w:val="auto"/>
                <w:sz w:val="18"/>
                <w:szCs w:val="18"/>
              </w:rPr>
              <w:t xml:space="preserve"> dzierżawa ZK Sp. z o.o.</w:t>
            </w:r>
          </w:p>
        </w:tc>
      </w:tr>
    </w:tbl>
    <w:p w14:paraId="0504BAB1" w14:textId="77777777" w:rsidR="00FA3F83" w:rsidRPr="004B762B" w:rsidRDefault="00FA3F83" w:rsidP="00FA3F83">
      <w:pPr>
        <w:spacing w:after="120"/>
        <w:ind w:left="283"/>
        <w:rPr>
          <w:color w:val="auto"/>
        </w:rPr>
      </w:pPr>
    </w:p>
    <w:p w14:paraId="217ADE83" w14:textId="77777777" w:rsidR="00FA3F83" w:rsidRPr="004B762B" w:rsidRDefault="00FA3F83" w:rsidP="00FA3F83">
      <w:pPr>
        <w:spacing w:after="120"/>
        <w:ind w:firstLine="708"/>
        <w:rPr>
          <w:color w:val="auto"/>
        </w:rPr>
      </w:pPr>
      <w:r w:rsidRPr="004B762B">
        <w:rPr>
          <w:color w:val="auto"/>
        </w:rPr>
        <w:t>d) tereny zabudowane oddane do dyspozycji sołectw</w:t>
      </w:r>
    </w:p>
    <w:p w14:paraId="01B702A3" w14:textId="77777777" w:rsidR="00FA3F83" w:rsidRPr="004B762B" w:rsidRDefault="00FA3F83" w:rsidP="00FA3F83">
      <w:pPr>
        <w:spacing w:after="120"/>
        <w:ind w:firstLine="708"/>
        <w:rPr>
          <w:color w:val="auto"/>
        </w:rPr>
      </w:pPr>
    </w:p>
    <w:p w14:paraId="64ECDFC9" w14:textId="77777777" w:rsidR="00FA3F83" w:rsidRPr="004B762B" w:rsidRDefault="00FA3F83" w:rsidP="00FA3F83">
      <w:pPr>
        <w:spacing w:after="120"/>
        <w:rPr>
          <w:i/>
          <w:color w:val="auto"/>
        </w:rPr>
      </w:pPr>
      <w:r w:rsidRPr="004B762B">
        <w:rPr>
          <w:i/>
          <w:color w:val="auto"/>
        </w:rPr>
        <w:t>Tabela 59: Wykaz terenów budowlanych zabudowanych Gminy Kleszczewo na dzień 31.12.2024 r. – oddanych do dyspozycji sołectw.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4"/>
        <w:gridCol w:w="2409"/>
        <w:gridCol w:w="2410"/>
        <w:gridCol w:w="3822"/>
      </w:tblGrid>
      <w:tr w:rsidR="00FA3F83" w:rsidRPr="004B762B" w14:paraId="489E366A" w14:textId="77777777" w:rsidTr="00892057">
        <w:trPr>
          <w:tblHeader/>
        </w:trPr>
        <w:tc>
          <w:tcPr>
            <w:tcW w:w="2127" w:type="dxa"/>
            <w:shd w:val="clear" w:color="auto" w:fill="3B3838"/>
            <w:vAlign w:val="center"/>
          </w:tcPr>
          <w:p w14:paraId="6E52012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544" w:type="dxa"/>
            <w:shd w:val="clear" w:color="auto" w:fill="3B3838"/>
            <w:vAlign w:val="center"/>
          </w:tcPr>
          <w:p w14:paraId="5B04266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409" w:type="dxa"/>
            <w:shd w:val="clear" w:color="auto" w:fill="3B3838"/>
            <w:vAlign w:val="center"/>
          </w:tcPr>
          <w:p w14:paraId="49428F2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197A41B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02385AC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410" w:type="dxa"/>
            <w:shd w:val="clear" w:color="auto" w:fill="3B3838"/>
            <w:vAlign w:val="center"/>
          </w:tcPr>
          <w:p w14:paraId="46FE845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822" w:type="dxa"/>
            <w:shd w:val="clear" w:color="auto" w:fill="3B3838"/>
            <w:vAlign w:val="center"/>
          </w:tcPr>
          <w:p w14:paraId="2D26E7F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5A2CF124" w14:textId="77777777" w:rsidTr="00892057">
        <w:trPr>
          <w:tblHeader/>
        </w:trPr>
        <w:tc>
          <w:tcPr>
            <w:tcW w:w="2127" w:type="dxa"/>
          </w:tcPr>
          <w:p w14:paraId="789A5D1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14:paraId="54F3353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14:paraId="114D7FC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652BFEB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822" w:type="dxa"/>
          </w:tcPr>
          <w:p w14:paraId="63D76AE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02E32453" w14:textId="77777777" w:rsidTr="00892057">
        <w:tc>
          <w:tcPr>
            <w:tcW w:w="2127" w:type="dxa"/>
          </w:tcPr>
          <w:p w14:paraId="092BC806" w14:textId="77777777" w:rsidR="00FA3F83" w:rsidRPr="004B762B" w:rsidRDefault="00FA3F83" w:rsidP="00892057">
            <w:pPr>
              <w:keepNext/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544" w:type="dxa"/>
          </w:tcPr>
          <w:p w14:paraId="6FA54EC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1,7463 ha</w:t>
            </w:r>
          </w:p>
        </w:tc>
        <w:tc>
          <w:tcPr>
            <w:tcW w:w="2409" w:type="dxa"/>
          </w:tcPr>
          <w:p w14:paraId="33CBA512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-1,4403</w:t>
            </w:r>
          </w:p>
        </w:tc>
        <w:tc>
          <w:tcPr>
            <w:tcW w:w="2410" w:type="dxa"/>
          </w:tcPr>
          <w:p w14:paraId="268884B9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822" w:type="dxa"/>
          </w:tcPr>
          <w:p w14:paraId="5E58773C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0,3060 ha w tym:</w:t>
            </w:r>
          </w:p>
        </w:tc>
      </w:tr>
      <w:tr w:rsidR="00FA3F83" w:rsidRPr="004B762B" w14:paraId="5FBF06C1" w14:textId="77777777" w:rsidTr="00892057">
        <w:tc>
          <w:tcPr>
            <w:tcW w:w="2127" w:type="dxa"/>
          </w:tcPr>
          <w:p w14:paraId="5EF52A5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Gowarzewo</w:t>
            </w:r>
          </w:p>
        </w:tc>
        <w:tc>
          <w:tcPr>
            <w:tcW w:w="3544" w:type="dxa"/>
          </w:tcPr>
          <w:p w14:paraId="7E67240D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1,4561 ha </w:t>
            </w:r>
            <w:r w:rsidRPr="004B762B">
              <w:rPr>
                <w:color w:val="auto"/>
                <w:sz w:val="18"/>
                <w:szCs w:val="18"/>
              </w:rPr>
              <w:t>strażnica OSP, sklep, boisko</w:t>
            </w:r>
          </w:p>
        </w:tc>
        <w:tc>
          <w:tcPr>
            <w:tcW w:w="2409" w:type="dxa"/>
          </w:tcPr>
          <w:p w14:paraId="55DEF7A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-1,4561</w:t>
            </w:r>
          </w:p>
        </w:tc>
        <w:tc>
          <w:tcPr>
            <w:tcW w:w="2410" w:type="dxa"/>
          </w:tcPr>
          <w:p w14:paraId="65CF1E3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822" w:type="dxa"/>
          </w:tcPr>
          <w:p w14:paraId="55C7742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</w:tr>
      <w:tr w:rsidR="00FA3F83" w:rsidRPr="004B762B" w14:paraId="50494315" w14:textId="77777777" w:rsidTr="00892057">
        <w:tc>
          <w:tcPr>
            <w:tcW w:w="2127" w:type="dxa"/>
          </w:tcPr>
          <w:p w14:paraId="3E73021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Kleszczewo</w:t>
            </w:r>
          </w:p>
        </w:tc>
        <w:tc>
          <w:tcPr>
            <w:tcW w:w="3544" w:type="dxa"/>
          </w:tcPr>
          <w:p w14:paraId="5D24F0D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0,2902 ha s</w:t>
            </w:r>
            <w:r w:rsidRPr="004B762B">
              <w:rPr>
                <w:color w:val="auto"/>
                <w:sz w:val="18"/>
                <w:szCs w:val="18"/>
              </w:rPr>
              <w:t>trażnica OSP</w:t>
            </w:r>
          </w:p>
        </w:tc>
        <w:tc>
          <w:tcPr>
            <w:tcW w:w="2409" w:type="dxa"/>
          </w:tcPr>
          <w:p w14:paraId="6D3968C9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-0,2902</w:t>
            </w:r>
          </w:p>
        </w:tc>
        <w:tc>
          <w:tcPr>
            <w:tcW w:w="2410" w:type="dxa"/>
          </w:tcPr>
          <w:p w14:paraId="4E75D5B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822" w:type="dxa"/>
          </w:tcPr>
          <w:p w14:paraId="1993A5B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</w:tr>
      <w:tr w:rsidR="00FA3F83" w:rsidRPr="004B762B" w14:paraId="7F865164" w14:textId="77777777" w:rsidTr="00892057">
        <w:tc>
          <w:tcPr>
            <w:tcW w:w="2127" w:type="dxa"/>
          </w:tcPr>
          <w:p w14:paraId="259F622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Po</w:t>
            </w:r>
            <w:r>
              <w:rPr>
                <w:color w:val="auto"/>
                <w:sz w:val="18"/>
                <w:szCs w:val="18"/>
              </w:rPr>
              <w:t>k</w:t>
            </w:r>
            <w:r w:rsidRPr="004B762B">
              <w:rPr>
                <w:color w:val="auto"/>
                <w:sz w:val="18"/>
                <w:szCs w:val="18"/>
              </w:rPr>
              <w:t>latki</w:t>
            </w:r>
          </w:p>
        </w:tc>
        <w:tc>
          <w:tcPr>
            <w:tcW w:w="3544" w:type="dxa"/>
          </w:tcPr>
          <w:p w14:paraId="6E857717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2409" w:type="dxa"/>
          </w:tcPr>
          <w:p w14:paraId="1136900A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+0,3060</w:t>
            </w:r>
          </w:p>
        </w:tc>
        <w:tc>
          <w:tcPr>
            <w:tcW w:w="2410" w:type="dxa"/>
          </w:tcPr>
          <w:p w14:paraId="75408BA6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822" w:type="dxa"/>
          </w:tcPr>
          <w:p w14:paraId="483A4C1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0,3060 ha świetlica wiejska</w:t>
            </w:r>
          </w:p>
        </w:tc>
      </w:tr>
    </w:tbl>
    <w:p w14:paraId="5EED6243" w14:textId="77777777" w:rsidR="00FA3F83" w:rsidRDefault="00FA3F83" w:rsidP="00FA3F83">
      <w:pPr>
        <w:keepNext/>
        <w:jc w:val="both"/>
        <w:rPr>
          <w:b/>
          <w:color w:val="auto"/>
        </w:rPr>
      </w:pPr>
    </w:p>
    <w:p w14:paraId="53DF84C6" w14:textId="77777777" w:rsidR="00FA3F83" w:rsidRDefault="00FA3F83" w:rsidP="00FA3F83">
      <w:pPr>
        <w:keepNext/>
        <w:jc w:val="both"/>
        <w:rPr>
          <w:color w:val="auto"/>
        </w:rPr>
      </w:pPr>
      <w:r w:rsidRPr="004B762B">
        <w:rPr>
          <w:b/>
          <w:color w:val="auto"/>
        </w:rPr>
        <w:t xml:space="preserve">Ad. 3   </w:t>
      </w:r>
      <w:r w:rsidRPr="004B762B">
        <w:rPr>
          <w:color w:val="auto"/>
        </w:rPr>
        <w:t>a) tereny budowlane niezabudowane</w:t>
      </w:r>
    </w:p>
    <w:p w14:paraId="40F57101" w14:textId="77777777" w:rsidR="00FA3F83" w:rsidRDefault="00FA3F83" w:rsidP="00FA3F83">
      <w:pPr>
        <w:keepNext/>
        <w:jc w:val="both"/>
        <w:rPr>
          <w:color w:val="auto"/>
        </w:rPr>
      </w:pPr>
    </w:p>
    <w:p w14:paraId="22FCFB5F" w14:textId="77777777" w:rsidR="00FA3F83" w:rsidRDefault="00FA3F83" w:rsidP="00FA3F83">
      <w:pPr>
        <w:spacing w:after="120"/>
        <w:rPr>
          <w:i/>
          <w:color w:val="auto"/>
        </w:rPr>
      </w:pPr>
    </w:p>
    <w:p w14:paraId="5E443457" w14:textId="77777777" w:rsidR="00FA3F83" w:rsidRDefault="00FA3F83" w:rsidP="00FA3F83">
      <w:pPr>
        <w:spacing w:after="120"/>
        <w:rPr>
          <w:i/>
          <w:color w:val="auto"/>
        </w:rPr>
      </w:pPr>
    </w:p>
    <w:p w14:paraId="7998DCB9" w14:textId="77777777" w:rsidR="00FA3F83" w:rsidRDefault="00FA3F83" w:rsidP="00FA3F83">
      <w:pPr>
        <w:spacing w:after="120"/>
        <w:rPr>
          <w:i/>
          <w:color w:val="auto"/>
        </w:rPr>
      </w:pPr>
    </w:p>
    <w:p w14:paraId="78588D5B" w14:textId="77777777" w:rsidR="00FA3F83" w:rsidRPr="004B762B" w:rsidRDefault="00FA3F83" w:rsidP="00FA3F83">
      <w:pPr>
        <w:spacing w:after="120"/>
        <w:rPr>
          <w:i/>
          <w:color w:val="auto"/>
        </w:rPr>
      </w:pPr>
      <w:r w:rsidRPr="004B762B">
        <w:rPr>
          <w:i/>
          <w:color w:val="auto"/>
        </w:rPr>
        <w:lastRenderedPageBreak/>
        <w:t>Tabela 60: Wykaz terenów budowlanych niezabudowanych Gminy Kleszczewo na dzień 31.12.2024 r. – w dyspozycji gminy</w:t>
      </w:r>
    </w:p>
    <w:tbl>
      <w:tblPr>
        <w:tblW w:w="1445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827"/>
        <w:gridCol w:w="2126"/>
        <w:gridCol w:w="2619"/>
        <w:gridCol w:w="3827"/>
      </w:tblGrid>
      <w:tr w:rsidR="00FA3F83" w:rsidRPr="004B762B" w14:paraId="78E7C2D5" w14:textId="77777777" w:rsidTr="00892057">
        <w:trPr>
          <w:trHeight w:val="927"/>
          <w:tblHeader/>
        </w:trPr>
        <w:tc>
          <w:tcPr>
            <w:tcW w:w="2055" w:type="dxa"/>
            <w:shd w:val="clear" w:color="auto" w:fill="3B3838"/>
            <w:vAlign w:val="center"/>
          </w:tcPr>
          <w:p w14:paraId="7833C87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827" w:type="dxa"/>
            <w:shd w:val="clear" w:color="auto" w:fill="3B3838"/>
            <w:vAlign w:val="center"/>
          </w:tcPr>
          <w:p w14:paraId="759EEA3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126" w:type="dxa"/>
            <w:shd w:val="clear" w:color="auto" w:fill="3B3838"/>
            <w:vAlign w:val="center"/>
          </w:tcPr>
          <w:p w14:paraId="6C8CA14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6A14753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2DE1970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619" w:type="dxa"/>
            <w:shd w:val="clear" w:color="auto" w:fill="3B3838"/>
            <w:vAlign w:val="center"/>
          </w:tcPr>
          <w:p w14:paraId="426B851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827" w:type="dxa"/>
            <w:shd w:val="clear" w:color="auto" w:fill="3B3838"/>
            <w:vAlign w:val="center"/>
          </w:tcPr>
          <w:p w14:paraId="31DCA66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25DA9F61" w14:textId="77777777" w:rsidTr="00892057">
        <w:trPr>
          <w:trHeight w:val="365"/>
          <w:tblHeader/>
        </w:trPr>
        <w:tc>
          <w:tcPr>
            <w:tcW w:w="2055" w:type="dxa"/>
          </w:tcPr>
          <w:p w14:paraId="6E2A5F49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6A9661B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263070F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619" w:type="dxa"/>
          </w:tcPr>
          <w:p w14:paraId="2B6B983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59BC3F7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3CC1B7CB" w14:textId="77777777" w:rsidTr="00892057">
        <w:tc>
          <w:tcPr>
            <w:tcW w:w="2055" w:type="dxa"/>
          </w:tcPr>
          <w:p w14:paraId="4F211119" w14:textId="77777777" w:rsidR="00FA3F83" w:rsidRPr="004B762B" w:rsidRDefault="00FA3F83" w:rsidP="00892057">
            <w:pPr>
              <w:keepNext/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827" w:type="dxa"/>
          </w:tcPr>
          <w:p w14:paraId="4299C326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20,5728 ha  </w:t>
            </w:r>
          </w:p>
        </w:tc>
        <w:tc>
          <w:tcPr>
            <w:tcW w:w="2126" w:type="dxa"/>
          </w:tcPr>
          <w:p w14:paraId="1FE06532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-5,673</w:t>
            </w:r>
          </w:p>
        </w:tc>
        <w:tc>
          <w:tcPr>
            <w:tcW w:w="2619" w:type="dxa"/>
          </w:tcPr>
          <w:p w14:paraId="7E96E136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D4AE1B4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14,8998 ha </w:t>
            </w:r>
          </w:p>
        </w:tc>
      </w:tr>
      <w:tr w:rsidR="00FA3F83" w:rsidRPr="004B762B" w14:paraId="59D15117" w14:textId="77777777" w:rsidTr="00892057">
        <w:tc>
          <w:tcPr>
            <w:tcW w:w="2055" w:type="dxa"/>
          </w:tcPr>
          <w:p w14:paraId="6EB4B4E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Gowarzewo</w:t>
            </w:r>
          </w:p>
          <w:p w14:paraId="258CA05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</w:p>
          <w:p w14:paraId="1EEFF9D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</w:p>
          <w:p w14:paraId="77510EA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</w:p>
          <w:p w14:paraId="7BAB7960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</w:p>
          <w:p w14:paraId="7C5C42F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w tym: Szewce</w:t>
            </w:r>
          </w:p>
        </w:tc>
        <w:tc>
          <w:tcPr>
            <w:tcW w:w="3827" w:type="dxa"/>
          </w:tcPr>
          <w:p w14:paraId="7A812D7B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2,3165 ha</w:t>
            </w:r>
          </w:p>
          <w:p w14:paraId="48BAB35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1,1132 ha park </w:t>
            </w:r>
          </w:p>
          <w:p w14:paraId="3D7F84A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0,0198 ha – udział w działce</w:t>
            </w:r>
          </w:p>
          <w:p w14:paraId="60109EE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0,1400 ha – teren dawnej drogi</w:t>
            </w:r>
          </w:p>
          <w:p w14:paraId="78AE0D5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0,0169 ha – cmentarz ewangelicki</w:t>
            </w:r>
          </w:p>
          <w:p w14:paraId="4843A11F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0,0239 ha teren placu zabaw</w:t>
            </w:r>
          </w:p>
          <w:p w14:paraId="6588F14F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0,0024 ha teren pod przepompownię</w:t>
            </w:r>
          </w:p>
          <w:p w14:paraId="519E55B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0,5000 ha dz. nr ewid. 458/27 przy Lipowej pod usługi sportu</w:t>
            </w:r>
          </w:p>
          <w:p w14:paraId="424C1F0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0,5003 ha tern pod zajezdnię </w:t>
            </w:r>
          </w:p>
        </w:tc>
        <w:tc>
          <w:tcPr>
            <w:tcW w:w="2126" w:type="dxa"/>
          </w:tcPr>
          <w:p w14:paraId="7D4F5AE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-0,1396</w:t>
            </w:r>
          </w:p>
        </w:tc>
        <w:tc>
          <w:tcPr>
            <w:tcW w:w="2619" w:type="dxa"/>
          </w:tcPr>
          <w:p w14:paraId="685F70C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827" w:type="dxa"/>
          </w:tcPr>
          <w:p w14:paraId="3076CEA0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2,1769 ha w tym:</w:t>
            </w:r>
          </w:p>
          <w:p w14:paraId="58E1906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1,1132 ha park </w:t>
            </w:r>
          </w:p>
          <w:p w14:paraId="606E0680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0,0202 ha – udział w działce</w:t>
            </w:r>
          </w:p>
          <w:p w14:paraId="77FC4E1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4"/>
                <w:szCs w:val="14"/>
              </w:rPr>
            </w:pPr>
            <w:r w:rsidRPr="004B762B">
              <w:rPr>
                <w:color w:val="auto"/>
                <w:sz w:val="18"/>
                <w:szCs w:val="18"/>
              </w:rPr>
              <w:t>0,0193 ha – teren pod przepompownie</w:t>
            </w:r>
          </w:p>
          <w:p w14:paraId="254CB04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0,0189 ha teren placu zabaw</w:t>
            </w:r>
          </w:p>
          <w:p w14:paraId="0A13919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0,0050 ha przystanek autobusowy</w:t>
            </w:r>
          </w:p>
          <w:p w14:paraId="2BC5737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0,5000 ha teren pod usługi sportu</w:t>
            </w:r>
          </w:p>
          <w:p w14:paraId="50EAC69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0,5003 ha teren pod zajezdnię</w:t>
            </w:r>
          </w:p>
        </w:tc>
      </w:tr>
      <w:tr w:rsidR="00FA3F83" w:rsidRPr="004B762B" w14:paraId="1C950C88" w14:textId="77777777" w:rsidTr="00892057">
        <w:trPr>
          <w:trHeight w:val="1675"/>
        </w:trPr>
        <w:tc>
          <w:tcPr>
            <w:tcW w:w="2055" w:type="dxa"/>
          </w:tcPr>
          <w:p w14:paraId="4E20CF1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Krzyżowniki</w:t>
            </w:r>
          </w:p>
          <w:p w14:paraId="5BB4DF1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(Nagradowice)</w:t>
            </w:r>
          </w:p>
        </w:tc>
        <w:tc>
          <w:tcPr>
            <w:tcW w:w="3827" w:type="dxa"/>
          </w:tcPr>
          <w:p w14:paraId="44DEA735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3,4150 ha</w:t>
            </w:r>
          </w:p>
          <w:p w14:paraId="2CC164C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2,2036 ha boiska </w:t>
            </w:r>
          </w:p>
          <w:p w14:paraId="1244464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0,0079 ha zieleń przy kaplicy</w:t>
            </w:r>
          </w:p>
          <w:p w14:paraId="604870F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0,2592 ha teren rekreacyjno-sport. </w:t>
            </w:r>
          </w:p>
          <w:p w14:paraId="5622EB3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0,9443 od KOWR</w:t>
            </w:r>
          </w:p>
        </w:tc>
        <w:tc>
          <w:tcPr>
            <w:tcW w:w="2126" w:type="dxa"/>
          </w:tcPr>
          <w:p w14:paraId="14A70A0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619" w:type="dxa"/>
          </w:tcPr>
          <w:p w14:paraId="673989D5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827" w:type="dxa"/>
          </w:tcPr>
          <w:p w14:paraId="2569ACE9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3,4150 ha</w:t>
            </w:r>
          </w:p>
          <w:p w14:paraId="621B3C2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2,2036 ha boiska</w:t>
            </w:r>
          </w:p>
          <w:p w14:paraId="49DEEE3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0,0079 ha zieleń przy kaplicy</w:t>
            </w:r>
          </w:p>
          <w:p w14:paraId="0865BC9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0,2592 ha teren rekreacyjno-sport.</w:t>
            </w:r>
          </w:p>
          <w:p w14:paraId="4200324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0,9443 plac zabaw, świetlica, boisko</w:t>
            </w:r>
          </w:p>
        </w:tc>
      </w:tr>
      <w:tr w:rsidR="00FA3F83" w:rsidRPr="004B762B" w14:paraId="79CC26B1" w14:textId="77777777" w:rsidTr="00892057">
        <w:tc>
          <w:tcPr>
            <w:tcW w:w="2055" w:type="dxa"/>
          </w:tcPr>
          <w:p w14:paraId="1D0E8F3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Kleszczewo</w:t>
            </w:r>
          </w:p>
        </w:tc>
        <w:tc>
          <w:tcPr>
            <w:tcW w:w="3827" w:type="dxa"/>
          </w:tcPr>
          <w:p w14:paraId="52998B65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3,0414 ha</w:t>
            </w:r>
          </w:p>
          <w:p w14:paraId="67858E0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Cs/>
                <w:color w:val="auto"/>
                <w:sz w:val="18"/>
                <w:szCs w:val="18"/>
              </w:rPr>
              <w:t>0,</w:t>
            </w:r>
            <w:r w:rsidRPr="004B762B">
              <w:rPr>
                <w:color w:val="auto"/>
                <w:sz w:val="18"/>
                <w:szCs w:val="18"/>
              </w:rPr>
              <w:t>0103 ha zieleń przy sklepie</w:t>
            </w:r>
          </w:p>
          <w:p w14:paraId="09A6E22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0,6235 ha teren pod przedszkole 2,2416 ha teren pod boisko Sportowe</w:t>
            </w:r>
          </w:p>
          <w:p w14:paraId="623E1DA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0,1239 ha plac ZK</w:t>
            </w:r>
          </w:p>
          <w:p w14:paraId="04044758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0,0421 pas buforowy zieleni park/osiedle</w:t>
            </w:r>
          </w:p>
        </w:tc>
        <w:tc>
          <w:tcPr>
            <w:tcW w:w="2126" w:type="dxa"/>
          </w:tcPr>
          <w:p w14:paraId="3331ACD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-0,6707</w:t>
            </w:r>
          </w:p>
          <w:p w14:paraId="13C1BFC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619" w:type="dxa"/>
          </w:tcPr>
          <w:p w14:paraId="0AE7FEA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  <w:p w14:paraId="01221F9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521ED06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2,3707 ha w tym</w:t>
            </w:r>
          </w:p>
          <w:p w14:paraId="518EAF8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0,0103 ha zieleń przy sklepie</w:t>
            </w:r>
          </w:p>
          <w:p w14:paraId="69EFF9A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1,8221 ha boisko</w:t>
            </w:r>
          </w:p>
          <w:p w14:paraId="3648B77C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0,2933 ha plac ZK Sp. z o.o.</w:t>
            </w:r>
          </w:p>
          <w:p w14:paraId="1EB3DEA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0,0767 ha parking węzeł</w:t>
            </w:r>
          </w:p>
          <w:p w14:paraId="75714E8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0,1262 ha teren ZK Sp. z o.o.</w:t>
            </w:r>
          </w:p>
          <w:p w14:paraId="16DEBB8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>0,0421 pas buforowy zieleni park/osiedle</w:t>
            </w:r>
          </w:p>
        </w:tc>
      </w:tr>
      <w:tr w:rsidR="00FA3F83" w:rsidRPr="004B762B" w14:paraId="0663F01A" w14:textId="77777777" w:rsidTr="00892057">
        <w:trPr>
          <w:trHeight w:val="449"/>
        </w:trPr>
        <w:tc>
          <w:tcPr>
            <w:tcW w:w="2055" w:type="dxa"/>
          </w:tcPr>
          <w:p w14:paraId="27F5448C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>Krerowo</w:t>
            </w:r>
          </w:p>
        </w:tc>
        <w:tc>
          <w:tcPr>
            <w:tcW w:w="3827" w:type="dxa"/>
          </w:tcPr>
          <w:p w14:paraId="0753663C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0,4489 ha </w:t>
            </w:r>
            <w:r w:rsidRPr="004B762B">
              <w:rPr>
                <w:color w:val="auto"/>
                <w:sz w:val="18"/>
                <w:szCs w:val="18"/>
              </w:rPr>
              <w:t>teren placu zabaw i boisko</w:t>
            </w:r>
          </w:p>
        </w:tc>
        <w:tc>
          <w:tcPr>
            <w:tcW w:w="2126" w:type="dxa"/>
          </w:tcPr>
          <w:p w14:paraId="2585C83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619" w:type="dxa"/>
          </w:tcPr>
          <w:p w14:paraId="185DC2B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827" w:type="dxa"/>
          </w:tcPr>
          <w:p w14:paraId="6003A1D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0,4489 ha </w:t>
            </w:r>
            <w:r w:rsidRPr="004B762B">
              <w:rPr>
                <w:color w:val="auto"/>
                <w:sz w:val="18"/>
                <w:szCs w:val="18"/>
              </w:rPr>
              <w:t>teren placu zabaw i boisko</w:t>
            </w:r>
          </w:p>
        </w:tc>
      </w:tr>
      <w:tr w:rsidR="00FA3F83" w:rsidRPr="004B762B" w14:paraId="57AC5694" w14:textId="77777777" w:rsidTr="00892057">
        <w:tc>
          <w:tcPr>
            <w:tcW w:w="2055" w:type="dxa"/>
          </w:tcPr>
          <w:p w14:paraId="42FEBDC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Komorniki</w:t>
            </w:r>
          </w:p>
        </w:tc>
        <w:tc>
          <w:tcPr>
            <w:tcW w:w="3827" w:type="dxa"/>
          </w:tcPr>
          <w:p w14:paraId="41C28AA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0,6351 ha </w:t>
            </w:r>
            <w:r w:rsidRPr="004B762B">
              <w:rPr>
                <w:color w:val="auto"/>
                <w:sz w:val="18"/>
                <w:szCs w:val="18"/>
              </w:rPr>
              <w:t>teren rekreacyjny i boisko</w:t>
            </w:r>
          </w:p>
        </w:tc>
        <w:tc>
          <w:tcPr>
            <w:tcW w:w="2126" w:type="dxa"/>
          </w:tcPr>
          <w:p w14:paraId="5F4EE87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619" w:type="dxa"/>
          </w:tcPr>
          <w:p w14:paraId="7138D9F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827" w:type="dxa"/>
          </w:tcPr>
          <w:p w14:paraId="2D0FF164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0,6351 ha </w:t>
            </w:r>
            <w:r w:rsidRPr="004B762B">
              <w:rPr>
                <w:color w:val="auto"/>
                <w:sz w:val="18"/>
                <w:szCs w:val="18"/>
              </w:rPr>
              <w:t>teren rekreacyjny i boisko</w:t>
            </w:r>
          </w:p>
        </w:tc>
      </w:tr>
      <w:tr w:rsidR="00FA3F83" w:rsidRPr="004B762B" w14:paraId="4FF48D7F" w14:textId="77777777" w:rsidTr="00892057">
        <w:trPr>
          <w:trHeight w:val="344"/>
        </w:trPr>
        <w:tc>
          <w:tcPr>
            <w:tcW w:w="2055" w:type="dxa"/>
          </w:tcPr>
          <w:p w14:paraId="0982500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Markowice</w:t>
            </w:r>
          </w:p>
        </w:tc>
        <w:tc>
          <w:tcPr>
            <w:tcW w:w="3827" w:type="dxa"/>
          </w:tcPr>
          <w:p w14:paraId="6744AB0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0,9527 ha </w:t>
            </w:r>
            <w:r w:rsidRPr="004B762B">
              <w:rPr>
                <w:color w:val="auto"/>
                <w:sz w:val="18"/>
                <w:szCs w:val="18"/>
              </w:rPr>
              <w:t>boisko</w:t>
            </w:r>
          </w:p>
        </w:tc>
        <w:tc>
          <w:tcPr>
            <w:tcW w:w="2126" w:type="dxa"/>
          </w:tcPr>
          <w:p w14:paraId="5061216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619" w:type="dxa"/>
          </w:tcPr>
          <w:p w14:paraId="394A3BD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827" w:type="dxa"/>
          </w:tcPr>
          <w:p w14:paraId="6FE56F8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0,9527 ha </w:t>
            </w:r>
            <w:r w:rsidRPr="004B762B">
              <w:rPr>
                <w:color w:val="auto"/>
                <w:sz w:val="18"/>
                <w:szCs w:val="18"/>
              </w:rPr>
              <w:t>boisko</w:t>
            </w:r>
          </w:p>
        </w:tc>
      </w:tr>
      <w:tr w:rsidR="00FA3F83" w:rsidRPr="004B762B" w14:paraId="429F9D80" w14:textId="77777777" w:rsidTr="00892057">
        <w:trPr>
          <w:trHeight w:val="417"/>
        </w:trPr>
        <w:tc>
          <w:tcPr>
            <w:tcW w:w="2055" w:type="dxa"/>
          </w:tcPr>
          <w:p w14:paraId="73E519E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Poklatki</w:t>
            </w:r>
          </w:p>
        </w:tc>
        <w:tc>
          <w:tcPr>
            <w:tcW w:w="3827" w:type="dxa"/>
          </w:tcPr>
          <w:p w14:paraId="37207C4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0,0134 ha </w:t>
            </w:r>
            <w:r w:rsidRPr="004B762B">
              <w:rPr>
                <w:color w:val="auto"/>
                <w:sz w:val="18"/>
                <w:szCs w:val="18"/>
              </w:rPr>
              <w:t>teren pod infrastrukturą wod.-kan.</w:t>
            </w:r>
          </w:p>
        </w:tc>
        <w:tc>
          <w:tcPr>
            <w:tcW w:w="2126" w:type="dxa"/>
          </w:tcPr>
          <w:p w14:paraId="744D82B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619" w:type="dxa"/>
          </w:tcPr>
          <w:p w14:paraId="5C9BAFA5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827" w:type="dxa"/>
          </w:tcPr>
          <w:p w14:paraId="5BAE23C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0,0134 ha </w:t>
            </w:r>
            <w:r w:rsidRPr="004B762B">
              <w:rPr>
                <w:color w:val="auto"/>
                <w:sz w:val="18"/>
                <w:szCs w:val="18"/>
              </w:rPr>
              <w:t>teren pod infrastrukturą wod.-kan.</w:t>
            </w:r>
          </w:p>
        </w:tc>
      </w:tr>
      <w:tr w:rsidR="00FA3F83" w:rsidRPr="004B762B" w14:paraId="3F96C846" w14:textId="77777777" w:rsidTr="00892057">
        <w:tc>
          <w:tcPr>
            <w:tcW w:w="2055" w:type="dxa"/>
          </w:tcPr>
          <w:p w14:paraId="006A1C4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Śródka</w:t>
            </w:r>
          </w:p>
        </w:tc>
        <w:tc>
          <w:tcPr>
            <w:tcW w:w="3827" w:type="dxa"/>
          </w:tcPr>
          <w:p w14:paraId="01CBB56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0,3496 ha </w:t>
            </w:r>
          </w:p>
          <w:p w14:paraId="7EFAC93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0,1496 ha teren rekreac. przy drodze Gminnej</w:t>
            </w:r>
          </w:p>
          <w:p w14:paraId="76065366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0,2000 ha teren rekreac. przy strażnicy</w:t>
            </w:r>
          </w:p>
        </w:tc>
        <w:tc>
          <w:tcPr>
            <w:tcW w:w="2126" w:type="dxa"/>
          </w:tcPr>
          <w:p w14:paraId="6BBA70D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-0,2000</w:t>
            </w:r>
          </w:p>
        </w:tc>
        <w:tc>
          <w:tcPr>
            <w:tcW w:w="2619" w:type="dxa"/>
          </w:tcPr>
          <w:p w14:paraId="6A8864B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827" w:type="dxa"/>
          </w:tcPr>
          <w:p w14:paraId="0D8B99C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0,1496 ha</w:t>
            </w:r>
            <w:r w:rsidRPr="004B762B">
              <w:rPr>
                <w:color w:val="auto"/>
                <w:sz w:val="18"/>
                <w:szCs w:val="18"/>
              </w:rPr>
              <w:t xml:space="preserve"> teren rekreac. przy drodze Gminnej</w:t>
            </w:r>
          </w:p>
        </w:tc>
      </w:tr>
      <w:tr w:rsidR="00FA3F83" w:rsidRPr="004B762B" w14:paraId="07DCBEC1" w14:textId="77777777" w:rsidTr="00892057">
        <w:tc>
          <w:tcPr>
            <w:tcW w:w="2055" w:type="dxa"/>
          </w:tcPr>
          <w:p w14:paraId="168DF7A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Tulce</w:t>
            </w:r>
          </w:p>
        </w:tc>
        <w:tc>
          <w:tcPr>
            <w:tcW w:w="3827" w:type="dxa"/>
          </w:tcPr>
          <w:p w14:paraId="5F6198EE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9,3173 ha</w:t>
            </w:r>
          </w:p>
          <w:p w14:paraId="3E34BA3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3,1429 ha grunt wokół szkoły</w:t>
            </w:r>
          </w:p>
          <w:p w14:paraId="07D82B4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1,1600 ha boisko</w:t>
            </w:r>
          </w:p>
          <w:p w14:paraId="0B00A96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4,0916 ha przejścia dla pieszych, tereny zielone </w:t>
            </w:r>
            <w:r w:rsidRPr="004B762B">
              <w:rPr>
                <w:color w:val="auto"/>
                <w:sz w:val="18"/>
                <w:szCs w:val="18"/>
              </w:rPr>
              <w:br/>
              <w:t xml:space="preserve">i infrastruktury budowlanej </w:t>
            </w:r>
          </w:p>
          <w:p w14:paraId="336F4B6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0,0247 ha działki budowlane</w:t>
            </w:r>
          </w:p>
          <w:p w14:paraId="4FAD763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0,1460 ha teren przy przychodni, plac zabaw</w:t>
            </w:r>
          </w:p>
          <w:p w14:paraId="4C9D82E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0,0234 ha grunt pod przepompownię</w:t>
            </w:r>
          </w:p>
          <w:p w14:paraId="51B3F771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0,7287 teren przy zbiorniku (zamiana z Parafią)</w:t>
            </w:r>
          </w:p>
        </w:tc>
        <w:tc>
          <w:tcPr>
            <w:tcW w:w="2126" w:type="dxa"/>
          </w:tcPr>
          <w:p w14:paraId="002878E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-4,6627</w:t>
            </w:r>
          </w:p>
          <w:p w14:paraId="2BB20683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67B0A0F6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</w:p>
          <w:p w14:paraId="7E1BEFA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  <w:p w14:paraId="10C4F3C5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619" w:type="dxa"/>
          </w:tcPr>
          <w:p w14:paraId="6EC87ED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  <w:p w14:paraId="1CB6F9B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</w:p>
          <w:p w14:paraId="32979669" w14:textId="77777777" w:rsidR="00FA3F83" w:rsidRPr="004B762B" w:rsidRDefault="00FA3F83" w:rsidP="00892057">
            <w:pPr>
              <w:spacing w:line="240" w:lineRule="auto"/>
              <w:ind w:left="360"/>
              <w:jc w:val="center"/>
              <w:rPr>
                <w:color w:val="auto"/>
                <w:sz w:val="18"/>
                <w:szCs w:val="18"/>
              </w:rPr>
            </w:pPr>
          </w:p>
          <w:p w14:paraId="7C72104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EE8A28E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4,6546 ha w tym</w:t>
            </w:r>
          </w:p>
          <w:p w14:paraId="7DB1052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3,7133 ha boisko, teren zielony</w:t>
            </w:r>
          </w:p>
          <w:p w14:paraId="0B20057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0,7883 ha tereny zielone i infrastruktury budowlanej, inne</w:t>
            </w:r>
          </w:p>
          <w:p w14:paraId="667E343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0,1296 ha teren przy przychodni, plac zabaw</w:t>
            </w:r>
          </w:p>
          <w:p w14:paraId="12A7071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0,0234 ha grunt pod przepompownię</w:t>
            </w:r>
          </w:p>
          <w:p w14:paraId="2CC7CBA8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</w:p>
        </w:tc>
      </w:tr>
      <w:tr w:rsidR="00FA3F83" w:rsidRPr="004B762B" w14:paraId="254F3C6D" w14:textId="77777777" w:rsidTr="00892057">
        <w:tc>
          <w:tcPr>
            <w:tcW w:w="2055" w:type="dxa"/>
          </w:tcPr>
          <w:p w14:paraId="3A8EB9F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Zimin</w:t>
            </w:r>
          </w:p>
        </w:tc>
        <w:tc>
          <w:tcPr>
            <w:tcW w:w="3827" w:type="dxa"/>
          </w:tcPr>
          <w:p w14:paraId="1081405B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0,0829 ha </w:t>
            </w:r>
            <w:r w:rsidRPr="004B762B">
              <w:rPr>
                <w:color w:val="auto"/>
                <w:sz w:val="18"/>
                <w:szCs w:val="18"/>
              </w:rPr>
              <w:t>pas infrastrukturalny</w:t>
            </w:r>
          </w:p>
        </w:tc>
        <w:tc>
          <w:tcPr>
            <w:tcW w:w="2126" w:type="dxa"/>
          </w:tcPr>
          <w:p w14:paraId="498E8DB1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2619" w:type="dxa"/>
          </w:tcPr>
          <w:p w14:paraId="7CDEA6B3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3827" w:type="dxa"/>
          </w:tcPr>
          <w:p w14:paraId="04AE1459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0,0829 ha </w:t>
            </w:r>
            <w:r w:rsidRPr="004B762B">
              <w:rPr>
                <w:color w:val="auto"/>
                <w:sz w:val="18"/>
                <w:szCs w:val="18"/>
              </w:rPr>
              <w:t>pas infrastrukturalny</w:t>
            </w:r>
          </w:p>
        </w:tc>
      </w:tr>
    </w:tbl>
    <w:p w14:paraId="6BCDEDDF" w14:textId="77777777" w:rsidR="00FA3F83" w:rsidRPr="004B762B" w:rsidRDefault="00FA3F83" w:rsidP="00FA3F83">
      <w:pPr>
        <w:spacing w:after="120"/>
        <w:rPr>
          <w:color w:val="auto"/>
          <w:sz w:val="12"/>
          <w:szCs w:val="12"/>
        </w:rPr>
      </w:pPr>
    </w:p>
    <w:p w14:paraId="562B80C4" w14:textId="77777777" w:rsidR="00FA3F83" w:rsidRDefault="00FA3F83" w:rsidP="00FA3F83">
      <w:pPr>
        <w:spacing w:after="120"/>
        <w:ind w:firstLine="720"/>
        <w:rPr>
          <w:color w:val="auto"/>
        </w:rPr>
      </w:pPr>
      <w:r w:rsidRPr="004B762B">
        <w:rPr>
          <w:color w:val="auto"/>
        </w:rPr>
        <w:t>b) tereny budowlane niezabudowane oddane w użytkowanie wieczyste</w:t>
      </w:r>
    </w:p>
    <w:p w14:paraId="5DF7C9AD" w14:textId="77777777" w:rsidR="00FA3F83" w:rsidRDefault="00FA3F83" w:rsidP="00FA3F83">
      <w:pPr>
        <w:spacing w:after="120"/>
        <w:ind w:firstLine="720"/>
        <w:rPr>
          <w:color w:val="auto"/>
        </w:rPr>
      </w:pPr>
    </w:p>
    <w:p w14:paraId="0600CFF6" w14:textId="77777777" w:rsidR="00FA3F83" w:rsidRDefault="00FA3F83" w:rsidP="00FA3F83">
      <w:pPr>
        <w:spacing w:after="120"/>
        <w:ind w:firstLine="720"/>
        <w:rPr>
          <w:color w:val="auto"/>
        </w:rPr>
      </w:pPr>
    </w:p>
    <w:p w14:paraId="6836C93C" w14:textId="77777777" w:rsidR="00FA3F83" w:rsidRDefault="00FA3F83" w:rsidP="00FA3F83">
      <w:pPr>
        <w:spacing w:after="120"/>
        <w:ind w:firstLine="720"/>
        <w:rPr>
          <w:color w:val="auto"/>
        </w:rPr>
      </w:pPr>
    </w:p>
    <w:p w14:paraId="18D2FDD5" w14:textId="77777777" w:rsidR="00FA3F83" w:rsidRPr="004B762B" w:rsidRDefault="00FA3F83" w:rsidP="00FA3F83">
      <w:pPr>
        <w:spacing w:after="120"/>
        <w:rPr>
          <w:i/>
          <w:color w:val="auto"/>
        </w:rPr>
      </w:pPr>
      <w:r w:rsidRPr="004B762B">
        <w:rPr>
          <w:i/>
          <w:color w:val="auto"/>
        </w:rPr>
        <w:lastRenderedPageBreak/>
        <w:t>Tabela 61: Wykaz terenów budowlanych niezabudowanych Gminy Kleszczewo na dzień 31.12.2024 r. – oddane w użytkowanie wieczyste.</w:t>
      </w:r>
    </w:p>
    <w:tbl>
      <w:tblPr>
        <w:tblW w:w="141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538"/>
        <w:gridCol w:w="2127"/>
        <w:gridCol w:w="2414"/>
        <w:gridCol w:w="3864"/>
      </w:tblGrid>
      <w:tr w:rsidR="00FA3F83" w:rsidRPr="004B762B" w14:paraId="0F3DB774" w14:textId="77777777" w:rsidTr="00892057">
        <w:trPr>
          <w:tblHeader/>
        </w:trPr>
        <w:tc>
          <w:tcPr>
            <w:tcW w:w="2197" w:type="dxa"/>
            <w:shd w:val="clear" w:color="auto" w:fill="3B3838"/>
            <w:vAlign w:val="center"/>
          </w:tcPr>
          <w:p w14:paraId="7160919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538" w:type="dxa"/>
            <w:shd w:val="clear" w:color="auto" w:fill="3B3838"/>
            <w:vAlign w:val="center"/>
          </w:tcPr>
          <w:p w14:paraId="20BE5D6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127" w:type="dxa"/>
            <w:shd w:val="clear" w:color="auto" w:fill="3B3838"/>
            <w:vAlign w:val="center"/>
          </w:tcPr>
          <w:p w14:paraId="4212AC9C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6174B53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5559B37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414" w:type="dxa"/>
            <w:shd w:val="clear" w:color="auto" w:fill="3B3838"/>
            <w:vAlign w:val="center"/>
          </w:tcPr>
          <w:p w14:paraId="6D46889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864" w:type="dxa"/>
            <w:shd w:val="clear" w:color="auto" w:fill="3B3838"/>
            <w:vAlign w:val="center"/>
          </w:tcPr>
          <w:p w14:paraId="45F2D0B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023456C5" w14:textId="77777777" w:rsidTr="00892057">
        <w:trPr>
          <w:tblHeader/>
        </w:trPr>
        <w:tc>
          <w:tcPr>
            <w:tcW w:w="2197" w:type="dxa"/>
          </w:tcPr>
          <w:p w14:paraId="4DB38EBE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538" w:type="dxa"/>
          </w:tcPr>
          <w:p w14:paraId="7C77F24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209767A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414" w:type="dxa"/>
          </w:tcPr>
          <w:p w14:paraId="6B70A99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864" w:type="dxa"/>
          </w:tcPr>
          <w:p w14:paraId="5C27E97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300711D0" w14:textId="77777777" w:rsidTr="00892057">
        <w:tc>
          <w:tcPr>
            <w:tcW w:w="2197" w:type="dxa"/>
          </w:tcPr>
          <w:p w14:paraId="2CF1838F" w14:textId="77777777" w:rsidR="00FA3F83" w:rsidRPr="004B762B" w:rsidRDefault="00FA3F83" w:rsidP="00892057">
            <w:pPr>
              <w:keepNext/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538" w:type="dxa"/>
          </w:tcPr>
          <w:p w14:paraId="4850BD1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2127" w:type="dxa"/>
          </w:tcPr>
          <w:p w14:paraId="5C724E41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+0,0376</w:t>
            </w:r>
          </w:p>
        </w:tc>
        <w:tc>
          <w:tcPr>
            <w:tcW w:w="2414" w:type="dxa"/>
          </w:tcPr>
          <w:p w14:paraId="2830F0FA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864" w:type="dxa"/>
          </w:tcPr>
          <w:p w14:paraId="789966B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0,0376 ha</w:t>
            </w:r>
          </w:p>
        </w:tc>
      </w:tr>
      <w:tr w:rsidR="00FA3F83" w:rsidRPr="004B762B" w14:paraId="0F8C2AE1" w14:textId="77777777" w:rsidTr="00892057">
        <w:trPr>
          <w:trHeight w:val="380"/>
        </w:trPr>
        <w:tc>
          <w:tcPr>
            <w:tcW w:w="2197" w:type="dxa"/>
          </w:tcPr>
          <w:p w14:paraId="1A43386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Tulce</w:t>
            </w:r>
          </w:p>
        </w:tc>
        <w:tc>
          <w:tcPr>
            <w:tcW w:w="3538" w:type="dxa"/>
          </w:tcPr>
          <w:p w14:paraId="1FD760B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127" w:type="dxa"/>
          </w:tcPr>
          <w:p w14:paraId="24A7420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+0,0376</w:t>
            </w:r>
          </w:p>
        </w:tc>
        <w:tc>
          <w:tcPr>
            <w:tcW w:w="2414" w:type="dxa"/>
          </w:tcPr>
          <w:p w14:paraId="3F9BBFD5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864" w:type="dxa"/>
          </w:tcPr>
          <w:p w14:paraId="551B334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0,0376 ha ZK Sp. z o.o.</w:t>
            </w:r>
          </w:p>
        </w:tc>
      </w:tr>
    </w:tbl>
    <w:p w14:paraId="0F55B0AA" w14:textId="77777777" w:rsidR="00FA3F83" w:rsidRPr="004B762B" w:rsidRDefault="00FA3F83" w:rsidP="00FA3F83">
      <w:pPr>
        <w:spacing w:after="120"/>
        <w:rPr>
          <w:color w:val="auto"/>
          <w:sz w:val="12"/>
          <w:szCs w:val="12"/>
        </w:rPr>
      </w:pPr>
    </w:p>
    <w:p w14:paraId="656722B4" w14:textId="77777777" w:rsidR="00FA3F83" w:rsidRPr="004B762B" w:rsidRDefault="00FA3F83" w:rsidP="00FA3F83">
      <w:pPr>
        <w:spacing w:after="120"/>
        <w:ind w:firstLine="708"/>
        <w:rPr>
          <w:color w:val="auto"/>
        </w:rPr>
      </w:pPr>
      <w:r w:rsidRPr="004B762B">
        <w:rPr>
          <w:color w:val="auto"/>
        </w:rPr>
        <w:t>c) tereny budowlane niezabudowane do dyspozycji sołectw</w:t>
      </w:r>
    </w:p>
    <w:p w14:paraId="40AB2F07" w14:textId="77777777" w:rsidR="00FA3F83" w:rsidRPr="004B762B" w:rsidRDefault="00FA3F83" w:rsidP="00FA3F83">
      <w:pPr>
        <w:spacing w:after="120"/>
        <w:ind w:firstLine="708"/>
        <w:rPr>
          <w:color w:val="auto"/>
        </w:rPr>
      </w:pPr>
    </w:p>
    <w:p w14:paraId="0237FF01" w14:textId="77777777" w:rsidR="00FA3F83" w:rsidRPr="004B762B" w:rsidRDefault="00FA3F83" w:rsidP="00FA3F83">
      <w:pPr>
        <w:spacing w:after="120"/>
        <w:rPr>
          <w:i/>
          <w:color w:val="auto"/>
        </w:rPr>
      </w:pPr>
      <w:r w:rsidRPr="004B762B">
        <w:rPr>
          <w:i/>
          <w:color w:val="auto"/>
        </w:rPr>
        <w:t>Tabela 62: Wykaz terenów budowlanych niezabudowanych Gminy Kleszczewo na dzień 31.12.2024 r. – oddanych do dyspozycji sołectw.</w:t>
      </w:r>
    </w:p>
    <w:tbl>
      <w:tblPr>
        <w:tblW w:w="141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969"/>
        <w:gridCol w:w="1984"/>
        <w:gridCol w:w="2126"/>
        <w:gridCol w:w="3864"/>
      </w:tblGrid>
      <w:tr w:rsidR="00FA3F83" w:rsidRPr="004B762B" w14:paraId="1494DA2D" w14:textId="77777777" w:rsidTr="00892057">
        <w:trPr>
          <w:tblHeader/>
        </w:trPr>
        <w:tc>
          <w:tcPr>
            <w:tcW w:w="2197" w:type="dxa"/>
            <w:shd w:val="clear" w:color="auto" w:fill="3B3838"/>
            <w:vAlign w:val="center"/>
          </w:tcPr>
          <w:p w14:paraId="393E8C9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969" w:type="dxa"/>
            <w:shd w:val="clear" w:color="auto" w:fill="3B3838"/>
            <w:vAlign w:val="center"/>
          </w:tcPr>
          <w:p w14:paraId="2FA3BA9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1984" w:type="dxa"/>
            <w:shd w:val="clear" w:color="auto" w:fill="3B3838"/>
            <w:vAlign w:val="center"/>
          </w:tcPr>
          <w:p w14:paraId="373B40BA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772EE6A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5D546325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126" w:type="dxa"/>
            <w:shd w:val="clear" w:color="auto" w:fill="3B3838"/>
            <w:vAlign w:val="center"/>
          </w:tcPr>
          <w:p w14:paraId="096C7CA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864" w:type="dxa"/>
            <w:shd w:val="clear" w:color="auto" w:fill="3B3838"/>
            <w:vAlign w:val="center"/>
          </w:tcPr>
          <w:p w14:paraId="21F6CFF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32D9565E" w14:textId="77777777" w:rsidTr="00892057">
        <w:trPr>
          <w:tblHeader/>
        </w:trPr>
        <w:tc>
          <w:tcPr>
            <w:tcW w:w="2197" w:type="dxa"/>
          </w:tcPr>
          <w:p w14:paraId="2D82A09A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07580CE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57F32B3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26CECE0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864" w:type="dxa"/>
          </w:tcPr>
          <w:p w14:paraId="66C1C61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7CC69133" w14:textId="77777777" w:rsidTr="00892057">
        <w:tc>
          <w:tcPr>
            <w:tcW w:w="2197" w:type="dxa"/>
          </w:tcPr>
          <w:p w14:paraId="56D33135" w14:textId="77777777" w:rsidR="00FA3F83" w:rsidRPr="004B762B" w:rsidRDefault="00FA3F83" w:rsidP="00892057">
            <w:pPr>
              <w:keepNext/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969" w:type="dxa"/>
          </w:tcPr>
          <w:p w14:paraId="7F13AF0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0,6023 ha</w:t>
            </w:r>
          </w:p>
        </w:tc>
        <w:tc>
          <w:tcPr>
            <w:tcW w:w="1984" w:type="dxa"/>
          </w:tcPr>
          <w:p w14:paraId="312E3AD1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2126" w:type="dxa"/>
          </w:tcPr>
          <w:p w14:paraId="55934242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3864" w:type="dxa"/>
          </w:tcPr>
          <w:p w14:paraId="0D61D21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0,6023 ha</w:t>
            </w:r>
          </w:p>
        </w:tc>
      </w:tr>
      <w:tr w:rsidR="00FA3F83" w:rsidRPr="004B762B" w14:paraId="6A107B94" w14:textId="77777777" w:rsidTr="00892057">
        <w:tc>
          <w:tcPr>
            <w:tcW w:w="2197" w:type="dxa"/>
          </w:tcPr>
          <w:p w14:paraId="68BD5C9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Krzyżowniki</w:t>
            </w:r>
          </w:p>
          <w:p w14:paraId="439611D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Markowice</w:t>
            </w:r>
          </w:p>
        </w:tc>
        <w:tc>
          <w:tcPr>
            <w:tcW w:w="3969" w:type="dxa"/>
          </w:tcPr>
          <w:p w14:paraId="6F37C1D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0,3800 ha plac zabaw + boisko</w:t>
            </w:r>
          </w:p>
          <w:p w14:paraId="491459A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0,2223 ha teren wokół stawu + pętla autobusowa</w:t>
            </w:r>
          </w:p>
        </w:tc>
        <w:tc>
          <w:tcPr>
            <w:tcW w:w="1984" w:type="dxa"/>
          </w:tcPr>
          <w:p w14:paraId="2CC041F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  <w:p w14:paraId="66AEB86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E633C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  <w:p w14:paraId="355DD8C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64" w:type="dxa"/>
          </w:tcPr>
          <w:p w14:paraId="6C52F31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0,3800 ha plac zabaw + boisko</w:t>
            </w:r>
          </w:p>
          <w:p w14:paraId="454458D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0,2223 ha teren wokół stawu + pętla autobusowa</w:t>
            </w:r>
          </w:p>
        </w:tc>
      </w:tr>
    </w:tbl>
    <w:p w14:paraId="1561D04F" w14:textId="77777777" w:rsidR="00FA3F83" w:rsidRPr="004B762B" w:rsidRDefault="00FA3F83" w:rsidP="00FA3F83">
      <w:pPr>
        <w:spacing w:after="120"/>
        <w:ind w:left="283"/>
        <w:rPr>
          <w:b/>
          <w:color w:val="auto"/>
          <w:sz w:val="12"/>
          <w:szCs w:val="12"/>
        </w:rPr>
      </w:pPr>
    </w:p>
    <w:p w14:paraId="64811D9F" w14:textId="77777777" w:rsidR="00FA3F83" w:rsidRDefault="00FA3F83" w:rsidP="00FA3F83">
      <w:pPr>
        <w:spacing w:after="120"/>
        <w:ind w:left="283"/>
        <w:rPr>
          <w:b/>
          <w:color w:val="auto"/>
        </w:rPr>
      </w:pPr>
    </w:p>
    <w:p w14:paraId="485A3C12" w14:textId="77777777" w:rsidR="00FA3F83" w:rsidRPr="004B762B" w:rsidRDefault="00FA3F83" w:rsidP="00FA3F83">
      <w:pPr>
        <w:spacing w:after="120"/>
        <w:ind w:left="283"/>
        <w:rPr>
          <w:color w:val="auto"/>
        </w:rPr>
      </w:pPr>
      <w:r w:rsidRPr="004B762B">
        <w:rPr>
          <w:b/>
          <w:color w:val="auto"/>
        </w:rPr>
        <w:t xml:space="preserve">Ad. 4. </w:t>
      </w:r>
      <w:r w:rsidRPr="004B762B">
        <w:rPr>
          <w:color w:val="auto"/>
        </w:rPr>
        <w:t xml:space="preserve"> a) grunty rolne w dyspozycji gminy </w:t>
      </w:r>
    </w:p>
    <w:p w14:paraId="48BF5A2D" w14:textId="77777777" w:rsidR="00FA3F83" w:rsidRDefault="00FA3F83" w:rsidP="00FA3F83">
      <w:pPr>
        <w:spacing w:after="120"/>
        <w:rPr>
          <w:i/>
          <w:color w:val="auto"/>
        </w:rPr>
      </w:pPr>
    </w:p>
    <w:p w14:paraId="6FF34FCE" w14:textId="77777777" w:rsidR="00FA3F83" w:rsidRDefault="00FA3F83" w:rsidP="00FA3F83">
      <w:pPr>
        <w:spacing w:after="120"/>
        <w:rPr>
          <w:i/>
          <w:color w:val="auto"/>
        </w:rPr>
      </w:pPr>
    </w:p>
    <w:p w14:paraId="64497B68" w14:textId="77777777" w:rsidR="00FA3F83" w:rsidRDefault="00FA3F83" w:rsidP="00FA3F83">
      <w:pPr>
        <w:spacing w:after="120"/>
        <w:rPr>
          <w:i/>
          <w:color w:val="auto"/>
        </w:rPr>
      </w:pPr>
    </w:p>
    <w:p w14:paraId="7210426F" w14:textId="77777777" w:rsidR="00FA3F83" w:rsidRDefault="00FA3F83" w:rsidP="00FA3F83">
      <w:pPr>
        <w:spacing w:after="120"/>
        <w:rPr>
          <w:i/>
          <w:color w:val="auto"/>
        </w:rPr>
      </w:pPr>
    </w:p>
    <w:p w14:paraId="74D18D9D" w14:textId="77777777" w:rsidR="00FA3F83" w:rsidRDefault="00FA3F83" w:rsidP="00FA3F83">
      <w:pPr>
        <w:spacing w:after="120"/>
        <w:rPr>
          <w:i/>
          <w:color w:val="auto"/>
        </w:rPr>
      </w:pPr>
    </w:p>
    <w:p w14:paraId="2632B274" w14:textId="77777777" w:rsidR="00FA3F83" w:rsidRPr="004B762B" w:rsidRDefault="00FA3F83" w:rsidP="00FA3F83">
      <w:pPr>
        <w:spacing w:after="120"/>
        <w:rPr>
          <w:i/>
          <w:color w:val="auto"/>
        </w:rPr>
      </w:pPr>
      <w:r w:rsidRPr="004B762B">
        <w:rPr>
          <w:i/>
          <w:color w:val="auto"/>
        </w:rPr>
        <w:lastRenderedPageBreak/>
        <w:t>Tabela 63: Wykaz gruntów rolnych Gminy Kleszczewo na dzień 31.12.2024 r. – w dyspozycji gminy.</w:t>
      </w:r>
    </w:p>
    <w:tbl>
      <w:tblPr>
        <w:tblW w:w="141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610"/>
        <w:gridCol w:w="2201"/>
        <w:gridCol w:w="2405"/>
        <w:gridCol w:w="3727"/>
      </w:tblGrid>
      <w:tr w:rsidR="00FA3F83" w:rsidRPr="004B762B" w14:paraId="398AEB31" w14:textId="77777777" w:rsidTr="00892057">
        <w:trPr>
          <w:tblHeader/>
        </w:trPr>
        <w:tc>
          <w:tcPr>
            <w:tcW w:w="2197" w:type="dxa"/>
            <w:shd w:val="clear" w:color="auto" w:fill="3B3838"/>
          </w:tcPr>
          <w:p w14:paraId="01F4CDB5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610" w:type="dxa"/>
            <w:shd w:val="clear" w:color="auto" w:fill="3B3838"/>
          </w:tcPr>
          <w:p w14:paraId="278449C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201" w:type="dxa"/>
            <w:shd w:val="clear" w:color="auto" w:fill="3B3838"/>
          </w:tcPr>
          <w:p w14:paraId="190E696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58ED66C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268DF25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405" w:type="dxa"/>
            <w:shd w:val="clear" w:color="auto" w:fill="3B3838"/>
          </w:tcPr>
          <w:p w14:paraId="2E97812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727" w:type="dxa"/>
            <w:shd w:val="clear" w:color="auto" w:fill="3B3838"/>
          </w:tcPr>
          <w:p w14:paraId="054169F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690CC3C6" w14:textId="77777777" w:rsidTr="00892057">
        <w:trPr>
          <w:trHeight w:val="381"/>
          <w:tblHeader/>
        </w:trPr>
        <w:tc>
          <w:tcPr>
            <w:tcW w:w="2197" w:type="dxa"/>
          </w:tcPr>
          <w:p w14:paraId="216D9510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610" w:type="dxa"/>
          </w:tcPr>
          <w:p w14:paraId="03FC4DA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201" w:type="dxa"/>
            <w:vAlign w:val="center"/>
          </w:tcPr>
          <w:p w14:paraId="013A993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405" w:type="dxa"/>
          </w:tcPr>
          <w:p w14:paraId="4013AAC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727" w:type="dxa"/>
          </w:tcPr>
          <w:p w14:paraId="4D8B035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7D81FC7A" w14:textId="77777777" w:rsidTr="00892057">
        <w:tc>
          <w:tcPr>
            <w:tcW w:w="2197" w:type="dxa"/>
          </w:tcPr>
          <w:p w14:paraId="29BF7D97" w14:textId="77777777" w:rsidR="00FA3F83" w:rsidRPr="004B762B" w:rsidRDefault="00FA3F83" w:rsidP="00892057">
            <w:pPr>
              <w:keepNext/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610" w:type="dxa"/>
          </w:tcPr>
          <w:p w14:paraId="3241CA98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10,5384 ha</w:t>
            </w:r>
          </w:p>
        </w:tc>
        <w:tc>
          <w:tcPr>
            <w:tcW w:w="2201" w:type="dxa"/>
          </w:tcPr>
          <w:p w14:paraId="210600A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+3,5525</w:t>
            </w:r>
          </w:p>
        </w:tc>
        <w:tc>
          <w:tcPr>
            <w:tcW w:w="2405" w:type="dxa"/>
          </w:tcPr>
          <w:p w14:paraId="7E542C42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727" w:type="dxa"/>
          </w:tcPr>
          <w:p w14:paraId="7E32CA26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14,0909 ha</w:t>
            </w:r>
          </w:p>
        </w:tc>
      </w:tr>
      <w:tr w:rsidR="00FA3F83" w:rsidRPr="004B762B" w14:paraId="6B4C4730" w14:textId="77777777" w:rsidTr="00892057">
        <w:tc>
          <w:tcPr>
            <w:tcW w:w="2197" w:type="dxa"/>
          </w:tcPr>
          <w:p w14:paraId="7EBFCB14" w14:textId="77777777" w:rsidR="00FA3F83" w:rsidRPr="004B762B" w:rsidRDefault="00FA3F83" w:rsidP="00892057">
            <w:pPr>
              <w:keepNext/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Bylin</w:t>
            </w:r>
          </w:p>
        </w:tc>
        <w:tc>
          <w:tcPr>
            <w:tcW w:w="3610" w:type="dxa"/>
          </w:tcPr>
          <w:p w14:paraId="1EDEBAB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0,8061 ha </w:t>
            </w:r>
            <w:r w:rsidRPr="004B762B">
              <w:rPr>
                <w:color w:val="auto"/>
                <w:sz w:val="18"/>
                <w:szCs w:val="18"/>
              </w:rPr>
              <w:t>dzierżawią rolnicy</w:t>
            </w:r>
          </w:p>
        </w:tc>
        <w:tc>
          <w:tcPr>
            <w:tcW w:w="2201" w:type="dxa"/>
          </w:tcPr>
          <w:p w14:paraId="61AE19C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405" w:type="dxa"/>
          </w:tcPr>
          <w:p w14:paraId="6F20E26D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727" w:type="dxa"/>
          </w:tcPr>
          <w:p w14:paraId="5B9B73B2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0,8061 ha w tym:</w:t>
            </w:r>
          </w:p>
          <w:p w14:paraId="75B2567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0,7061 ha dzierżawią rolnicy</w:t>
            </w:r>
          </w:p>
          <w:p w14:paraId="55AD100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0,1000 ha część działki pod inwestycję</w:t>
            </w:r>
          </w:p>
        </w:tc>
      </w:tr>
      <w:tr w:rsidR="00FA3F83" w:rsidRPr="004B762B" w14:paraId="32253B21" w14:textId="77777777" w:rsidTr="00892057">
        <w:tc>
          <w:tcPr>
            <w:tcW w:w="2197" w:type="dxa"/>
          </w:tcPr>
          <w:p w14:paraId="6853DF3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Kleszczewo</w:t>
            </w:r>
          </w:p>
        </w:tc>
        <w:tc>
          <w:tcPr>
            <w:tcW w:w="3610" w:type="dxa"/>
          </w:tcPr>
          <w:p w14:paraId="74A64439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3,3104 ha </w:t>
            </w:r>
            <w:r w:rsidRPr="004B762B">
              <w:rPr>
                <w:color w:val="auto"/>
                <w:sz w:val="18"/>
                <w:szCs w:val="18"/>
              </w:rPr>
              <w:t xml:space="preserve">dzierżawią rolnicy </w:t>
            </w:r>
          </w:p>
        </w:tc>
        <w:tc>
          <w:tcPr>
            <w:tcW w:w="2201" w:type="dxa"/>
          </w:tcPr>
          <w:p w14:paraId="29942E5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+0,8702</w:t>
            </w:r>
          </w:p>
        </w:tc>
        <w:tc>
          <w:tcPr>
            <w:tcW w:w="2405" w:type="dxa"/>
          </w:tcPr>
          <w:p w14:paraId="34C2FF0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727" w:type="dxa"/>
          </w:tcPr>
          <w:p w14:paraId="37BF4CB9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4,1806 ha w tym:</w:t>
            </w:r>
          </w:p>
          <w:p w14:paraId="40EF151F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3,3004 ha dzierżawią rolnicy </w:t>
            </w:r>
          </w:p>
          <w:p w14:paraId="2F0A1DC8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0,8702 ha w dyspozycji gminy</w:t>
            </w:r>
          </w:p>
        </w:tc>
      </w:tr>
      <w:tr w:rsidR="00FA3F83" w:rsidRPr="004B762B" w14:paraId="75C6E4EC" w14:textId="77777777" w:rsidTr="00892057">
        <w:tc>
          <w:tcPr>
            <w:tcW w:w="2197" w:type="dxa"/>
          </w:tcPr>
          <w:p w14:paraId="595A20A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Śródka</w:t>
            </w:r>
          </w:p>
        </w:tc>
        <w:tc>
          <w:tcPr>
            <w:tcW w:w="3610" w:type="dxa"/>
          </w:tcPr>
          <w:p w14:paraId="71A475D2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0,8800 ha </w:t>
            </w:r>
            <w:r w:rsidRPr="004B762B">
              <w:rPr>
                <w:color w:val="auto"/>
                <w:sz w:val="18"/>
                <w:szCs w:val="18"/>
              </w:rPr>
              <w:t>dzierżawi rolnik</w:t>
            </w:r>
          </w:p>
        </w:tc>
        <w:tc>
          <w:tcPr>
            <w:tcW w:w="2201" w:type="dxa"/>
          </w:tcPr>
          <w:p w14:paraId="4D48E57C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+1,3318</w:t>
            </w:r>
          </w:p>
        </w:tc>
        <w:tc>
          <w:tcPr>
            <w:tcW w:w="2405" w:type="dxa"/>
          </w:tcPr>
          <w:p w14:paraId="0098AAF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727" w:type="dxa"/>
          </w:tcPr>
          <w:p w14:paraId="7BE405FE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2,2118 ha </w:t>
            </w:r>
            <w:r w:rsidRPr="004B762B">
              <w:rPr>
                <w:color w:val="auto"/>
                <w:sz w:val="18"/>
                <w:szCs w:val="18"/>
              </w:rPr>
              <w:t>dzierżawią rolnicy</w:t>
            </w:r>
          </w:p>
        </w:tc>
      </w:tr>
      <w:tr w:rsidR="00FA3F83" w:rsidRPr="004B762B" w14:paraId="4957904A" w14:textId="77777777" w:rsidTr="00892057">
        <w:tc>
          <w:tcPr>
            <w:tcW w:w="2197" w:type="dxa"/>
          </w:tcPr>
          <w:p w14:paraId="6A491CA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Tulce</w:t>
            </w:r>
          </w:p>
        </w:tc>
        <w:tc>
          <w:tcPr>
            <w:tcW w:w="3610" w:type="dxa"/>
          </w:tcPr>
          <w:p w14:paraId="11DD3AAA" w14:textId="77777777" w:rsidR="00FA3F83" w:rsidRPr="004B762B" w:rsidRDefault="00FA3F83" w:rsidP="00892057">
            <w:pPr>
              <w:spacing w:line="24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2,2174 ha</w:t>
            </w:r>
            <w:r w:rsidRPr="004B762B">
              <w:rPr>
                <w:color w:val="auto"/>
                <w:sz w:val="18"/>
                <w:szCs w:val="18"/>
              </w:rPr>
              <w:t xml:space="preserve"> dzierżawią rolnicy</w:t>
            </w:r>
          </w:p>
        </w:tc>
        <w:tc>
          <w:tcPr>
            <w:tcW w:w="2201" w:type="dxa"/>
          </w:tcPr>
          <w:p w14:paraId="6F20593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+0,1881</w:t>
            </w:r>
          </w:p>
        </w:tc>
        <w:tc>
          <w:tcPr>
            <w:tcW w:w="2405" w:type="dxa"/>
          </w:tcPr>
          <w:p w14:paraId="470C259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727" w:type="dxa"/>
          </w:tcPr>
          <w:p w14:paraId="380B071E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2,4055 ha w tym:</w:t>
            </w:r>
          </w:p>
          <w:p w14:paraId="1A1CEE0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2,2174 ha dzierżawią rolnicy </w:t>
            </w:r>
          </w:p>
          <w:p w14:paraId="62E3699D" w14:textId="77777777" w:rsidR="00FA3F83" w:rsidRPr="004B762B" w:rsidRDefault="00FA3F83" w:rsidP="00892057">
            <w:pPr>
              <w:spacing w:line="24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0,1881 ha w dyspozycji gminy</w:t>
            </w:r>
          </w:p>
        </w:tc>
      </w:tr>
      <w:tr w:rsidR="00FA3F83" w:rsidRPr="004B762B" w14:paraId="56631084" w14:textId="77777777" w:rsidTr="00892057">
        <w:trPr>
          <w:trHeight w:val="345"/>
        </w:trPr>
        <w:tc>
          <w:tcPr>
            <w:tcW w:w="2197" w:type="dxa"/>
          </w:tcPr>
          <w:p w14:paraId="3F47421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Komorniki</w:t>
            </w:r>
          </w:p>
        </w:tc>
        <w:tc>
          <w:tcPr>
            <w:tcW w:w="3610" w:type="dxa"/>
          </w:tcPr>
          <w:p w14:paraId="2BBE888D" w14:textId="77777777" w:rsidR="00FA3F83" w:rsidRPr="004B762B" w:rsidRDefault="00FA3F83" w:rsidP="00892057">
            <w:pPr>
              <w:spacing w:line="24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3,3245 ha </w:t>
            </w:r>
          </w:p>
          <w:p w14:paraId="47896529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3,293 ha dzierżawi rolnik</w:t>
            </w:r>
          </w:p>
          <w:p w14:paraId="7CFAAADC" w14:textId="77777777" w:rsidR="00FA3F83" w:rsidRPr="004B762B" w:rsidRDefault="00FA3F83" w:rsidP="00892057">
            <w:pPr>
              <w:spacing w:line="24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0,0315 ha działka gruntu w ter.  inwestycyjnych</w:t>
            </w:r>
          </w:p>
        </w:tc>
        <w:tc>
          <w:tcPr>
            <w:tcW w:w="2201" w:type="dxa"/>
          </w:tcPr>
          <w:p w14:paraId="3779B96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+1,1624</w:t>
            </w:r>
          </w:p>
          <w:p w14:paraId="53C970A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05" w:type="dxa"/>
          </w:tcPr>
          <w:p w14:paraId="71F40CF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Nieodpłatne przejęcie w 2024 r., inwentaryzacja szczegółowa</w:t>
            </w:r>
          </w:p>
          <w:p w14:paraId="3AA2261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727" w:type="dxa"/>
          </w:tcPr>
          <w:p w14:paraId="799C0968" w14:textId="77777777" w:rsidR="00FA3F83" w:rsidRPr="004B762B" w:rsidRDefault="00FA3F83" w:rsidP="00892057">
            <w:pPr>
              <w:spacing w:line="24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4,4869 ha </w:t>
            </w:r>
          </w:p>
          <w:p w14:paraId="7221DECD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3,2930 ha współwłasność</w:t>
            </w:r>
          </w:p>
          <w:p w14:paraId="186D60C7" w14:textId="77777777" w:rsidR="00FA3F83" w:rsidRPr="004B762B" w:rsidRDefault="00FA3F83" w:rsidP="00892057">
            <w:pPr>
              <w:spacing w:line="240" w:lineRule="auto"/>
              <w:jc w:val="both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1,1624 ha Zespół pałacowo-dworski Komorniki</w:t>
            </w:r>
          </w:p>
          <w:p w14:paraId="372660F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0,0315 ha działka gruntu w ter. inwestycyjnych</w:t>
            </w:r>
          </w:p>
        </w:tc>
      </w:tr>
    </w:tbl>
    <w:p w14:paraId="317D6C8C" w14:textId="77777777" w:rsidR="00FA3F83" w:rsidRPr="004B762B" w:rsidRDefault="00FA3F83" w:rsidP="00FA3F83">
      <w:pPr>
        <w:spacing w:after="120"/>
        <w:rPr>
          <w:color w:val="auto"/>
          <w:sz w:val="12"/>
          <w:szCs w:val="12"/>
        </w:rPr>
      </w:pPr>
    </w:p>
    <w:p w14:paraId="33BA1379" w14:textId="77777777" w:rsidR="00FA3F83" w:rsidRDefault="00FA3F83" w:rsidP="00FA3F83">
      <w:pPr>
        <w:spacing w:after="120"/>
        <w:ind w:firstLine="708"/>
        <w:rPr>
          <w:color w:val="auto"/>
        </w:rPr>
      </w:pPr>
    </w:p>
    <w:p w14:paraId="0489CFEB" w14:textId="77777777" w:rsidR="00FA3F83" w:rsidRDefault="00FA3F83" w:rsidP="00FA3F83">
      <w:pPr>
        <w:spacing w:after="120"/>
        <w:ind w:firstLine="708"/>
        <w:rPr>
          <w:color w:val="auto"/>
        </w:rPr>
      </w:pPr>
      <w:r w:rsidRPr="004B762B">
        <w:rPr>
          <w:color w:val="auto"/>
        </w:rPr>
        <w:t>b) grunty rolne oddane w użytkowanie nauczycielom</w:t>
      </w:r>
    </w:p>
    <w:p w14:paraId="35FA1E5F" w14:textId="77777777" w:rsidR="00FA3F83" w:rsidRDefault="00FA3F83" w:rsidP="00FA3F83">
      <w:pPr>
        <w:spacing w:after="120"/>
        <w:ind w:firstLine="708"/>
        <w:rPr>
          <w:color w:val="auto"/>
        </w:rPr>
      </w:pPr>
    </w:p>
    <w:p w14:paraId="576BFE99" w14:textId="77777777" w:rsidR="00FA3F83" w:rsidRDefault="00FA3F83" w:rsidP="00FA3F83">
      <w:pPr>
        <w:spacing w:after="120"/>
        <w:ind w:firstLine="708"/>
        <w:rPr>
          <w:color w:val="auto"/>
        </w:rPr>
      </w:pPr>
    </w:p>
    <w:p w14:paraId="6513167C" w14:textId="77777777" w:rsidR="00FA3F83" w:rsidRDefault="00FA3F83" w:rsidP="00FA3F83">
      <w:pPr>
        <w:spacing w:after="120"/>
        <w:ind w:firstLine="708"/>
        <w:rPr>
          <w:color w:val="auto"/>
        </w:rPr>
      </w:pPr>
    </w:p>
    <w:p w14:paraId="28528A42" w14:textId="77777777" w:rsidR="00FA3F83" w:rsidRPr="004B762B" w:rsidRDefault="00FA3F83" w:rsidP="00FA3F83">
      <w:pPr>
        <w:spacing w:after="120"/>
        <w:ind w:firstLine="708"/>
        <w:rPr>
          <w:color w:val="auto"/>
        </w:rPr>
      </w:pPr>
    </w:p>
    <w:p w14:paraId="018EDF72" w14:textId="77777777" w:rsidR="00FA3F83" w:rsidRPr="004B762B" w:rsidRDefault="00FA3F83" w:rsidP="00FA3F83">
      <w:pPr>
        <w:spacing w:after="120"/>
        <w:rPr>
          <w:color w:val="auto"/>
        </w:rPr>
      </w:pPr>
      <w:r w:rsidRPr="004B762B">
        <w:rPr>
          <w:i/>
          <w:color w:val="auto"/>
        </w:rPr>
        <w:lastRenderedPageBreak/>
        <w:t>Tabela 64: Wykaz gruntów rolnych Gminy Kleszczewo na dzień 31.12.2024 r. – oddane w użytkowanie nauczycielom.</w:t>
      </w:r>
    </w:p>
    <w:tbl>
      <w:tblPr>
        <w:tblW w:w="1410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543"/>
        <w:gridCol w:w="2410"/>
        <w:gridCol w:w="2552"/>
        <w:gridCol w:w="3402"/>
      </w:tblGrid>
      <w:tr w:rsidR="00FA3F83" w:rsidRPr="004B762B" w14:paraId="5FB45E8F" w14:textId="77777777" w:rsidTr="00892057">
        <w:trPr>
          <w:tblHeader/>
        </w:trPr>
        <w:tc>
          <w:tcPr>
            <w:tcW w:w="2197" w:type="dxa"/>
            <w:shd w:val="clear" w:color="auto" w:fill="3B3838"/>
            <w:vAlign w:val="center"/>
          </w:tcPr>
          <w:p w14:paraId="611EC73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543" w:type="dxa"/>
            <w:shd w:val="clear" w:color="auto" w:fill="3B3838"/>
            <w:vAlign w:val="center"/>
          </w:tcPr>
          <w:p w14:paraId="74CE838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410" w:type="dxa"/>
            <w:shd w:val="clear" w:color="auto" w:fill="3B3838"/>
            <w:vAlign w:val="center"/>
          </w:tcPr>
          <w:p w14:paraId="31985D22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3D39B6B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6A22A03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552" w:type="dxa"/>
            <w:shd w:val="clear" w:color="auto" w:fill="3B3838"/>
            <w:vAlign w:val="center"/>
          </w:tcPr>
          <w:p w14:paraId="4D69E1E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402" w:type="dxa"/>
            <w:shd w:val="clear" w:color="auto" w:fill="3B3838"/>
            <w:vAlign w:val="center"/>
          </w:tcPr>
          <w:p w14:paraId="720C5F6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0DEB53B8" w14:textId="77777777" w:rsidTr="00892057">
        <w:trPr>
          <w:tblHeader/>
        </w:trPr>
        <w:tc>
          <w:tcPr>
            <w:tcW w:w="2197" w:type="dxa"/>
          </w:tcPr>
          <w:p w14:paraId="259C8F0F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14:paraId="0228F6A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788A89E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75DA4A9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526BD58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710FC4C0" w14:textId="77777777" w:rsidTr="00892057">
        <w:tc>
          <w:tcPr>
            <w:tcW w:w="2197" w:type="dxa"/>
          </w:tcPr>
          <w:p w14:paraId="17F76BC0" w14:textId="77777777" w:rsidR="00FA3F83" w:rsidRPr="004B762B" w:rsidRDefault="00FA3F83" w:rsidP="00892057">
            <w:pPr>
              <w:keepNext/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543" w:type="dxa"/>
          </w:tcPr>
          <w:p w14:paraId="09ED572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2,2020 ha</w:t>
            </w:r>
          </w:p>
        </w:tc>
        <w:tc>
          <w:tcPr>
            <w:tcW w:w="2410" w:type="dxa"/>
          </w:tcPr>
          <w:p w14:paraId="71363C8D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-1,3318</w:t>
            </w:r>
          </w:p>
        </w:tc>
        <w:tc>
          <w:tcPr>
            <w:tcW w:w="2552" w:type="dxa"/>
          </w:tcPr>
          <w:p w14:paraId="48BDD9F2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65EE1F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0,8702 ha</w:t>
            </w:r>
          </w:p>
        </w:tc>
      </w:tr>
      <w:tr w:rsidR="00FA3F83" w:rsidRPr="004B762B" w14:paraId="3F0D2ED6" w14:textId="77777777" w:rsidTr="00892057">
        <w:tc>
          <w:tcPr>
            <w:tcW w:w="2197" w:type="dxa"/>
          </w:tcPr>
          <w:p w14:paraId="04FBFBE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Kleszczewo </w:t>
            </w:r>
          </w:p>
        </w:tc>
        <w:tc>
          <w:tcPr>
            <w:tcW w:w="3543" w:type="dxa"/>
          </w:tcPr>
          <w:p w14:paraId="51FB940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0,8702 ha</w:t>
            </w:r>
          </w:p>
        </w:tc>
        <w:tc>
          <w:tcPr>
            <w:tcW w:w="2410" w:type="dxa"/>
          </w:tcPr>
          <w:p w14:paraId="3B6A927B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-1,3318</w:t>
            </w:r>
          </w:p>
        </w:tc>
        <w:tc>
          <w:tcPr>
            <w:tcW w:w="2552" w:type="dxa"/>
          </w:tcPr>
          <w:p w14:paraId="02824C8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402" w:type="dxa"/>
          </w:tcPr>
          <w:p w14:paraId="5BBEBAB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0,8702 ha</w:t>
            </w:r>
          </w:p>
        </w:tc>
      </w:tr>
    </w:tbl>
    <w:p w14:paraId="77CA8EFF" w14:textId="77777777" w:rsidR="00FA3F83" w:rsidRPr="004B762B" w:rsidRDefault="00FA3F83" w:rsidP="00FA3F83">
      <w:pPr>
        <w:ind w:firstLine="708"/>
        <w:rPr>
          <w:color w:val="auto"/>
          <w:sz w:val="12"/>
          <w:szCs w:val="12"/>
        </w:rPr>
      </w:pPr>
    </w:p>
    <w:p w14:paraId="30DCC2E0" w14:textId="77777777" w:rsidR="00FA3F83" w:rsidRPr="004B762B" w:rsidRDefault="00FA3F83" w:rsidP="00FA3F83">
      <w:pPr>
        <w:spacing w:after="120"/>
        <w:ind w:firstLine="708"/>
        <w:rPr>
          <w:color w:val="auto"/>
        </w:rPr>
      </w:pPr>
      <w:r w:rsidRPr="004B762B">
        <w:rPr>
          <w:color w:val="auto"/>
        </w:rPr>
        <w:t>c) grunty rolne oddane w użytkowanie wieczyste</w:t>
      </w:r>
    </w:p>
    <w:p w14:paraId="202CD721" w14:textId="77777777" w:rsidR="00FA3F83" w:rsidRPr="004B762B" w:rsidRDefault="00FA3F83" w:rsidP="00FA3F83">
      <w:pPr>
        <w:spacing w:after="120"/>
        <w:rPr>
          <w:color w:val="auto"/>
        </w:rPr>
      </w:pPr>
      <w:r w:rsidRPr="004B762B">
        <w:rPr>
          <w:i/>
          <w:color w:val="auto"/>
        </w:rPr>
        <w:t>Tabela 65: Wykaz gruntów rolnych Gminy Kleszczewo na dzień 31.12.2024 r. – oddane w użytkowanie wieczyste.</w:t>
      </w:r>
    </w:p>
    <w:tbl>
      <w:tblPr>
        <w:tblW w:w="1410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543"/>
        <w:gridCol w:w="2410"/>
        <w:gridCol w:w="2552"/>
        <w:gridCol w:w="3402"/>
      </w:tblGrid>
      <w:tr w:rsidR="00FA3F83" w:rsidRPr="004B762B" w14:paraId="4AB3111D" w14:textId="77777777" w:rsidTr="00892057">
        <w:trPr>
          <w:tblHeader/>
        </w:trPr>
        <w:tc>
          <w:tcPr>
            <w:tcW w:w="2197" w:type="dxa"/>
            <w:shd w:val="clear" w:color="auto" w:fill="3B3838"/>
            <w:vAlign w:val="center"/>
          </w:tcPr>
          <w:p w14:paraId="7345D8F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543" w:type="dxa"/>
            <w:shd w:val="clear" w:color="auto" w:fill="3B3838"/>
            <w:vAlign w:val="center"/>
          </w:tcPr>
          <w:p w14:paraId="59A15C9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410" w:type="dxa"/>
            <w:shd w:val="clear" w:color="auto" w:fill="3B3838"/>
            <w:vAlign w:val="center"/>
          </w:tcPr>
          <w:p w14:paraId="1E6AC7A2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0179481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24CFD46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552" w:type="dxa"/>
            <w:shd w:val="clear" w:color="auto" w:fill="3B3838"/>
            <w:vAlign w:val="center"/>
          </w:tcPr>
          <w:p w14:paraId="54144DC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402" w:type="dxa"/>
            <w:shd w:val="clear" w:color="auto" w:fill="3B3838"/>
            <w:vAlign w:val="center"/>
          </w:tcPr>
          <w:p w14:paraId="29F8D93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73EBE34A" w14:textId="77777777" w:rsidTr="00892057">
        <w:trPr>
          <w:tblHeader/>
        </w:trPr>
        <w:tc>
          <w:tcPr>
            <w:tcW w:w="2197" w:type="dxa"/>
          </w:tcPr>
          <w:p w14:paraId="52A46D76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14:paraId="09081F3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17A312B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6610FE9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3503F57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28724B3E" w14:textId="77777777" w:rsidTr="00892057">
        <w:tc>
          <w:tcPr>
            <w:tcW w:w="2197" w:type="dxa"/>
          </w:tcPr>
          <w:p w14:paraId="3B7B75A9" w14:textId="77777777" w:rsidR="00FA3F83" w:rsidRPr="004B762B" w:rsidRDefault="00FA3F83" w:rsidP="00892057">
            <w:pPr>
              <w:keepNext/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543" w:type="dxa"/>
          </w:tcPr>
          <w:p w14:paraId="0A5D9DE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2410" w:type="dxa"/>
          </w:tcPr>
          <w:p w14:paraId="447F61A9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+0,1808</w:t>
            </w:r>
          </w:p>
        </w:tc>
        <w:tc>
          <w:tcPr>
            <w:tcW w:w="2552" w:type="dxa"/>
          </w:tcPr>
          <w:p w14:paraId="65D279D1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698369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0,1808 ha</w:t>
            </w:r>
          </w:p>
        </w:tc>
      </w:tr>
      <w:tr w:rsidR="00FA3F83" w:rsidRPr="004B762B" w14:paraId="7F5BC9F9" w14:textId="77777777" w:rsidTr="00892057">
        <w:tc>
          <w:tcPr>
            <w:tcW w:w="2197" w:type="dxa"/>
          </w:tcPr>
          <w:p w14:paraId="43BD58F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Gowarzewo</w:t>
            </w:r>
          </w:p>
        </w:tc>
        <w:tc>
          <w:tcPr>
            <w:tcW w:w="3543" w:type="dxa"/>
          </w:tcPr>
          <w:p w14:paraId="520A2A6F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410" w:type="dxa"/>
          </w:tcPr>
          <w:p w14:paraId="6B0ABB17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+0,1808</w:t>
            </w:r>
          </w:p>
        </w:tc>
        <w:tc>
          <w:tcPr>
            <w:tcW w:w="2552" w:type="dxa"/>
          </w:tcPr>
          <w:p w14:paraId="15B8483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402" w:type="dxa"/>
          </w:tcPr>
          <w:p w14:paraId="59B7E86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0,1808 ha - ZK Sp. z o.o.</w:t>
            </w:r>
          </w:p>
        </w:tc>
      </w:tr>
    </w:tbl>
    <w:p w14:paraId="7F6060BF" w14:textId="77777777" w:rsidR="00FA3F83" w:rsidRPr="004B762B" w:rsidRDefault="00FA3F83" w:rsidP="00FA3F83">
      <w:pPr>
        <w:ind w:firstLine="708"/>
        <w:rPr>
          <w:color w:val="auto"/>
        </w:rPr>
      </w:pPr>
    </w:p>
    <w:p w14:paraId="2F6C7301" w14:textId="77777777" w:rsidR="00FA3F83" w:rsidRPr="004B762B" w:rsidRDefault="00FA3F83" w:rsidP="00FA3F83">
      <w:pPr>
        <w:ind w:firstLine="708"/>
        <w:rPr>
          <w:color w:val="auto"/>
        </w:rPr>
      </w:pPr>
      <w:r w:rsidRPr="004B762B">
        <w:rPr>
          <w:color w:val="auto"/>
        </w:rPr>
        <w:t>d) grunty rolne oddane do dyspozycji sołectw</w:t>
      </w:r>
    </w:p>
    <w:p w14:paraId="6E84AB54" w14:textId="77777777" w:rsidR="00FA3F83" w:rsidRPr="004B762B" w:rsidRDefault="00FA3F83" w:rsidP="00FA3F83">
      <w:pPr>
        <w:spacing w:after="120"/>
        <w:rPr>
          <w:color w:val="auto"/>
        </w:rPr>
      </w:pPr>
      <w:r w:rsidRPr="004B762B">
        <w:rPr>
          <w:i/>
          <w:color w:val="auto"/>
        </w:rPr>
        <w:t>Tabela 66: Wykaz gruntów rolnych Gminy Kleszczewo na dzień 31.12.2024 r. – oddane do dyspozycji sołectw.</w:t>
      </w:r>
    </w:p>
    <w:tbl>
      <w:tblPr>
        <w:tblW w:w="141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543"/>
        <w:gridCol w:w="2410"/>
        <w:gridCol w:w="2552"/>
        <w:gridCol w:w="3438"/>
      </w:tblGrid>
      <w:tr w:rsidR="00FA3F83" w:rsidRPr="004B762B" w14:paraId="5C45C2A0" w14:textId="77777777" w:rsidTr="00892057">
        <w:trPr>
          <w:tblHeader/>
        </w:trPr>
        <w:tc>
          <w:tcPr>
            <w:tcW w:w="2197" w:type="dxa"/>
            <w:shd w:val="clear" w:color="auto" w:fill="3B3838"/>
            <w:vAlign w:val="center"/>
          </w:tcPr>
          <w:p w14:paraId="72AD97AB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543" w:type="dxa"/>
            <w:shd w:val="clear" w:color="auto" w:fill="3B3838"/>
            <w:vAlign w:val="center"/>
          </w:tcPr>
          <w:p w14:paraId="08A0798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410" w:type="dxa"/>
            <w:shd w:val="clear" w:color="auto" w:fill="3B3838"/>
            <w:vAlign w:val="center"/>
          </w:tcPr>
          <w:p w14:paraId="0F62F402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62379A8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0A30614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552" w:type="dxa"/>
            <w:shd w:val="clear" w:color="auto" w:fill="3B3838"/>
            <w:vAlign w:val="center"/>
          </w:tcPr>
          <w:p w14:paraId="7D0F81C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438" w:type="dxa"/>
            <w:shd w:val="clear" w:color="auto" w:fill="3B3838"/>
            <w:vAlign w:val="center"/>
          </w:tcPr>
          <w:p w14:paraId="56F3A675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5EB436BA" w14:textId="77777777" w:rsidTr="00892057">
        <w:trPr>
          <w:tblHeader/>
        </w:trPr>
        <w:tc>
          <w:tcPr>
            <w:tcW w:w="2197" w:type="dxa"/>
          </w:tcPr>
          <w:p w14:paraId="7B485215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14:paraId="2081E74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3292DED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477CD47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438" w:type="dxa"/>
          </w:tcPr>
          <w:p w14:paraId="1AEF058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610C01F9" w14:textId="77777777" w:rsidTr="00892057">
        <w:tc>
          <w:tcPr>
            <w:tcW w:w="2197" w:type="dxa"/>
          </w:tcPr>
          <w:p w14:paraId="42A4753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543" w:type="dxa"/>
          </w:tcPr>
          <w:p w14:paraId="3A323558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24,0841</w:t>
            </w:r>
          </w:p>
        </w:tc>
        <w:tc>
          <w:tcPr>
            <w:tcW w:w="2410" w:type="dxa"/>
          </w:tcPr>
          <w:p w14:paraId="333553CD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-1,7608</w:t>
            </w:r>
          </w:p>
        </w:tc>
        <w:tc>
          <w:tcPr>
            <w:tcW w:w="2552" w:type="dxa"/>
          </w:tcPr>
          <w:p w14:paraId="1FDCA95B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438" w:type="dxa"/>
          </w:tcPr>
          <w:p w14:paraId="6F59BF47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22,3233</w:t>
            </w:r>
          </w:p>
        </w:tc>
      </w:tr>
      <w:tr w:rsidR="00FA3F83" w:rsidRPr="004B762B" w14:paraId="0BBB9CCE" w14:textId="77777777" w:rsidTr="00892057">
        <w:tc>
          <w:tcPr>
            <w:tcW w:w="2197" w:type="dxa"/>
          </w:tcPr>
          <w:p w14:paraId="24B49EF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Bylin</w:t>
            </w:r>
          </w:p>
        </w:tc>
        <w:tc>
          <w:tcPr>
            <w:tcW w:w="3543" w:type="dxa"/>
          </w:tcPr>
          <w:p w14:paraId="4043976A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3,8300 ha dzierżawią rolnicy</w:t>
            </w:r>
          </w:p>
        </w:tc>
        <w:tc>
          <w:tcPr>
            <w:tcW w:w="2410" w:type="dxa"/>
          </w:tcPr>
          <w:p w14:paraId="7C1498F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552" w:type="dxa"/>
          </w:tcPr>
          <w:p w14:paraId="3D3E402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438" w:type="dxa"/>
          </w:tcPr>
          <w:p w14:paraId="1830305A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3,8300 ha dzierżawią rolnicy</w:t>
            </w:r>
          </w:p>
        </w:tc>
      </w:tr>
      <w:tr w:rsidR="00FA3F83" w:rsidRPr="004B762B" w14:paraId="5647602B" w14:textId="77777777" w:rsidTr="00892057">
        <w:tc>
          <w:tcPr>
            <w:tcW w:w="2197" w:type="dxa"/>
          </w:tcPr>
          <w:p w14:paraId="377B2F7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Gowarzewo</w:t>
            </w:r>
          </w:p>
        </w:tc>
        <w:tc>
          <w:tcPr>
            <w:tcW w:w="3543" w:type="dxa"/>
          </w:tcPr>
          <w:p w14:paraId="0BD92E58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8,0803 ha w tym:</w:t>
            </w:r>
          </w:p>
          <w:p w14:paraId="25D3A35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>7,6111 ha dzierżawią rolnicy</w:t>
            </w:r>
          </w:p>
          <w:p w14:paraId="432DEB04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0,4692 ha bez dzierżawy</w:t>
            </w:r>
          </w:p>
        </w:tc>
        <w:tc>
          <w:tcPr>
            <w:tcW w:w="2410" w:type="dxa"/>
          </w:tcPr>
          <w:p w14:paraId="539DCAF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>-1,6208</w:t>
            </w:r>
          </w:p>
          <w:p w14:paraId="677FA597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7007F7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9273B3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>Inwentaryzacja szczegółowa</w:t>
            </w:r>
          </w:p>
        </w:tc>
        <w:tc>
          <w:tcPr>
            <w:tcW w:w="3438" w:type="dxa"/>
          </w:tcPr>
          <w:p w14:paraId="5116B8C4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6,4595 ha w tym:</w:t>
            </w:r>
          </w:p>
          <w:p w14:paraId="6FBB1B9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>5,9903 ha dzierżawią rolnicy</w:t>
            </w:r>
          </w:p>
          <w:p w14:paraId="781EF26E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0,4692 ha bez dzierżawy</w:t>
            </w:r>
          </w:p>
        </w:tc>
      </w:tr>
      <w:tr w:rsidR="00FA3F83" w:rsidRPr="004B762B" w14:paraId="798A58E5" w14:textId="77777777" w:rsidTr="00892057">
        <w:tc>
          <w:tcPr>
            <w:tcW w:w="2197" w:type="dxa"/>
          </w:tcPr>
          <w:p w14:paraId="0B41355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 xml:space="preserve">Kleszczewo </w:t>
            </w:r>
          </w:p>
        </w:tc>
        <w:tc>
          <w:tcPr>
            <w:tcW w:w="3543" w:type="dxa"/>
          </w:tcPr>
          <w:p w14:paraId="5FA88E77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1,2700 ha dzierżawią rolnicy</w:t>
            </w:r>
          </w:p>
        </w:tc>
        <w:tc>
          <w:tcPr>
            <w:tcW w:w="2410" w:type="dxa"/>
          </w:tcPr>
          <w:p w14:paraId="606E641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552" w:type="dxa"/>
          </w:tcPr>
          <w:p w14:paraId="06029FA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438" w:type="dxa"/>
          </w:tcPr>
          <w:p w14:paraId="2DB450BE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1,2700 ha dzierżawią rolnicy</w:t>
            </w:r>
          </w:p>
        </w:tc>
      </w:tr>
      <w:tr w:rsidR="00FA3F83" w:rsidRPr="004B762B" w14:paraId="08572287" w14:textId="77777777" w:rsidTr="00892057">
        <w:tc>
          <w:tcPr>
            <w:tcW w:w="2197" w:type="dxa"/>
          </w:tcPr>
          <w:p w14:paraId="4B813B2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Krzyżowniki</w:t>
            </w:r>
          </w:p>
        </w:tc>
        <w:tc>
          <w:tcPr>
            <w:tcW w:w="3543" w:type="dxa"/>
          </w:tcPr>
          <w:p w14:paraId="37C75203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2,2638 ha dzierżawi rolnik</w:t>
            </w:r>
          </w:p>
        </w:tc>
        <w:tc>
          <w:tcPr>
            <w:tcW w:w="2410" w:type="dxa"/>
          </w:tcPr>
          <w:p w14:paraId="74A206D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552" w:type="dxa"/>
          </w:tcPr>
          <w:p w14:paraId="06EC75F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x </w:t>
            </w:r>
          </w:p>
        </w:tc>
        <w:tc>
          <w:tcPr>
            <w:tcW w:w="3438" w:type="dxa"/>
          </w:tcPr>
          <w:p w14:paraId="38755553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2,2638 ha dzierżawi rolnik</w:t>
            </w:r>
          </w:p>
        </w:tc>
      </w:tr>
      <w:tr w:rsidR="00FA3F83" w:rsidRPr="004B762B" w14:paraId="33084F6B" w14:textId="77777777" w:rsidTr="00892057">
        <w:tc>
          <w:tcPr>
            <w:tcW w:w="2197" w:type="dxa"/>
          </w:tcPr>
          <w:p w14:paraId="11D45290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Markowice</w:t>
            </w:r>
          </w:p>
        </w:tc>
        <w:tc>
          <w:tcPr>
            <w:tcW w:w="3543" w:type="dxa"/>
          </w:tcPr>
          <w:p w14:paraId="197016A9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0,3400 ha w tym:</w:t>
            </w:r>
          </w:p>
          <w:p w14:paraId="7C221BA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0,1400 ha dzierżawi rolnik</w:t>
            </w:r>
          </w:p>
          <w:p w14:paraId="438B895E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0,2000 ha bez dzierżawy</w:t>
            </w:r>
          </w:p>
        </w:tc>
        <w:tc>
          <w:tcPr>
            <w:tcW w:w="2410" w:type="dxa"/>
          </w:tcPr>
          <w:p w14:paraId="5B21C1E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-0,1400</w:t>
            </w:r>
          </w:p>
        </w:tc>
        <w:tc>
          <w:tcPr>
            <w:tcW w:w="2552" w:type="dxa"/>
          </w:tcPr>
          <w:p w14:paraId="3917895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438" w:type="dxa"/>
          </w:tcPr>
          <w:p w14:paraId="56FC95B6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0,2000 ha bez dzierżawy</w:t>
            </w:r>
          </w:p>
        </w:tc>
      </w:tr>
      <w:tr w:rsidR="00FA3F83" w:rsidRPr="004B762B" w14:paraId="22564DFC" w14:textId="77777777" w:rsidTr="00892057">
        <w:tc>
          <w:tcPr>
            <w:tcW w:w="2197" w:type="dxa"/>
          </w:tcPr>
          <w:p w14:paraId="60DB8FB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Poklatki </w:t>
            </w:r>
          </w:p>
        </w:tc>
        <w:tc>
          <w:tcPr>
            <w:tcW w:w="3543" w:type="dxa"/>
          </w:tcPr>
          <w:p w14:paraId="62254322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8,3000 ha dzierżawią rolnicy</w:t>
            </w:r>
          </w:p>
        </w:tc>
        <w:tc>
          <w:tcPr>
            <w:tcW w:w="2410" w:type="dxa"/>
          </w:tcPr>
          <w:p w14:paraId="4A8D5F85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552" w:type="dxa"/>
          </w:tcPr>
          <w:p w14:paraId="2C9647E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438" w:type="dxa"/>
          </w:tcPr>
          <w:p w14:paraId="1C5274C4" w14:textId="77777777" w:rsidR="00FA3F83" w:rsidRPr="004B762B" w:rsidRDefault="00FA3F8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8,3000 ha dzierżawią rolnicy</w:t>
            </w:r>
          </w:p>
        </w:tc>
      </w:tr>
    </w:tbl>
    <w:p w14:paraId="63FA7AA9" w14:textId="77777777" w:rsidR="00FA3F83" w:rsidRPr="004B762B" w:rsidRDefault="00FA3F83" w:rsidP="00FA3F83">
      <w:pPr>
        <w:spacing w:after="120"/>
        <w:ind w:left="283"/>
        <w:rPr>
          <w:b/>
          <w:color w:val="auto"/>
          <w:sz w:val="12"/>
          <w:szCs w:val="12"/>
        </w:rPr>
      </w:pPr>
    </w:p>
    <w:p w14:paraId="1B40957D" w14:textId="77777777" w:rsidR="00FA3F83" w:rsidRPr="004B762B" w:rsidRDefault="00FA3F83" w:rsidP="00FA3F83">
      <w:pPr>
        <w:spacing w:after="120"/>
        <w:ind w:left="283"/>
        <w:rPr>
          <w:color w:val="auto"/>
        </w:rPr>
      </w:pPr>
      <w:r w:rsidRPr="004B762B">
        <w:rPr>
          <w:b/>
          <w:color w:val="auto"/>
        </w:rPr>
        <w:t>Ad. 5.</w:t>
      </w:r>
      <w:r w:rsidRPr="004B762B">
        <w:rPr>
          <w:color w:val="auto"/>
        </w:rPr>
        <w:t xml:space="preserve">  a) nieużytki w dyspozycji gminy</w:t>
      </w:r>
    </w:p>
    <w:p w14:paraId="17B3AC10" w14:textId="77777777" w:rsidR="00FA3F83" w:rsidRPr="004B762B" w:rsidRDefault="00FA3F83" w:rsidP="00FA3F83">
      <w:pPr>
        <w:spacing w:after="120"/>
        <w:rPr>
          <w:color w:val="auto"/>
        </w:rPr>
      </w:pPr>
      <w:r w:rsidRPr="004B762B">
        <w:rPr>
          <w:i/>
          <w:color w:val="auto"/>
        </w:rPr>
        <w:t>Tabela 67: Wykaz nieużytków Gminy Kleszczewo na dzień 31.12.2024 r. – w dyspozycji gminy.</w:t>
      </w:r>
    </w:p>
    <w:tbl>
      <w:tblPr>
        <w:tblW w:w="141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543"/>
        <w:gridCol w:w="2410"/>
        <w:gridCol w:w="2552"/>
        <w:gridCol w:w="3438"/>
      </w:tblGrid>
      <w:tr w:rsidR="00FA3F83" w:rsidRPr="004B762B" w14:paraId="22BF2E0B" w14:textId="77777777" w:rsidTr="00892057">
        <w:trPr>
          <w:trHeight w:val="989"/>
          <w:tblHeader/>
        </w:trPr>
        <w:tc>
          <w:tcPr>
            <w:tcW w:w="2197" w:type="dxa"/>
            <w:shd w:val="clear" w:color="auto" w:fill="3B3838"/>
            <w:vAlign w:val="center"/>
          </w:tcPr>
          <w:p w14:paraId="62DC9882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543" w:type="dxa"/>
            <w:shd w:val="clear" w:color="auto" w:fill="3B3838"/>
            <w:vAlign w:val="center"/>
          </w:tcPr>
          <w:p w14:paraId="43D3A3F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410" w:type="dxa"/>
            <w:shd w:val="clear" w:color="auto" w:fill="3B3838"/>
            <w:vAlign w:val="center"/>
          </w:tcPr>
          <w:p w14:paraId="29472F4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2AED6EC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71BF22F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552" w:type="dxa"/>
            <w:shd w:val="clear" w:color="auto" w:fill="3B3838"/>
            <w:vAlign w:val="center"/>
          </w:tcPr>
          <w:p w14:paraId="4CADBF7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438" w:type="dxa"/>
            <w:shd w:val="clear" w:color="auto" w:fill="3B3838"/>
            <w:vAlign w:val="center"/>
          </w:tcPr>
          <w:p w14:paraId="4098033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3AF3E96E" w14:textId="77777777" w:rsidTr="00892057">
        <w:trPr>
          <w:tblHeader/>
        </w:trPr>
        <w:tc>
          <w:tcPr>
            <w:tcW w:w="2197" w:type="dxa"/>
          </w:tcPr>
          <w:p w14:paraId="1B561B2A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14:paraId="515CD27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71028ED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0A2DF09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438" w:type="dxa"/>
          </w:tcPr>
          <w:p w14:paraId="1F73DD0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07B280A2" w14:textId="77777777" w:rsidTr="00892057">
        <w:tc>
          <w:tcPr>
            <w:tcW w:w="2197" w:type="dxa"/>
          </w:tcPr>
          <w:p w14:paraId="3A4EF328" w14:textId="77777777" w:rsidR="00FA3F83" w:rsidRPr="004B762B" w:rsidRDefault="00FA3F83" w:rsidP="00892057">
            <w:pPr>
              <w:keepNext/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543" w:type="dxa"/>
          </w:tcPr>
          <w:p w14:paraId="01D3295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5,6149 ha</w:t>
            </w:r>
          </w:p>
        </w:tc>
        <w:tc>
          <w:tcPr>
            <w:tcW w:w="2410" w:type="dxa"/>
          </w:tcPr>
          <w:p w14:paraId="1CE59FFC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-3,1469</w:t>
            </w:r>
          </w:p>
        </w:tc>
        <w:tc>
          <w:tcPr>
            <w:tcW w:w="2552" w:type="dxa"/>
          </w:tcPr>
          <w:p w14:paraId="303754ED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438" w:type="dxa"/>
          </w:tcPr>
          <w:p w14:paraId="55C1D26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2,4680 ha</w:t>
            </w:r>
          </w:p>
        </w:tc>
      </w:tr>
      <w:tr w:rsidR="00FA3F83" w:rsidRPr="004B762B" w14:paraId="6DE6D2E1" w14:textId="77777777" w:rsidTr="00892057">
        <w:tc>
          <w:tcPr>
            <w:tcW w:w="2197" w:type="dxa"/>
          </w:tcPr>
          <w:p w14:paraId="65FD82F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Kleszczewo</w:t>
            </w:r>
          </w:p>
        </w:tc>
        <w:tc>
          <w:tcPr>
            <w:tcW w:w="3543" w:type="dxa"/>
          </w:tcPr>
          <w:p w14:paraId="49954B5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0,3100 ha staw</w:t>
            </w:r>
          </w:p>
        </w:tc>
        <w:tc>
          <w:tcPr>
            <w:tcW w:w="2410" w:type="dxa"/>
          </w:tcPr>
          <w:p w14:paraId="7F772E4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552" w:type="dxa"/>
          </w:tcPr>
          <w:p w14:paraId="1A36469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438" w:type="dxa"/>
          </w:tcPr>
          <w:p w14:paraId="2F3DB8C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0,3100 ha staw</w:t>
            </w:r>
          </w:p>
        </w:tc>
      </w:tr>
      <w:tr w:rsidR="00FA3F83" w:rsidRPr="004B762B" w14:paraId="452D4946" w14:textId="77777777" w:rsidTr="00892057">
        <w:tc>
          <w:tcPr>
            <w:tcW w:w="2197" w:type="dxa"/>
          </w:tcPr>
          <w:p w14:paraId="4B34F61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Markowice</w:t>
            </w:r>
          </w:p>
        </w:tc>
        <w:tc>
          <w:tcPr>
            <w:tcW w:w="3543" w:type="dxa"/>
          </w:tcPr>
          <w:p w14:paraId="49D220B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5,1549 ha teren po wysypisku śmieci</w:t>
            </w:r>
          </w:p>
        </w:tc>
        <w:tc>
          <w:tcPr>
            <w:tcW w:w="2410" w:type="dxa"/>
          </w:tcPr>
          <w:p w14:paraId="1D3E853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-3,7920</w:t>
            </w:r>
          </w:p>
        </w:tc>
        <w:tc>
          <w:tcPr>
            <w:tcW w:w="2552" w:type="dxa"/>
          </w:tcPr>
          <w:p w14:paraId="028A772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438" w:type="dxa"/>
          </w:tcPr>
          <w:p w14:paraId="150A3F5B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1,3629 ha teren po wysypisku śmieci</w:t>
            </w:r>
          </w:p>
        </w:tc>
      </w:tr>
      <w:tr w:rsidR="00FA3F83" w:rsidRPr="004B762B" w14:paraId="6AEA0485" w14:textId="77777777" w:rsidTr="00892057">
        <w:tc>
          <w:tcPr>
            <w:tcW w:w="2197" w:type="dxa"/>
          </w:tcPr>
          <w:p w14:paraId="7560CA4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Poklatki</w:t>
            </w:r>
          </w:p>
        </w:tc>
        <w:tc>
          <w:tcPr>
            <w:tcW w:w="3543" w:type="dxa"/>
          </w:tcPr>
          <w:p w14:paraId="1D3D33C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0,1300 ha staw</w:t>
            </w:r>
          </w:p>
        </w:tc>
        <w:tc>
          <w:tcPr>
            <w:tcW w:w="2410" w:type="dxa"/>
          </w:tcPr>
          <w:p w14:paraId="4FF82A71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+0,0900</w:t>
            </w:r>
          </w:p>
        </w:tc>
        <w:tc>
          <w:tcPr>
            <w:tcW w:w="2552" w:type="dxa"/>
          </w:tcPr>
          <w:p w14:paraId="7E81000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438" w:type="dxa"/>
          </w:tcPr>
          <w:p w14:paraId="35EAD14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0,0300 ha staw</w:t>
            </w:r>
          </w:p>
          <w:p w14:paraId="0C6A73D2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0,1900 ha teren zielony</w:t>
            </w:r>
          </w:p>
        </w:tc>
      </w:tr>
      <w:tr w:rsidR="00FA3F83" w:rsidRPr="004B762B" w14:paraId="3B3E2FE0" w14:textId="77777777" w:rsidTr="00892057">
        <w:tc>
          <w:tcPr>
            <w:tcW w:w="2197" w:type="dxa"/>
          </w:tcPr>
          <w:p w14:paraId="2EBC5C3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Tulce</w:t>
            </w:r>
          </w:p>
        </w:tc>
        <w:tc>
          <w:tcPr>
            <w:tcW w:w="3543" w:type="dxa"/>
          </w:tcPr>
          <w:p w14:paraId="0B2AE4EE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0,0200 ha   rz. Kopla - mostek pokolejkowy</w:t>
            </w:r>
          </w:p>
        </w:tc>
        <w:tc>
          <w:tcPr>
            <w:tcW w:w="2410" w:type="dxa"/>
          </w:tcPr>
          <w:p w14:paraId="079D395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+0,5523</w:t>
            </w:r>
          </w:p>
        </w:tc>
        <w:tc>
          <w:tcPr>
            <w:tcW w:w="2552" w:type="dxa"/>
          </w:tcPr>
          <w:p w14:paraId="35AE290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438" w:type="dxa"/>
          </w:tcPr>
          <w:p w14:paraId="7569E57C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0,0200 ha   rz. Kopla - mostek pokolejkowy</w:t>
            </w:r>
          </w:p>
          <w:p w14:paraId="7A95B95C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0,3200 ha rów</w:t>
            </w:r>
          </w:p>
          <w:p w14:paraId="5CF4ED3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>0,2123 ha tereny przy zbiorniku Tulce</w:t>
            </w:r>
          </w:p>
        </w:tc>
      </w:tr>
      <w:tr w:rsidR="00FA3F83" w:rsidRPr="004B762B" w14:paraId="797C7AAC" w14:textId="77777777" w:rsidTr="00892057">
        <w:tc>
          <w:tcPr>
            <w:tcW w:w="2197" w:type="dxa"/>
          </w:tcPr>
          <w:p w14:paraId="5BBF81BC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>Markowice</w:t>
            </w:r>
          </w:p>
        </w:tc>
        <w:tc>
          <w:tcPr>
            <w:tcW w:w="3543" w:type="dxa"/>
          </w:tcPr>
          <w:p w14:paraId="5CE0EF9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410" w:type="dxa"/>
          </w:tcPr>
          <w:p w14:paraId="3C53B1E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+0,0228</w:t>
            </w:r>
          </w:p>
        </w:tc>
        <w:tc>
          <w:tcPr>
            <w:tcW w:w="2552" w:type="dxa"/>
          </w:tcPr>
          <w:p w14:paraId="71DD643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Zakup gruntu w 2024 r.</w:t>
            </w:r>
          </w:p>
        </w:tc>
        <w:tc>
          <w:tcPr>
            <w:tcW w:w="3438" w:type="dxa"/>
          </w:tcPr>
          <w:p w14:paraId="555A04F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0,0228 ha teren przy przepompowni</w:t>
            </w:r>
          </w:p>
        </w:tc>
      </w:tr>
    </w:tbl>
    <w:p w14:paraId="377B129E" w14:textId="77777777" w:rsidR="00FA3F83" w:rsidRPr="004B762B" w:rsidRDefault="00FA3F83" w:rsidP="00FA3F83">
      <w:pPr>
        <w:spacing w:after="120"/>
        <w:ind w:firstLine="708"/>
        <w:rPr>
          <w:color w:val="auto"/>
          <w:sz w:val="12"/>
          <w:szCs w:val="12"/>
        </w:rPr>
      </w:pPr>
    </w:p>
    <w:p w14:paraId="0786143D" w14:textId="77777777" w:rsidR="00FA3F83" w:rsidRPr="004B762B" w:rsidRDefault="00FA3F83" w:rsidP="00FA3F83">
      <w:pPr>
        <w:spacing w:after="120"/>
        <w:ind w:firstLine="709"/>
        <w:rPr>
          <w:color w:val="auto"/>
        </w:rPr>
      </w:pPr>
      <w:r w:rsidRPr="004B762B">
        <w:rPr>
          <w:color w:val="auto"/>
        </w:rPr>
        <w:t>b) nieużytki w oddane w dzierżawę</w:t>
      </w:r>
    </w:p>
    <w:p w14:paraId="3DC31DA9" w14:textId="77777777" w:rsidR="00FA3F83" w:rsidRPr="004B762B" w:rsidRDefault="00FA3F83" w:rsidP="00FA3F83">
      <w:pPr>
        <w:spacing w:after="120"/>
        <w:rPr>
          <w:color w:val="auto"/>
        </w:rPr>
      </w:pPr>
      <w:r w:rsidRPr="004B762B">
        <w:rPr>
          <w:i/>
          <w:color w:val="auto"/>
        </w:rPr>
        <w:t>Tabela 68: Wykaz nieużytków Gminy Kleszczewo na dzień 31.12.2024 r. – oddane w dzierżawę</w:t>
      </w:r>
    </w:p>
    <w:tbl>
      <w:tblPr>
        <w:tblW w:w="141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543"/>
        <w:gridCol w:w="2410"/>
        <w:gridCol w:w="2552"/>
        <w:gridCol w:w="3438"/>
      </w:tblGrid>
      <w:tr w:rsidR="00FA3F83" w:rsidRPr="004B762B" w14:paraId="45A8A1EF" w14:textId="77777777" w:rsidTr="00892057">
        <w:trPr>
          <w:tblHeader/>
        </w:trPr>
        <w:tc>
          <w:tcPr>
            <w:tcW w:w="2197" w:type="dxa"/>
            <w:shd w:val="clear" w:color="auto" w:fill="3B3838"/>
            <w:vAlign w:val="center"/>
          </w:tcPr>
          <w:p w14:paraId="0155AA66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543" w:type="dxa"/>
            <w:shd w:val="clear" w:color="auto" w:fill="3B3838"/>
            <w:vAlign w:val="center"/>
          </w:tcPr>
          <w:p w14:paraId="4E76C1E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410" w:type="dxa"/>
            <w:shd w:val="clear" w:color="auto" w:fill="3B3838"/>
            <w:vAlign w:val="center"/>
          </w:tcPr>
          <w:p w14:paraId="3CF9934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4D93363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2393199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552" w:type="dxa"/>
            <w:shd w:val="clear" w:color="auto" w:fill="3B3838"/>
            <w:vAlign w:val="center"/>
          </w:tcPr>
          <w:p w14:paraId="5D49B89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438" w:type="dxa"/>
            <w:shd w:val="clear" w:color="auto" w:fill="3B3838"/>
            <w:vAlign w:val="center"/>
          </w:tcPr>
          <w:p w14:paraId="703BEAB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72951409" w14:textId="77777777" w:rsidTr="00892057">
        <w:trPr>
          <w:tblHeader/>
        </w:trPr>
        <w:tc>
          <w:tcPr>
            <w:tcW w:w="2197" w:type="dxa"/>
          </w:tcPr>
          <w:p w14:paraId="715928DC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14:paraId="0481745D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7559D1B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11D094E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438" w:type="dxa"/>
          </w:tcPr>
          <w:p w14:paraId="09ED605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71113860" w14:textId="77777777" w:rsidTr="00892057">
        <w:tc>
          <w:tcPr>
            <w:tcW w:w="2197" w:type="dxa"/>
          </w:tcPr>
          <w:p w14:paraId="5C2E8CD6" w14:textId="77777777" w:rsidR="00FA3F83" w:rsidRPr="004B762B" w:rsidRDefault="00FA3F83" w:rsidP="00892057">
            <w:pPr>
              <w:keepNext/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543" w:type="dxa"/>
          </w:tcPr>
          <w:p w14:paraId="00DDD96B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2410" w:type="dxa"/>
          </w:tcPr>
          <w:p w14:paraId="59EA9205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+3,7920 </w:t>
            </w:r>
          </w:p>
        </w:tc>
        <w:tc>
          <w:tcPr>
            <w:tcW w:w="2552" w:type="dxa"/>
          </w:tcPr>
          <w:p w14:paraId="16F0B3D8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438" w:type="dxa"/>
          </w:tcPr>
          <w:p w14:paraId="2B30253C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 xml:space="preserve"> 3,7920 ha</w:t>
            </w:r>
          </w:p>
        </w:tc>
      </w:tr>
      <w:tr w:rsidR="00FA3F83" w:rsidRPr="004B762B" w14:paraId="14408605" w14:textId="77777777" w:rsidTr="00892057">
        <w:tc>
          <w:tcPr>
            <w:tcW w:w="2197" w:type="dxa"/>
          </w:tcPr>
          <w:p w14:paraId="3CACA2F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Markowice</w:t>
            </w:r>
          </w:p>
        </w:tc>
        <w:tc>
          <w:tcPr>
            <w:tcW w:w="3543" w:type="dxa"/>
          </w:tcPr>
          <w:p w14:paraId="45F429A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410" w:type="dxa"/>
          </w:tcPr>
          <w:p w14:paraId="42EEE2A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+3,7920 </w:t>
            </w:r>
          </w:p>
        </w:tc>
        <w:tc>
          <w:tcPr>
            <w:tcW w:w="2552" w:type="dxa"/>
          </w:tcPr>
          <w:p w14:paraId="617A0B97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438" w:type="dxa"/>
          </w:tcPr>
          <w:p w14:paraId="221B816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3,7920 ha teren dzierżawiony rolnikowi</w:t>
            </w:r>
          </w:p>
        </w:tc>
      </w:tr>
    </w:tbl>
    <w:p w14:paraId="0A621E60" w14:textId="77777777" w:rsidR="00FA3F83" w:rsidRDefault="00FA3F83" w:rsidP="00FA3F83">
      <w:pPr>
        <w:spacing w:after="120"/>
        <w:ind w:firstLine="708"/>
        <w:rPr>
          <w:color w:val="auto"/>
        </w:rPr>
      </w:pPr>
    </w:p>
    <w:p w14:paraId="7133F0F5" w14:textId="77777777" w:rsidR="00FA3F83" w:rsidRPr="004B762B" w:rsidRDefault="00FA3F83" w:rsidP="00FA3F83">
      <w:pPr>
        <w:spacing w:after="120"/>
        <w:ind w:firstLine="708"/>
        <w:rPr>
          <w:i/>
          <w:color w:val="auto"/>
        </w:rPr>
      </w:pPr>
      <w:r w:rsidRPr="004B762B">
        <w:rPr>
          <w:color w:val="auto"/>
        </w:rPr>
        <w:t>c) nieużytki oddane do dyspozycji sołectw</w:t>
      </w:r>
    </w:p>
    <w:p w14:paraId="70AFEE06" w14:textId="77777777" w:rsidR="00FA3F83" w:rsidRPr="004B762B" w:rsidRDefault="00FA3F83" w:rsidP="00FA3F83">
      <w:pPr>
        <w:spacing w:after="120"/>
        <w:rPr>
          <w:color w:val="auto"/>
        </w:rPr>
      </w:pPr>
      <w:r w:rsidRPr="004B762B">
        <w:rPr>
          <w:i/>
          <w:color w:val="auto"/>
        </w:rPr>
        <w:t>Tabela 69: Wykaz nieużytków Gminy Kleszczewo na dzień 31.12.2024 r. – oddanych do dyspozycji sołectw.</w:t>
      </w:r>
    </w:p>
    <w:tbl>
      <w:tblPr>
        <w:tblW w:w="141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3543"/>
        <w:gridCol w:w="2410"/>
        <w:gridCol w:w="2552"/>
        <w:gridCol w:w="3438"/>
      </w:tblGrid>
      <w:tr w:rsidR="00FA3F83" w:rsidRPr="004B762B" w14:paraId="3E66AE5C" w14:textId="77777777" w:rsidTr="00892057">
        <w:trPr>
          <w:tblHeader/>
        </w:trPr>
        <w:tc>
          <w:tcPr>
            <w:tcW w:w="2197" w:type="dxa"/>
            <w:shd w:val="clear" w:color="auto" w:fill="3B3838"/>
            <w:vAlign w:val="center"/>
          </w:tcPr>
          <w:p w14:paraId="284B424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Obręb geodezyjny</w:t>
            </w:r>
          </w:p>
        </w:tc>
        <w:tc>
          <w:tcPr>
            <w:tcW w:w="3543" w:type="dxa"/>
            <w:shd w:val="clear" w:color="auto" w:fill="3B3838"/>
            <w:vAlign w:val="center"/>
          </w:tcPr>
          <w:p w14:paraId="6A3B9A5A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31.12.2023 r.</w:t>
            </w:r>
          </w:p>
        </w:tc>
        <w:tc>
          <w:tcPr>
            <w:tcW w:w="2410" w:type="dxa"/>
            <w:shd w:val="clear" w:color="auto" w:fill="3B3838"/>
            <w:vAlign w:val="center"/>
          </w:tcPr>
          <w:p w14:paraId="0B9D5DB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Zmiana w ciągu roku</w:t>
            </w:r>
          </w:p>
          <w:p w14:paraId="2F21FCD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(+) zwiększenie</w:t>
            </w:r>
          </w:p>
          <w:p w14:paraId="45EDB47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(-) zmniejszenie</w:t>
            </w:r>
          </w:p>
        </w:tc>
        <w:tc>
          <w:tcPr>
            <w:tcW w:w="2552" w:type="dxa"/>
            <w:shd w:val="clear" w:color="auto" w:fill="3B3838"/>
            <w:vAlign w:val="center"/>
          </w:tcPr>
          <w:p w14:paraId="4B3257A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Przyczyna zmiany</w:t>
            </w:r>
          </w:p>
        </w:tc>
        <w:tc>
          <w:tcPr>
            <w:tcW w:w="3438" w:type="dxa"/>
            <w:shd w:val="clear" w:color="auto" w:fill="3B3838"/>
            <w:vAlign w:val="center"/>
          </w:tcPr>
          <w:p w14:paraId="6559BAF8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Stan na dzień 31.12.2024 r.</w:t>
            </w:r>
          </w:p>
        </w:tc>
      </w:tr>
      <w:tr w:rsidR="00FA3F83" w:rsidRPr="004B762B" w14:paraId="33418EF1" w14:textId="77777777" w:rsidTr="00892057">
        <w:trPr>
          <w:trHeight w:val="230"/>
          <w:tblHeader/>
        </w:trPr>
        <w:tc>
          <w:tcPr>
            <w:tcW w:w="2197" w:type="dxa"/>
          </w:tcPr>
          <w:p w14:paraId="043BD957" w14:textId="77777777" w:rsidR="00FA3F83" w:rsidRPr="004B762B" w:rsidRDefault="00FA3F83" w:rsidP="00892057">
            <w:pPr>
              <w:keepNext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14:paraId="070D90E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2E7C035F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669A221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3438" w:type="dxa"/>
          </w:tcPr>
          <w:p w14:paraId="421B7AC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</w:t>
            </w:r>
          </w:p>
        </w:tc>
      </w:tr>
      <w:tr w:rsidR="00FA3F83" w:rsidRPr="004B762B" w14:paraId="726CE48D" w14:textId="77777777" w:rsidTr="00892057">
        <w:tc>
          <w:tcPr>
            <w:tcW w:w="2197" w:type="dxa"/>
          </w:tcPr>
          <w:p w14:paraId="75156FF1" w14:textId="77777777" w:rsidR="00FA3F83" w:rsidRPr="004B762B" w:rsidRDefault="00FA3F83" w:rsidP="00892057">
            <w:pPr>
              <w:keepNext/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Ogółem</w:t>
            </w:r>
          </w:p>
        </w:tc>
        <w:tc>
          <w:tcPr>
            <w:tcW w:w="3543" w:type="dxa"/>
          </w:tcPr>
          <w:p w14:paraId="527459D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1,0075 ha</w:t>
            </w:r>
          </w:p>
        </w:tc>
        <w:tc>
          <w:tcPr>
            <w:tcW w:w="2410" w:type="dxa"/>
          </w:tcPr>
          <w:p w14:paraId="54A6D56F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-0,0900</w:t>
            </w:r>
          </w:p>
        </w:tc>
        <w:tc>
          <w:tcPr>
            <w:tcW w:w="2552" w:type="dxa"/>
          </w:tcPr>
          <w:p w14:paraId="1F56DEBD" w14:textId="77777777" w:rsidR="00FA3F83" w:rsidRPr="004B762B" w:rsidRDefault="00FA3F8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438" w:type="dxa"/>
          </w:tcPr>
          <w:p w14:paraId="62ABC33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0,9175 ha</w:t>
            </w:r>
          </w:p>
        </w:tc>
      </w:tr>
      <w:tr w:rsidR="00FA3F83" w:rsidRPr="004B762B" w14:paraId="6E20FCF6" w14:textId="77777777" w:rsidTr="00892057">
        <w:tc>
          <w:tcPr>
            <w:tcW w:w="2197" w:type="dxa"/>
          </w:tcPr>
          <w:p w14:paraId="5688F1A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Bylin</w:t>
            </w:r>
          </w:p>
        </w:tc>
        <w:tc>
          <w:tcPr>
            <w:tcW w:w="3543" w:type="dxa"/>
          </w:tcPr>
          <w:p w14:paraId="5EAC6ECF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0,2100 ha staw</w:t>
            </w:r>
          </w:p>
        </w:tc>
        <w:tc>
          <w:tcPr>
            <w:tcW w:w="2410" w:type="dxa"/>
          </w:tcPr>
          <w:p w14:paraId="1823E9CC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552" w:type="dxa"/>
          </w:tcPr>
          <w:p w14:paraId="34CCEE7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438" w:type="dxa"/>
          </w:tcPr>
          <w:p w14:paraId="34E5C77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0,2100 ha staw</w:t>
            </w:r>
          </w:p>
        </w:tc>
      </w:tr>
      <w:tr w:rsidR="00FA3F83" w:rsidRPr="004B762B" w14:paraId="724E86AE" w14:textId="77777777" w:rsidTr="00892057">
        <w:tc>
          <w:tcPr>
            <w:tcW w:w="2197" w:type="dxa"/>
          </w:tcPr>
          <w:p w14:paraId="02954B14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Gowarzewo</w:t>
            </w:r>
          </w:p>
        </w:tc>
        <w:tc>
          <w:tcPr>
            <w:tcW w:w="3543" w:type="dxa"/>
          </w:tcPr>
          <w:p w14:paraId="346DEC5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0,0696 ha rów</w:t>
            </w:r>
          </w:p>
        </w:tc>
        <w:tc>
          <w:tcPr>
            <w:tcW w:w="2410" w:type="dxa"/>
          </w:tcPr>
          <w:p w14:paraId="7810E102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552" w:type="dxa"/>
          </w:tcPr>
          <w:p w14:paraId="3A94EFEE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438" w:type="dxa"/>
          </w:tcPr>
          <w:p w14:paraId="7EC54E01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0,0696 ha rów</w:t>
            </w:r>
          </w:p>
        </w:tc>
      </w:tr>
      <w:tr w:rsidR="00FA3F83" w:rsidRPr="004B762B" w14:paraId="39F6682B" w14:textId="77777777" w:rsidTr="00892057">
        <w:tc>
          <w:tcPr>
            <w:tcW w:w="2197" w:type="dxa"/>
          </w:tcPr>
          <w:p w14:paraId="4991A70A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Komorniki</w:t>
            </w:r>
          </w:p>
        </w:tc>
        <w:tc>
          <w:tcPr>
            <w:tcW w:w="3543" w:type="dxa"/>
          </w:tcPr>
          <w:p w14:paraId="73C1FEC6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0,2153 ha staw </w:t>
            </w:r>
          </w:p>
        </w:tc>
        <w:tc>
          <w:tcPr>
            <w:tcW w:w="2410" w:type="dxa"/>
          </w:tcPr>
          <w:p w14:paraId="7457F174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552" w:type="dxa"/>
          </w:tcPr>
          <w:p w14:paraId="6CD6F556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438" w:type="dxa"/>
          </w:tcPr>
          <w:p w14:paraId="0D8ECA5F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0,2153 ha staw</w:t>
            </w:r>
          </w:p>
        </w:tc>
      </w:tr>
      <w:tr w:rsidR="00FA3F83" w:rsidRPr="004B762B" w14:paraId="7BEDC7AB" w14:textId="77777777" w:rsidTr="00892057">
        <w:tc>
          <w:tcPr>
            <w:tcW w:w="2197" w:type="dxa"/>
          </w:tcPr>
          <w:p w14:paraId="3D07024D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lastRenderedPageBreak/>
              <w:t xml:space="preserve">Poklatki </w:t>
            </w:r>
          </w:p>
        </w:tc>
        <w:tc>
          <w:tcPr>
            <w:tcW w:w="3543" w:type="dxa"/>
          </w:tcPr>
          <w:p w14:paraId="50F02527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0,2200 ha staw + stary cmentarz</w:t>
            </w:r>
          </w:p>
        </w:tc>
        <w:tc>
          <w:tcPr>
            <w:tcW w:w="2410" w:type="dxa"/>
          </w:tcPr>
          <w:p w14:paraId="27CE3990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-0,0900</w:t>
            </w:r>
          </w:p>
        </w:tc>
        <w:tc>
          <w:tcPr>
            <w:tcW w:w="2552" w:type="dxa"/>
          </w:tcPr>
          <w:p w14:paraId="2D830E79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Inwentaryzacja szczegółowa</w:t>
            </w:r>
          </w:p>
        </w:tc>
        <w:tc>
          <w:tcPr>
            <w:tcW w:w="3438" w:type="dxa"/>
          </w:tcPr>
          <w:p w14:paraId="17CF0489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0,1300 ha teren zielony (przy świetlicy)</w:t>
            </w:r>
          </w:p>
        </w:tc>
      </w:tr>
      <w:tr w:rsidR="00FA3F83" w:rsidRPr="004B762B" w14:paraId="63E057F4" w14:textId="77777777" w:rsidTr="00892057">
        <w:tc>
          <w:tcPr>
            <w:tcW w:w="2197" w:type="dxa"/>
          </w:tcPr>
          <w:p w14:paraId="6C11EB65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Zimin</w:t>
            </w:r>
          </w:p>
        </w:tc>
        <w:tc>
          <w:tcPr>
            <w:tcW w:w="3543" w:type="dxa"/>
          </w:tcPr>
          <w:p w14:paraId="068080B3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0,2926 staw</w:t>
            </w:r>
          </w:p>
        </w:tc>
        <w:tc>
          <w:tcPr>
            <w:tcW w:w="2410" w:type="dxa"/>
          </w:tcPr>
          <w:p w14:paraId="0AD60203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2552" w:type="dxa"/>
          </w:tcPr>
          <w:p w14:paraId="4F17DC4B" w14:textId="77777777" w:rsidR="00FA3F83" w:rsidRPr="004B762B" w:rsidRDefault="00FA3F8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438" w:type="dxa"/>
          </w:tcPr>
          <w:p w14:paraId="616B13B8" w14:textId="77777777" w:rsidR="00FA3F83" w:rsidRPr="004B762B" w:rsidRDefault="00FA3F8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0,2926 ha staw</w:t>
            </w:r>
          </w:p>
        </w:tc>
      </w:tr>
    </w:tbl>
    <w:p w14:paraId="46FD080B" w14:textId="77777777" w:rsidR="00FA3F83" w:rsidRDefault="00FA3F83" w:rsidP="00FA3F83">
      <w:pPr>
        <w:spacing w:after="120"/>
        <w:rPr>
          <w:i/>
          <w:color w:val="auto"/>
        </w:rPr>
      </w:pPr>
    </w:p>
    <w:p w14:paraId="08A98DAE" w14:textId="77777777" w:rsidR="002A1C3C" w:rsidRPr="004B762B" w:rsidRDefault="002A1C3C" w:rsidP="00FA3F83">
      <w:pPr>
        <w:spacing w:after="120"/>
        <w:rPr>
          <w:i/>
          <w:color w:val="auto"/>
        </w:rPr>
      </w:pPr>
    </w:p>
    <w:p w14:paraId="5CB95383" w14:textId="77777777" w:rsidR="00620373" w:rsidRPr="004B762B" w:rsidRDefault="00620373" w:rsidP="00620373">
      <w:pPr>
        <w:spacing w:after="120"/>
        <w:rPr>
          <w:color w:val="auto"/>
        </w:rPr>
      </w:pPr>
      <w:r w:rsidRPr="004B762B">
        <w:rPr>
          <w:i/>
          <w:color w:val="auto"/>
        </w:rPr>
        <w:t>Tabela 70: Stan gruntów Gminy Kleszczewo na dzień 31.12.2024 r.</w:t>
      </w:r>
    </w:p>
    <w:tbl>
      <w:tblPr>
        <w:tblW w:w="14104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2047"/>
        <w:gridCol w:w="1559"/>
        <w:gridCol w:w="2410"/>
        <w:gridCol w:w="2552"/>
        <w:gridCol w:w="1842"/>
        <w:gridCol w:w="1560"/>
      </w:tblGrid>
      <w:tr w:rsidR="00620373" w:rsidRPr="004B762B" w14:paraId="3A2586FC" w14:textId="77777777" w:rsidTr="00892057">
        <w:trPr>
          <w:trHeight w:val="659"/>
        </w:trPr>
        <w:tc>
          <w:tcPr>
            <w:tcW w:w="2134" w:type="dxa"/>
            <w:tcBorders>
              <w:top w:val="single" w:sz="12" w:space="0" w:color="000000"/>
            </w:tcBorders>
            <w:shd w:val="clear" w:color="auto" w:fill="3B3838"/>
          </w:tcPr>
          <w:p w14:paraId="4CC5A13B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Miejscowość</w:t>
            </w:r>
          </w:p>
          <w:p w14:paraId="54C729B3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(obręb geodezyjny)</w:t>
            </w:r>
          </w:p>
        </w:tc>
        <w:tc>
          <w:tcPr>
            <w:tcW w:w="204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3B3838"/>
          </w:tcPr>
          <w:p w14:paraId="7797ACFD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Ogólna powierzchnia </w:t>
            </w:r>
          </w:p>
          <w:p w14:paraId="10D45482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(ha)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3B3838"/>
          </w:tcPr>
          <w:p w14:paraId="3CBAB699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Drogi </w:t>
            </w:r>
          </w:p>
          <w:p w14:paraId="61FBEE56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(ha)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3B3838"/>
          </w:tcPr>
          <w:p w14:paraId="18F34285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Tereny zabudowane </w:t>
            </w:r>
          </w:p>
          <w:p w14:paraId="474BA3A9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(ha)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3B3838"/>
          </w:tcPr>
          <w:p w14:paraId="3BD25ED7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Tereny niezabudowane </w:t>
            </w:r>
          </w:p>
          <w:p w14:paraId="108D2CC9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(ha)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3B3838"/>
          </w:tcPr>
          <w:p w14:paraId="12FBC3DC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Rolne </w:t>
            </w:r>
          </w:p>
          <w:p w14:paraId="5F95822C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(ha)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3B3838"/>
          </w:tcPr>
          <w:p w14:paraId="05AFB51E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 xml:space="preserve">Nieużytki </w:t>
            </w:r>
          </w:p>
          <w:p w14:paraId="40C3FF4A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(ha)</w:t>
            </w:r>
          </w:p>
        </w:tc>
      </w:tr>
      <w:tr w:rsidR="00620373" w:rsidRPr="004B762B" w14:paraId="48F12A24" w14:textId="77777777" w:rsidTr="00892057">
        <w:trPr>
          <w:trHeight w:val="243"/>
        </w:trPr>
        <w:tc>
          <w:tcPr>
            <w:tcW w:w="2134" w:type="dxa"/>
            <w:tcBorders>
              <w:right w:val="single" w:sz="4" w:space="0" w:color="000000"/>
            </w:tcBorders>
          </w:tcPr>
          <w:p w14:paraId="4CB847DD" w14:textId="77777777" w:rsidR="00620373" w:rsidRPr="004B762B" w:rsidRDefault="0062037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Bylin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CCB7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8,0749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111F63BF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2,6238</w:t>
            </w:r>
          </w:p>
        </w:tc>
        <w:tc>
          <w:tcPr>
            <w:tcW w:w="2410" w:type="dxa"/>
            <w:vAlign w:val="center"/>
          </w:tcPr>
          <w:p w14:paraId="7C425300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0,6050</w:t>
            </w:r>
          </w:p>
        </w:tc>
        <w:tc>
          <w:tcPr>
            <w:tcW w:w="2552" w:type="dxa"/>
            <w:vAlign w:val="center"/>
          </w:tcPr>
          <w:p w14:paraId="1777252F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0,0000</w:t>
            </w:r>
          </w:p>
        </w:tc>
        <w:tc>
          <w:tcPr>
            <w:tcW w:w="1842" w:type="dxa"/>
            <w:vAlign w:val="center"/>
          </w:tcPr>
          <w:p w14:paraId="50DA2B0E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4,6361</w:t>
            </w:r>
          </w:p>
        </w:tc>
        <w:tc>
          <w:tcPr>
            <w:tcW w:w="1560" w:type="dxa"/>
            <w:vAlign w:val="center"/>
          </w:tcPr>
          <w:p w14:paraId="5CB28DA7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0,2100</w:t>
            </w:r>
          </w:p>
        </w:tc>
      </w:tr>
      <w:tr w:rsidR="00620373" w:rsidRPr="004B762B" w14:paraId="77F2C64C" w14:textId="77777777" w:rsidTr="00892057">
        <w:tc>
          <w:tcPr>
            <w:tcW w:w="2134" w:type="dxa"/>
            <w:tcBorders>
              <w:right w:val="single" w:sz="4" w:space="0" w:color="000000"/>
            </w:tcBorders>
          </w:tcPr>
          <w:p w14:paraId="66EA8530" w14:textId="77777777" w:rsidR="00620373" w:rsidRPr="004B762B" w:rsidRDefault="0062037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Gowarzewo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61AC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43,5262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1923D828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32,948</w:t>
            </w:r>
          </w:p>
        </w:tc>
        <w:tc>
          <w:tcPr>
            <w:tcW w:w="2410" w:type="dxa"/>
            <w:vAlign w:val="center"/>
          </w:tcPr>
          <w:p w14:paraId="0F2833C0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1,6914</w:t>
            </w:r>
          </w:p>
        </w:tc>
        <w:tc>
          <w:tcPr>
            <w:tcW w:w="2552" w:type="dxa"/>
            <w:vAlign w:val="center"/>
          </w:tcPr>
          <w:p w14:paraId="14560F97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2,1769</w:t>
            </w:r>
          </w:p>
        </w:tc>
        <w:tc>
          <w:tcPr>
            <w:tcW w:w="1842" w:type="dxa"/>
            <w:vAlign w:val="center"/>
          </w:tcPr>
          <w:p w14:paraId="44A0C83B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6,6403</w:t>
            </w:r>
          </w:p>
        </w:tc>
        <w:tc>
          <w:tcPr>
            <w:tcW w:w="1560" w:type="dxa"/>
            <w:vAlign w:val="center"/>
          </w:tcPr>
          <w:p w14:paraId="672E57FF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0,0696</w:t>
            </w:r>
          </w:p>
        </w:tc>
      </w:tr>
      <w:tr w:rsidR="00620373" w:rsidRPr="004B762B" w14:paraId="16F7380E" w14:textId="77777777" w:rsidTr="00892057">
        <w:tc>
          <w:tcPr>
            <w:tcW w:w="2134" w:type="dxa"/>
            <w:tcBorders>
              <w:right w:val="single" w:sz="4" w:space="0" w:color="000000"/>
            </w:tcBorders>
          </w:tcPr>
          <w:p w14:paraId="37AE4AB2" w14:textId="77777777" w:rsidR="00620373" w:rsidRPr="004B762B" w:rsidRDefault="0062037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Kleszczewo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5685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30,8096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6E280D92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12,6530</w:t>
            </w:r>
          </w:p>
        </w:tc>
        <w:tc>
          <w:tcPr>
            <w:tcW w:w="2410" w:type="dxa"/>
            <w:vAlign w:val="center"/>
          </w:tcPr>
          <w:p w14:paraId="119D9167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10,0253</w:t>
            </w:r>
          </w:p>
        </w:tc>
        <w:tc>
          <w:tcPr>
            <w:tcW w:w="2552" w:type="dxa"/>
            <w:vAlign w:val="center"/>
          </w:tcPr>
          <w:p w14:paraId="64DFDD87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2,3707</w:t>
            </w:r>
          </w:p>
        </w:tc>
        <w:tc>
          <w:tcPr>
            <w:tcW w:w="1842" w:type="dxa"/>
            <w:vAlign w:val="center"/>
          </w:tcPr>
          <w:p w14:paraId="7B427E53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5,4506</w:t>
            </w:r>
          </w:p>
        </w:tc>
        <w:tc>
          <w:tcPr>
            <w:tcW w:w="1560" w:type="dxa"/>
            <w:vAlign w:val="center"/>
          </w:tcPr>
          <w:p w14:paraId="40F520C7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0,3100</w:t>
            </w:r>
          </w:p>
        </w:tc>
      </w:tr>
      <w:tr w:rsidR="00620373" w:rsidRPr="004B762B" w14:paraId="1C5FC3FE" w14:textId="77777777" w:rsidTr="00892057">
        <w:tc>
          <w:tcPr>
            <w:tcW w:w="2134" w:type="dxa"/>
            <w:tcBorders>
              <w:right w:val="single" w:sz="4" w:space="0" w:color="000000"/>
            </w:tcBorders>
          </w:tcPr>
          <w:p w14:paraId="252E28AF" w14:textId="77777777" w:rsidR="00620373" w:rsidRPr="004B762B" w:rsidRDefault="0062037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Komorniki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92DE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19,7405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609E51EC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9,1494</w:t>
            </w:r>
          </w:p>
        </w:tc>
        <w:tc>
          <w:tcPr>
            <w:tcW w:w="2410" w:type="dxa"/>
            <w:vAlign w:val="center"/>
          </w:tcPr>
          <w:p w14:paraId="34B9AD91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5,2310</w:t>
            </w:r>
          </w:p>
        </w:tc>
        <w:tc>
          <w:tcPr>
            <w:tcW w:w="2552" w:type="dxa"/>
            <w:vAlign w:val="center"/>
          </w:tcPr>
          <w:p w14:paraId="52445D8E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0,6351</w:t>
            </w:r>
          </w:p>
        </w:tc>
        <w:tc>
          <w:tcPr>
            <w:tcW w:w="1842" w:type="dxa"/>
            <w:vAlign w:val="center"/>
          </w:tcPr>
          <w:p w14:paraId="23C5EE2C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4,4869</w:t>
            </w:r>
          </w:p>
        </w:tc>
        <w:tc>
          <w:tcPr>
            <w:tcW w:w="1560" w:type="dxa"/>
            <w:vAlign w:val="center"/>
          </w:tcPr>
          <w:p w14:paraId="7B4EE2CD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0,2381</w:t>
            </w:r>
          </w:p>
        </w:tc>
      </w:tr>
      <w:tr w:rsidR="00620373" w:rsidRPr="004B762B" w14:paraId="7BC5CF24" w14:textId="77777777" w:rsidTr="00892057">
        <w:tc>
          <w:tcPr>
            <w:tcW w:w="2134" w:type="dxa"/>
            <w:tcBorders>
              <w:right w:val="single" w:sz="4" w:space="0" w:color="000000"/>
            </w:tcBorders>
          </w:tcPr>
          <w:p w14:paraId="20EEA1F2" w14:textId="77777777" w:rsidR="00620373" w:rsidRPr="004B762B" w:rsidRDefault="0062037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Krerowo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7D01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12,2413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69138320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11,3220</w:t>
            </w:r>
          </w:p>
        </w:tc>
        <w:tc>
          <w:tcPr>
            <w:tcW w:w="2410" w:type="dxa"/>
            <w:vAlign w:val="center"/>
          </w:tcPr>
          <w:p w14:paraId="2C9A54E4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0,4704</w:t>
            </w:r>
          </w:p>
        </w:tc>
        <w:tc>
          <w:tcPr>
            <w:tcW w:w="2552" w:type="dxa"/>
            <w:vAlign w:val="center"/>
          </w:tcPr>
          <w:p w14:paraId="37B788BE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0,4489</w:t>
            </w:r>
          </w:p>
        </w:tc>
        <w:tc>
          <w:tcPr>
            <w:tcW w:w="1842" w:type="dxa"/>
            <w:vAlign w:val="center"/>
          </w:tcPr>
          <w:p w14:paraId="1705B9AB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0,0000</w:t>
            </w:r>
          </w:p>
        </w:tc>
        <w:tc>
          <w:tcPr>
            <w:tcW w:w="1560" w:type="dxa"/>
            <w:vAlign w:val="center"/>
          </w:tcPr>
          <w:p w14:paraId="51B08407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0,0000</w:t>
            </w:r>
          </w:p>
        </w:tc>
      </w:tr>
      <w:tr w:rsidR="00620373" w:rsidRPr="004B762B" w14:paraId="085E09C6" w14:textId="77777777" w:rsidTr="00892057">
        <w:tc>
          <w:tcPr>
            <w:tcW w:w="2134" w:type="dxa"/>
            <w:tcBorders>
              <w:right w:val="single" w:sz="4" w:space="0" w:color="000000"/>
            </w:tcBorders>
          </w:tcPr>
          <w:p w14:paraId="6EA886AB" w14:textId="77777777" w:rsidR="00620373" w:rsidRPr="004B762B" w:rsidRDefault="0062037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Krzyżowniki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5238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13,0387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7BB6112C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5,5498</w:t>
            </w:r>
          </w:p>
        </w:tc>
        <w:tc>
          <w:tcPr>
            <w:tcW w:w="2410" w:type="dxa"/>
            <w:vAlign w:val="center"/>
          </w:tcPr>
          <w:p w14:paraId="12BDB53B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1,4301</w:t>
            </w:r>
          </w:p>
        </w:tc>
        <w:tc>
          <w:tcPr>
            <w:tcW w:w="2552" w:type="dxa"/>
            <w:vAlign w:val="center"/>
          </w:tcPr>
          <w:p w14:paraId="12DE4FCF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3,7950</w:t>
            </w:r>
          </w:p>
        </w:tc>
        <w:tc>
          <w:tcPr>
            <w:tcW w:w="1842" w:type="dxa"/>
            <w:vAlign w:val="center"/>
          </w:tcPr>
          <w:p w14:paraId="75A87497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2,2638</w:t>
            </w:r>
          </w:p>
        </w:tc>
        <w:tc>
          <w:tcPr>
            <w:tcW w:w="1560" w:type="dxa"/>
            <w:vAlign w:val="center"/>
          </w:tcPr>
          <w:p w14:paraId="5A8DAE21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0,0000</w:t>
            </w:r>
          </w:p>
        </w:tc>
      </w:tr>
      <w:tr w:rsidR="00620373" w:rsidRPr="004B762B" w14:paraId="7521A00F" w14:textId="77777777" w:rsidTr="00892057">
        <w:tc>
          <w:tcPr>
            <w:tcW w:w="2134" w:type="dxa"/>
            <w:tcBorders>
              <w:right w:val="single" w:sz="4" w:space="0" w:color="000000"/>
            </w:tcBorders>
          </w:tcPr>
          <w:p w14:paraId="1AA9A5FB" w14:textId="77777777" w:rsidR="00620373" w:rsidRPr="004B762B" w:rsidRDefault="0062037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Markowice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58BC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16,6575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40C61A3C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9,4767</w:t>
            </w:r>
          </w:p>
        </w:tc>
        <w:tc>
          <w:tcPr>
            <w:tcW w:w="2410" w:type="dxa"/>
            <w:vAlign w:val="center"/>
          </w:tcPr>
          <w:p w14:paraId="0AE9460B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0,5109</w:t>
            </w:r>
          </w:p>
        </w:tc>
        <w:tc>
          <w:tcPr>
            <w:tcW w:w="2552" w:type="dxa"/>
            <w:vAlign w:val="center"/>
          </w:tcPr>
          <w:p w14:paraId="3230CA18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1,1750</w:t>
            </w:r>
          </w:p>
        </w:tc>
        <w:tc>
          <w:tcPr>
            <w:tcW w:w="1842" w:type="dxa"/>
            <w:vAlign w:val="center"/>
          </w:tcPr>
          <w:p w14:paraId="14C5DA1B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0,3400</w:t>
            </w:r>
          </w:p>
        </w:tc>
        <w:tc>
          <w:tcPr>
            <w:tcW w:w="1560" w:type="dxa"/>
            <w:vAlign w:val="center"/>
          </w:tcPr>
          <w:p w14:paraId="054CFA0E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5,1549</w:t>
            </w:r>
          </w:p>
        </w:tc>
      </w:tr>
      <w:tr w:rsidR="00620373" w:rsidRPr="004B762B" w14:paraId="63748841" w14:textId="77777777" w:rsidTr="00892057">
        <w:tc>
          <w:tcPr>
            <w:tcW w:w="2134" w:type="dxa"/>
            <w:tcBorders>
              <w:right w:val="single" w:sz="4" w:space="0" w:color="000000"/>
            </w:tcBorders>
          </w:tcPr>
          <w:p w14:paraId="26064966" w14:textId="77777777" w:rsidR="00620373" w:rsidRPr="004B762B" w:rsidRDefault="0062037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Poklatki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A1E6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14,7411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1661D836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5,7717</w:t>
            </w:r>
          </w:p>
        </w:tc>
        <w:tc>
          <w:tcPr>
            <w:tcW w:w="2410" w:type="dxa"/>
            <w:vAlign w:val="center"/>
          </w:tcPr>
          <w:p w14:paraId="42B0596C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0,3060</w:t>
            </w:r>
          </w:p>
        </w:tc>
        <w:tc>
          <w:tcPr>
            <w:tcW w:w="2552" w:type="dxa"/>
            <w:vAlign w:val="center"/>
          </w:tcPr>
          <w:p w14:paraId="02635ADB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0,0134</w:t>
            </w:r>
          </w:p>
        </w:tc>
        <w:tc>
          <w:tcPr>
            <w:tcW w:w="1842" w:type="dxa"/>
            <w:vAlign w:val="center"/>
          </w:tcPr>
          <w:p w14:paraId="38A13623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8,3000</w:t>
            </w:r>
          </w:p>
        </w:tc>
        <w:tc>
          <w:tcPr>
            <w:tcW w:w="1560" w:type="dxa"/>
            <w:vAlign w:val="center"/>
          </w:tcPr>
          <w:p w14:paraId="1BA6A780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0,3500</w:t>
            </w:r>
          </w:p>
        </w:tc>
      </w:tr>
      <w:tr w:rsidR="00620373" w:rsidRPr="004B762B" w14:paraId="1B57E765" w14:textId="77777777" w:rsidTr="00892057">
        <w:trPr>
          <w:trHeight w:val="261"/>
        </w:trPr>
        <w:tc>
          <w:tcPr>
            <w:tcW w:w="2134" w:type="dxa"/>
            <w:tcBorders>
              <w:right w:val="single" w:sz="4" w:space="0" w:color="000000"/>
            </w:tcBorders>
          </w:tcPr>
          <w:p w14:paraId="089C0CA5" w14:textId="77777777" w:rsidR="00620373" w:rsidRPr="004B762B" w:rsidRDefault="0062037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Śródka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C00D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14,8015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6FDD8FB5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12,1272</w:t>
            </w:r>
          </w:p>
        </w:tc>
        <w:tc>
          <w:tcPr>
            <w:tcW w:w="2410" w:type="dxa"/>
            <w:vAlign w:val="center"/>
          </w:tcPr>
          <w:p w14:paraId="21DEFC8E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0,3129</w:t>
            </w:r>
          </w:p>
        </w:tc>
        <w:tc>
          <w:tcPr>
            <w:tcW w:w="2552" w:type="dxa"/>
            <w:vAlign w:val="center"/>
          </w:tcPr>
          <w:p w14:paraId="028B9959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0,1496</w:t>
            </w:r>
          </w:p>
        </w:tc>
        <w:tc>
          <w:tcPr>
            <w:tcW w:w="1842" w:type="dxa"/>
            <w:vAlign w:val="center"/>
          </w:tcPr>
          <w:p w14:paraId="4086A2EE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2,2118</w:t>
            </w:r>
          </w:p>
        </w:tc>
        <w:tc>
          <w:tcPr>
            <w:tcW w:w="1560" w:type="dxa"/>
            <w:vAlign w:val="center"/>
          </w:tcPr>
          <w:p w14:paraId="082555C4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0,0000</w:t>
            </w:r>
          </w:p>
        </w:tc>
      </w:tr>
      <w:tr w:rsidR="00620373" w:rsidRPr="004B762B" w14:paraId="073CEE37" w14:textId="77777777" w:rsidTr="00892057">
        <w:trPr>
          <w:trHeight w:val="309"/>
        </w:trPr>
        <w:tc>
          <w:tcPr>
            <w:tcW w:w="2134" w:type="dxa"/>
            <w:tcBorders>
              <w:right w:val="single" w:sz="4" w:space="0" w:color="000000"/>
            </w:tcBorders>
          </w:tcPr>
          <w:p w14:paraId="1654C118" w14:textId="77777777" w:rsidR="00620373" w:rsidRPr="004B762B" w:rsidRDefault="0062037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Tulce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806C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39,6760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78CB8CBE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26,3062</w:t>
            </w:r>
          </w:p>
        </w:tc>
        <w:tc>
          <w:tcPr>
            <w:tcW w:w="2410" w:type="dxa"/>
            <w:vAlign w:val="center"/>
          </w:tcPr>
          <w:p w14:paraId="33E3493D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4,9896</w:t>
            </w:r>
          </w:p>
        </w:tc>
        <w:tc>
          <w:tcPr>
            <w:tcW w:w="2552" w:type="dxa"/>
            <w:vAlign w:val="center"/>
          </w:tcPr>
          <w:p w14:paraId="317D7883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4,6922</w:t>
            </w:r>
          </w:p>
        </w:tc>
        <w:tc>
          <w:tcPr>
            <w:tcW w:w="1842" w:type="dxa"/>
            <w:vAlign w:val="center"/>
          </w:tcPr>
          <w:p w14:paraId="3584FAC7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3,1357</w:t>
            </w:r>
          </w:p>
        </w:tc>
        <w:tc>
          <w:tcPr>
            <w:tcW w:w="1560" w:type="dxa"/>
            <w:vAlign w:val="center"/>
          </w:tcPr>
          <w:p w14:paraId="49957F2E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0,5523</w:t>
            </w:r>
          </w:p>
        </w:tc>
      </w:tr>
      <w:tr w:rsidR="00620373" w:rsidRPr="004B762B" w14:paraId="6BFC49EE" w14:textId="77777777" w:rsidTr="00892057">
        <w:tc>
          <w:tcPr>
            <w:tcW w:w="2134" w:type="dxa"/>
            <w:tcBorders>
              <w:bottom w:val="single" w:sz="12" w:space="0" w:color="000000"/>
              <w:right w:val="single" w:sz="4" w:space="0" w:color="000000"/>
            </w:tcBorders>
          </w:tcPr>
          <w:p w14:paraId="478B7A0A" w14:textId="77777777" w:rsidR="00620373" w:rsidRPr="004B762B" w:rsidRDefault="00620373" w:rsidP="00892057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Zimin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D5A51A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10,4064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3B2BBD9F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7,4167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14:paraId="18165B2D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2,6142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vAlign w:val="center"/>
          </w:tcPr>
          <w:p w14:paraId="2CB47BBB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0,0829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  <w:vAlign w:val="center"/>
          </w:tcPr>
          <w:p w14:paraId="22FB791F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14:paraId="246258FB" w14:textId="77777777" w:rsidR="00620373" w:rsidRPr="004B762B" w:rsidRDefault="00620373" w:rsidP="00892057">
            <w:pPr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B762B">
              <w:rPr>
                <w:color w:val="auto"/>
                <w:sz w:val="18"/>
                <w:szCs w:val="18"/>
              </w:rPr>
              <w:t>0,2926</w:t>
            </w:r>
          </w:p>
        </w:tc>
      </w:tr>
      <w:tr w:rsidR="00620373" w:rsidRPr="00C95505" w14:paraId="0804116E" w14:textId="77777777" w:rsidTr="00892057">
        <w:tc>
          <w:tcPr>
            <w:tcW w:w="2134" w:type="dxa"/>
            <w:tcBorders>
              <w:top w:val="single" w:sz="12" w:space="0" w:color="000000"/>
              <w:bottom w:val="single" w:sz="12" w:space="0" w:color="000000"/>
            </w:tcBorders>
          </w:tcPr>
          <w:p w14:paraId="48AD2ADE" w14:textId="77777777" w:rsidR="00620373" w:rsidRPr="004B762B" w:rsidRDefault="00620373" w:rsidP="00892057">
            <w:pPr>
              <w:spacing w:line="240" w:lineRule="auto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Razem</w:t>
            </w:r>
          </w:p>
        </w:tc>
        <w:tc>
          <w:tcPr>
            <w:tcW w:w="20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365266C8" w14:textId="77777777" w:rsidR="00620373" w:rsidRPr="004B762B" w:rsidRDefault="0062037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223,7137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23DE239" w14:textId="77777777" w:rsidR="00620373" w:rsidRPr="004B762B" w:rsidRDefault="0062037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135,3445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B1C56D5" w14:textId="77777777" w:rsidR="00620373" w:rsidRPr="004B762B" w:rsidRDefault="0062037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28,1868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93C1713" w14:textId="77777777" w:rsidR="00620373" w:rsidRPr="004B762B" w:rsidRDefault="0062037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15,5397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4E0ABE" w14:textId="77777777" w:rsidR="00620373" w:rsidRPr="004B762B" w:rsidRDefault="0062037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37,4652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9FF08DE" w14:textId="77777777" w:rsidR="00620373" w:rsidRPr="00C95505" w:rsidRDefault="00620373" w:rsidP="00892057">
            <w:pPr>
              <w:spacing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4B762B">
              <w:rPr>
                <w:b/>
                <w:color w:val="auto"/>
                <w:sz w:val="18"/>
                <w:szCs w:val="18"/>
              </w:rPr>
              <w:t>7,1775</w:t>
            </w:r>
          </w:p>
        </w:tc>
      </w:tr>
    </w:tbl>
    <w:p w14:paraId="7E0BA477" w14:textId="77777777" w:rsidR="00FA3F83" w:rsidRDefault="00FA3F83" w:rsidP="00987EDB">
      <w:pPr>
        <w:sectPr w:rsidR="00FA3F83" w:rsidSect="00FA3F83">
          <w:pgSz w:w="16838" w:h="11906" w:orient="landscape"/>
          <w:pgMar w:top="992" w:right="1021" w:bottom="992" w:left="1021" w:header="709" w:footer="567" w:gutter="0"/>
          <w:cols w:space="708"/>
        </w:sectPr>
      </w:pPr>
    </w:p>
    <w:p w14:paraId="437122EE" w14:textId="21D6BE25" w:rsidR="00F01F18" w:rsidRPr="00987EDB" w:rsidRDefault="00F01F18" w:rsidP="00693090">
      <w:pPr>
        <w:spacing w:after="120"/>
      </w:pPr>
    </w:p>
    <w:sectPr w:rsidR="00F01F18" w:rsidRPr="00987EDB" w:rsidSect="00FA3F83">
      <w:footerReference w:type="default" r:id="rId67"/>
      <w:pgSz w:w="16838" w:h="11906" w:orient="landscape"/>
      <w:pgMar w:top="992" w:right="1021" w:bottom="992" w:left="1021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6AC93" w14:textId="77777777" w:rsidR="003714C9" w:rsidRDefault="003714C9">
      <w:pPr>
        <w:spacing w:after="0" w:line="240" w:lineRule="auto"/>
      </w:pPr>
      <w:r>
        <w:separator/>
      </w:r>
    </w:p>
  </w:endnote>
  <w:endnote w:type="continuationSeparator" w:id="0">
    <w:p w14:paraId="1FA752FB" w14:textId="77777777" w:rsidR="003714C9" w:rsidRDefault="0037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662596"/>
      <w:docPartObj>
        <w:docPartGallery w:val="Page Numbers (Bottom of Page)"/>
        <w:docPartUnique/>
      </w:docPartObj>
    </w:sdtPr>
    <w:sdtContent>
      <w:p w14:paraId="1BA2043B" w14:textId="77777777" w:rsidR="00795A0B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#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368985"/>
      <w:docPartObj>
        <w:docPartGallery w:val="Page Numbers (Bottom of Page)"/>
        <w:docPartUnique/>
      </w:docPartObj>
    </w:sdtPr>
    <w:sdtContent>
      <w:p w14:paraId="6ECD8C25" w14:textId="77777777" w:rsidR="00795A0B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#</w:t>
        </w:r>
        <w:r>
          <w:fldChar w:fldCharType="end"/>
        </w:r>
      </w:p>
    </w:sdtContent>
  </w:sdt>
  <w:p w14:paraId="5E864720" w14:textId="77777777" w:rsidR="00795A0B" w:rsidRDefault="00795A0B">
    <w:pPr>
      <w:pStyle w:val="Stopka"/>
      <w:ind w:left="-567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19BF" w14:textId="77777777" w:rsidR="00795A0B" w:rsidRDefault="00795A0B">
    <w:pPr>
      <w:pStyle w:val="Stopka"/>
      <w:ind w:left="-567"/>
      <w:rPr>
        <w:vanish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9213317"/>
      <w:docPartObj>
        <w:docPartGallery w:val="Page Numbers (Bottom of Page)"/>
        <w:docPartUnique/>
      </w:docPartObj>
    </w:sdtPr>
    <w:sdtContent>
      <w:p w14:paraId="2CCE04DC" w14:textId="77777777" w:rsidR="003260EF" w:rsidRDefault="003260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#</w:t>
        </w:r>
        <w:r>
          <w:fldChar w:fldCharType="end"/>
        </w:r>
      </w:p>
    </w:sdtContent>
  </w:sdt>
  <w:p w14:paraId="769D3CD7" w14:textId="77777777" w:rsidR="003260EF" w:rsidRDefault="003260EF">
    <w:pPr>
      <w:pStyle w:val="Stopka"/>
      <w:ind w:left="-567"/>
      <w:jc w:val="right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B24A7" w14:textId="77777777" w:rsidR="003714C9" w:rsidRDefault="003714C9">
      <w:pPr>
        <w:spacing w:after="0" w:line="240" w:lineRule="auto"/>
      </w:pPr>
      <w:r>
        <w:separator/>
      </w:r>
    </w:p>
  </w:footnote>
  <w:footnote w:type="continuationSeparator" w:id="0">
    <w:p w14:paraId="43F508B2" w14:textId="77777777" w:rsidR="003714C9" w:rsidRDefault="00371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5B26"/>
    <w:multiLevelType w:val="multilevel"/>
    <w:tmpl w:val="CF00AF5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312C9C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3CA78C5"/>
    <w:multiLevelType w:val="hybridMultilevel"/>
    <w:tmpl w:val="CF0447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AD309"/>
    <w:multiLevelType w:val="multilevel"/>
    <w:tmpl w:val="264EE08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949240D"/>
    <w:multiLevelType w:val="multilevel"/>
    <w:tmpl w:val="FFFFFFFF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BDF18D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BAFDF"/>
    <w:multiLevelType w:val="multilevel"/>
    <w:tmpl w:val="4286A1C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CD762EB"/>
    <w:multiLevelType w:val="multilevel"/>
    <w:tmpl w:val="6F9087B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D063301"/>
    <w:multiLevelType w:val="multilevel"/>
    <w:tmpl w:val="14AEC36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10006961"/>
    <w:multiLevelType w:val="multilevel"/>
    <w:tmpl w:val="DC0AF74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11EC8A4A"/>
    <w:multiLevelType w:val="multilevel"/>
    <w:tmpl w:val="27B6D6A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1289B086"/>
    <w:multiLevelType w:val="multilevel"/>
    <w:tmpl w:val="3A24EB7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14F0DF1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163D1D31"/>
    <w:multiLevelType w:val="multilevel"/>
    <w:tmpl w:val="FC96BC5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17901D40"/>
    <w:multiLevelType w:val="hybridMultilevel"/>
    <w:tmpl w:val="C65667C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A7BB029"/>
    <w:multiLevelType w:val="multilevel"/>
    <w:tmpl w:val="FFFFFFFF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1B46772D"/>
    <w:multiLevelType w:val="hybridMultilevel"/>
    <w:tmpl w:val="FFFFFFFF"/>
    <w:lvl w:ilvl="0" w:tplc="317E0B5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21C43"/>
    <w:multiLevelType w:val="multilevel"/>
    <w:tmpl w:val="FFFFFFFF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pStyle w:val="Styl4"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8" w15:restartNumberingAfterBreak="0">
    <w:nsid w:val="262B9D71"/>
    <w:multiLevelType w:val="multilevel"/>
    <w:tmpl w:val="1E6C790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27817A64"/>
    <w:multiLevelType w:val="multilevel"/>
    <w:tmpl w:val="CC5C99A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2EA1C17E"/>
    <w:multiLevelType w:val="multilevel"/>
    <w:tmpl w:val="E294DEE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30868BF0"/>
    <w:multiLevelType w:val="multilevel"/>
    <w:tmpl w:val="F21A6E9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30DB02F9"/>
    <w:multiLevelType w:val="multilevel"/>
    <w:tmpl w:val="C596A48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31A4457D"/>
    <w:multiLevelType w:val="multilevel"/>
    <w:tmpl w:val="AB72ACF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34344E69"/>
    <w:multiLevelType w:val="multilevel"/>
    <w:tmpl w:val="CA6AB92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360E0241"/>
    <w:multiLevelType w:val="hybridMultilevel"/>
    <w:tmpl w:val="25A22D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9F66F"/>
    <w:multiLevelType w:val="multilevel"/>
    <w:tmpl w:val="AA667BC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3AE9E1BD"/>
    <w:multiLevelType w:val="multilevel"/>
    <w:tmpl w:val="E912F38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3DC565F8"/>
    <w:multiLevelType w:val="multilevel"/>
    <w:tmpl w:val="4E1E593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3FBB2A45"/>
    <w:multiLevelType w:val="hybridMultilevel"/>
    <w:tmpl w:val="4E7A216C"/>
    <w:lvl w:ilvl="0" w:tplc="7CEE4AE6">
      <w:start w:val="1"/>
      <w:numFmt w:val="bullet"/>
      <w:pStyle w:val="Akapitzlist"/>
      <w:lvlText w:val=""/>
      <w:lvlJc w:val="left"/>
      <w:pPr>
        <w:ind w:left="60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 w15:restartNumberingAfterBreak="0">
    <w:nsid w:val="40F9412F"/>
    <w:multiLevelType w:val="multilevel"/>
    <w:tmpl w:val="34A0434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4483C095"/>
    <w:multiLevelType w:val="multilevel"/>
    <w:tmpl w:val="BC0A4EA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470239CD"/>
    <w:multiLevelType w:val="multilevel"/>
    <w:tmpl w:val="69DEC0C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4865FB09"/>
    <w:multiLevelType w:val="multilevel"/>
    <w:tmpl w:val="D070EBE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489FD6CB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5" w15:restartNumberingAfterBreak="0">
    <w:nsid w:val="492A33D5"/>
    <w:multiLevelType w:val="multilevel"/>
    <w:tmpl w:val="3F249F7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4AD10A42"/>
    <w:multiLevelType w:val="multilevel"/>
    <w:tmpl w:val="5C209708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0" w:firstLine="0"/>
      </w:pPr>
    </w:lvl>
    <w:lvl w:ilvl="3">
      <w:start w:val="1"/>
      <w:numFmt w:val="decimal"/>
      <w:pStyle w:val="Styl3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D391E85"/>
    <w:multiLevelType w:val="multilevel"/>
    <w:tmpl w:val="AF14448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5279C07A"/>
    <w:multiLevelType w:val="multilevel"/>
    <w:tmpl w:val="9208D56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5AEE6180"/>
    <w:multiLevelType w:val="multilevel"/>
    <w:tmpl w:val="F030236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62DC3D54"/>
    <w:multiLevelType w:val="multilevel"/>
    <w:tmpl w:val="45B81CA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63454C2A"/>
    <w:multiLevelType w:val="multilevel"/>
    <w:tmpl w:val="5A00109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644870C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7E93EA5"/>
    <w:multiLevelType w:val="multilevel"/>
    <w:tmpl w:val="0F50EE6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6857D399"/>
    <w:multiLevelType w:val="multilevel"/>
    <w:tmpl w:val="F0C44A3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68C5FC80"/>
    <w:multiLevelType w:val="multilevel"/>
    <w:tmpl w:val="C324C0F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68FD313B"/>
    <w:multiLevelType w:val="multilevel"/>
    <w:tmpl w:val="392255B6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697A87BC"/>
    <w:multiLevelType w:val="multilevel"/>
    <w:tmpl w:val="FFFFFFFF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6BA3CD11"/>
    <w:multiLevelType w:val="multilevel"/>
    <w:tmpl w:val="FFFFFFFF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."/>
      <w:lvlJc w:val="left"/>
      <w:pPr>
        <w:ind w:left="0" w:firstLine="0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49" w15:restartNumberingAfterBreak="0">
    <w:nsid w:val="6E71901D"/>
    <w:multiLevelType w:val="multilevel"/>
    <w:tmpl w:val="379E274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7193B0F3"/>
    <w:multiLevelType w:val="multilevel"/>
    <w:tmpl w:val="2138D312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7428B27E"/>
    <w:multiLevelType w:val="multilevel"/>
    <w:tmpl w:val="F37A2A7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76C9B397"/>
    <w:multiLevelType w:val="multilevel"/>
    <w:tmpl w:val="B57CEBA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78216CE9"/>
    <w:multiLevelType w:val="multilevel"/>
    <w:tmpl w:val="EF46EA3C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79D8F9CC"/>
    <w:multiLevelType w:val="multilevel"/>
    <w:tmpl w:val="FFFFFFFF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7FB76C23"/>
    <w:multiLevelType w:val="hybridMultilevel"/>
    <w:tmpl w:val="25A22D28"/>
    <w:lvl w:ilvl="0" w:tplc="DFFC492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7882389">
    <w:abstractNumId w:val="36"/>
  </w:num>
  <w:num w:numId="2" w16cid:durableId="1596134871">
    <w:abstractNumId w:val="6"/>
  </w:num>
  <w:num w:numId="3" w16cid:durableId="1641576561">
    <w:abstractNumId w:val="26"/>
  </w:num>
  <w:num w:numId="4" w16cid:durableId="82344419">
    <w:abstractNumId w:val="3"/>
  </w:num>
  <w:num w:numId="5" w16cid:durableId="181670917">
    <w:abstractNumId w:val="18"/>
  </w:num>
  <w:num w:numId="6" w16cid:durableId="1492336082">
    <w:abstractNumId w:val="7"/>
  </w:num>
  <w:num w:numId="7" w16cid:durableId="1475872685">
    <w:abstractNumId w:val="51"/>
  </w:num>
  <w:num w:numId="8" w16cid:durableId="1183209689">
    <w:abstractNumId w:val="37"/>
  </w:num>
  <w:num w:numId="9" w16cid:durableId="442577635">
    <w:abstractNumId w:val="31"/>
  </w:num>
  <w:num w:numId="10" w16cid:durableId="459609338">
    <w:abstractNumId w:val="49"/>
  </w:num>
  <w:num w:numId="11" w16cid:durableId="788277654">
    <w:abstractNumId w:val="45"/>
  </w:num>
  <w:num w:numId="12" w16cid:durableId="287198806">
    <w:abstractNumId w:val="52"/>
  </w:num>
  <w:num w:numId="13" w16cid:durableId="208496237">
    <w:abstractNumId w:val="9"/>
  </w:num>
  <w:num w:numId="14" w16cid:durableId="1282884451">
    <w:abstractNumId w:val="40"/>
  </w:num>
  <w:num w:numId="15" w16cid:durableId="1169834011">
    <w:abstractNumId w:val="19"/>
  </w:num>
  <w:num w:numId="16" w16cid:durableId="1291403658">
    <w:abstractNumId w:val="53"/>
  </w:num>
  <w:num w:numId="17" w16cid:durableId="54665741">
    <w:abstractNumId w:val="35"/>
  </w:num>
  <w:num w:numId="18" w16cid:durableId="275675607">
    <w:abstractNumId w:val="27"/>
  </w:num>
  <w:num w:numId="19" w16cid:durableId="1225676726">
    <w:abstractNumId w:val="0"/>
  </w:num>
  <w:num w:numId="20" w16cid:durableId="1972248773">
    <w:abstractNumId w:val="33"/>
  </w:num>
  <w:num w:numId="21" w16cid:durableId="2022849237">
    <w:abstractNumId w:val="41"/>
  </w:num>
  <w:num w:numId="22" w16cid:durableId="1141311811">
    <w:abstractNumId w:val="20"/>
  </w:num>
  <w:num w:numId="23" w16cid:durableId="185876009">
    <w:abstractNumId w:val="21"/>
  </w:num>
  <w:num w:numId="24" w16cid:durableId="447697694">
    <w:abstractNumId w:val="13"/>
  </w:num>
  <w:num w:numId="25" w16cid:durableId="512109539">
    <w:abstractNumId w:val="30"/>
  </w:num>
  <w:num w:numId="26" w16cid:durableId="533888856">
    <w:abstractNumId w:val="38"/>
  </w:num>
  <w:num w:numId="27" w16cid:durableId="274481710">
    <w:abstractNumId w:val="22"/>
  </w:num>
  <w:num w:numId="28" w16cid:durableId="19034457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8359027">
    <w:abstractNumId w:val="28"/>
  </w:num>
  <w:num w:numId="30" w16cid:durableId="1833836152">
    <w:abstractNumId w:val="5"/>
  </w:num>
  <w:num w:numId="31" w16cid:durableId="1301809103">
    <w:abstractNumId w:val="17"/>
  </w:num>
  <w:num w:numId="32" w16cid:durableId="1964769332">
    <w:abstractNumId w:val="2"/>
  </w:num>
  <w:num w:numId="33" w16cid:durableId="1497115706">
    <w:abstractNumId w:val="39"/>
  </w:num>
  <w:num w:numId="34" w16cid:durableId="812018181">
    <w:abstractNumId w:val="43"/>
  </w:num>
  <w:num w:numId="35" w16cid:durableId="1032729879">
    <w:abstractNumId w:val="50"/>
  </w:num>
  <w:num w:numId="36" w16cid:durableId="1420633750">
    <w:abstractNumId w:val="54"/>
  </w:num>
  <w:num w:numId="37" w16cid:durableId="1227257741">
    <w:abstractNumId w:val="29"/>
  </w:num>
  <w:num w:numId="38" w16cid:durableId="1167551040">
    <w:abstractNumId w:val="11"/>
  </w:num>
  <w:num w:numId="39" w16cid:durableId="165748170">
    <w:abstractNumId w:val="55"/>
  </w:num>
  <w:num w:numId="40" w16cid:durableId="1666274696">
    <w:abstractNumId w:val="32"/>
  </w:num>
  <w:num w:numId="41" w16cid:durableId="1554924312">
    <w:abstractNumId w:val="10"/>
  </w:num>
  <w:num w:numId="42" w16cid:durableId="964383293">
    <w:abstractNumId w:val="46"/>
  </w:num>
  <w:num w:numId="43" w16cid:durableId="1803037355">
    <w:abstractNumId w:val="24"/>
  </w:num>
  <w:num w:numId="44" w16cid:durableId="790440201">
    <w:abstractNumId w:val="23"/>
  </w:num>
  <w:num w:numId="45" w16cid:durableId="115610631">
    <w:abstractNumId w:val="8"/>
  </w:num>
  <w:num w:numId="46" w16cid:durableId="926620807">
    <w:abstractNumId w:val="47"/>
  </w:num>
  <w:num w:numId="47" w16cid:durableId="1831871584">
    <w:abstractNumId w:val="44"/>
  </w:num>
  <w:num w:numId="48" w16cid:durableId="1297494680">
    <w:abstractNumId w:val="4"/>
  </w:num>
  <w:num w:numId="49" w16cid:durableId="2065061498">
    <w:abstractNumId w:val="15"/>
  </w:num>
  <w:num w:numId="50" w16cid:durableId="1870413047">
    <w:abstractNumId w:val="48"/>
  </w:num>
  <w:num w:numId="51" w16cid:durableId="105198432">
    <w:abstractNumId w:val="14"/>
  </w:num>
  <w:num w:numId="52" w16cid:durableId="1113789298">
    <w:abstractNumId w:val="34"/>
  </w:num>
  <w:num w:numId="53" w16cid:durableId="961422192">
    <w:abstractNumId w:val="12"/>
  </w:num>
  <w:num w:numId="54" w16cid:durableId="923800362">
    <w:abstractNumId w:val="1"/>
  </w:num>
  <w:num w:numId="55" w16cid:durableId="1819413757">
    <w:abstractNumId w:val="42"/>
  </w:num>
  <w:num w:numId="56" w16cid:durableId="90010214">
    <w:abstractNumId w:val="16"/>
  </w:num>
  <w:num w:numId="57" w16cid:durableId="955406031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0B"/>
    <w:rsid w:val="00000B32"/>
    <w:rsid w:val="00000D8F"/>
    <w:rsid w:val="00002082"/>
    <w:rsid w:val="00003A83"/>
    <w:rsid w:val="00003C97"/>
    <w:rsid w:val="000040F5"/>
    <w:rsid w:val="000041DB"/>
    <w:rsid w:val="00012CE2"/>
    <w:rsid w:val="000143EA"/>
    <w:rsid w:val="00017535"/>
    <w:rsid w:val="00021463"/>
    <w:rsid w:val="000267F7"/>
    <w:rsid w:val="00027480"/>
    <w:rsid w:val="00030922"/>
    <w:rsid w:val="00031D58"/>
    <w:rsid w:val="00032EE8"/>
    <w:rsid w:val="0003480B"/>
    <w:rsid w:val="000354F9"/>
    <w:rsid w:val="00035848"/>
    <w:rsid w:val="00037A2B"/>
    <w:rsid w:val="00037EF5"/>
    <w:rsid w:val="0004054D"/>
    <w:rsid w:val="000519A3"/>
    <w:rsid w:val="00055613"/>
    <w:rsid w:val="00057A2C"/>
    <w:rsid w:val="00057C16"/>
    <w:rsid w:val="00062CB6"/>
    <w:rsid w:val="00072346"/>
    <w:rsid w:val="0007273B"/>
    <w:rsid w:val="00074551"/>
    <w:rsid w:val="00074EA9"/>
    <w:rsid w:val="00075A4F"/>
    <w:rsid w:val="00082E13"/>
    <w:rsid w:val="0008582A"/>
    <w:rsid w:val="000865B8"/>
    <w:rsid w:val="000867FF"/>
    <w:rsid w:val="00091B3E"/>
    <w:rsid w:val="00091E6D"/>
    <w:rsid w:val="00095784"/>
    <w:rsid w:val="000A2499"/>
    <w:rsid w:val="000B0469"/>
    <w:rsid w:val="000B08EF"/>
    <w:rsid w:val="000B13AF"/>
    <w:rsid w:val="000B1F61"/>
    <w:rsid w:val="000B341E"/>
    <w:rsid w:val="000B565F"/>
    <w:rsid w:val="000C1624"/>
    <w:rsid w:val="000C1BD5"/>
    <w:rsid w:val="000C22A9"/>
    <w:rsid w:val="000C3F9D"/>
    <w:rsid w:val="000E510C"/>
    <w:rsid w:val="000E57BC"/>
    <w:rsid w:val="000E7B6D"/>
    <w:rsid w:val="000F1B4F"/>
    <w:rsid w:val="000F759A"/>
    <w:rsid w:val="00102A94"/>
    <w:rsid w:val="001070CD"/>
    <w:rsid w:val="00107907"/>
    <w:rsid w:val="0011083D"/>
    <w:rsid w:val="00111715"/>
    <w:rsid w:val="001133E5"/>
    <w:rsid w:val="00114722"/>
    <w:rsid w:val="00115E42"/>
    <w:rsid w:val="00121033"/>
    <w:rsid w:val="00124F4E"/>
    <w:rsid w:val="00125134"/>
    <w:rsid w:val="001255A6"/>
    <w:rsid w:val="0013314D"/>
    <w:rsid w:val="00133BC6"/>
    <w:rsid w:val="001341F5"/>
    <w:rsid w:val="001358C3"/>
    <w:rsid w:val="001360E0"/>
    <w:rsid w:val="00137113"/>
    <w:rsid w:val="00137D90"/>
    <w:rsid w:val="00140E64"/>
    <w:rsid w:val="001414FD"/>
    <w:rsid w:val="00141811"/>
    <w:rsid w:val="00143C05"/>
    <w:rsid w:val="00144A05"/>
    <w:rsid w:val="00144AEC"/>
    <w:rsid w:val="00144D24"/>
    <w:rsid w:val="00145757"/>
    <w:rsid w:val="001459A6"/>
    <w:rsid w:val="00146CCA"/>
    <w:rsid w:val="00152406"/>
    <w:rsid w:val="00154A42"/>
    <w:rsid w:val="00154DA6"/>
    <w:rsid w:val="0015607A"/>
    <w:rsid w:val="00156A7E"/>
    <w:rsid w:val="00157679"/>
    <w:rsid w:val="00161021"/>
    <w:rsid w:val="001612F3"/>
    <w:rsid w:val="0016160F"/>
    <w:rsid w:val="0016258F"/>
    <w:rsid w:val="001633F1"/>
    <w:rsid w:val="00163B14"/>
    <w:rsid w:val="001645AD"/>
    <w:rsid w:val="001650EA"/>
    <w:rsid w:val="00166690"/>
    <w:rsid w:val="0016698A"/>
    <w:rsid w:val="00167BEE"/>
    <w:rsid w:val="00172256"/>
    <w:rsid w:val="001833FF"/>
    <w:rsid w:val="00184A78"/>
    <w:rsid w:val="00185EA4"/>
    <w:rsid w:val="00192284"/>
    <w:rsid w:val="001967FE"/>
    <w:rsid w:val="001A3487"/>
    <w:rsid w:val="001A3B25"/>
    <w:rsid w:val="001A42A1"/>
    <w:rsid w:val="001A59C4"/>
    <w:rsid w:val="001A5C5A"/>
    <w:rsid w:val="001A6D3F"/>
    <w:rsid w:val="001B1F5D"/>
    <w:rsid w:val="001B2EC9"/>
    <w:rsid w:val="001B569F"/>
    <w:rsid w:val="001B7FCB"/>
    <w:rsid w:val="001C37A0"/>
    <w:rsid w:val="001C3812"/>
    <w:rsid w:val="001C756C"/>
    <w:rsid w:val="001C784F"/>
    <w:rsid w:val="001D029E"/>
    <w:rsid w:val="001D072A"/>
    <w:rsid w:val="001D1F63"/>
    <w:rsid w:val="001D254B"/>
    <w:rsid w:val="001D33AF"/>
    <w:rsid w:val="001D3C91"/>
    <w:rsid w:val="001D47ED"/>
    <w:rsid w:val="001D4939"/>
    <w:rsid w:val="001D5D02"/>
    <w:rsid w:val="001E126E"/>
    <w:rsid w:val="001E60CC"/>
    <w:rsid w:val="001E7860"/>
    <w:rsid w:val="00204D47"/>
    <w:rsid w:val="00205825"/>
    <w:rsid w:val="00206ECA"/>
    <w:rsid w:val="00207361"/>
    <w:rsid w:val="002112B9"/>
    <w:rsid w:val="00212B15"/>
    <w:rsid w:val="00212E62"/>
    <w:rsid w:val="00214A31"/>
    <w:rsid w:val="00216478"/>
    <w:rsid w:val="00216F41"/>
    <w:rsid w:val="0021772E"/>
    <w:rsid w:val="0022061B"/>
    <w:rsid w:val="00220D33"/>
    <w:rsid w:val="00223E3A"/>
    <w:rsid w:val="0022500A"/>
    <w:rsid w:val="00227550"/>
    <w:rsid w:val="00227C2E"/>
    <w:rsid w:val="0023084A"/>
    <w:rsid w:val="002311C3"/>
    <w:rsid w:val="00234AB2"/>
    <w:rsid w:val="002412BA"/>
    <w:rsid w:val="00243FD1"/>
    <w:rsid w:val="00244348"/>
    <w:rsid w:val="002454FD"/>
    <w:rsid w:val="002529CE"/>
    <w:rsid w:val="00254D57"/>
    <w:rsid w:val="002551B6"/>
    <w:rsid w:val="002551C4"/>
    <w:rsid w:val="00261983"/>
    <w:rsid w:val="0026538B"/>
    <w:rsid w:val="00266AE9"/>
    <w:rsid w:val="00270116"/>
    <w:rsid w:val="002729FD"/>
    <w:rsid w:val="00273802"/>
    <w:rsid w:val="00273DE0"/>
    <w:rsid w:val="00277384"/>
    <w:rsid w:val="0027766B"/>
    <w:rsid w:val="00280293"/>
    <w:rsid w:val="00282B4F"/>
    <w:rsid w:val="00283160"/>
    <w:rsid w:val="00284D77"/>
    <w:rsid w:val="00292787"/>
    <w:rsid w:val="002A1C3C"/>
    <w:rsid w:val="002A208E"/>
    <w:rsid w:val="002A65DD"/>
    <w:rsid w:val="002A7013"/>
    <w:rsid w:val="002A71D4"/>
    <w:rsid w:val="002B1093"/>
    <w:rsid w:val="002B1D40"/>
    <w:rsid w:val="002B27A5"/>
    <w:rsid w:val="002B3CCA"/>
    <w:rsid w:val="002B79FD"/>
    <w:rsid w:val="002C4530"/>
    <w:rsid w:val="002D138B"/>
    <w:rsid w:val="002D37A5"/>
    <w:rsid w:val="002D673B"/>
    <w:rsid w:val="002E1340"/>
    <w:rsid w:val="002E2197"/>
    <w:rsid w:val="002E3DDF"/>
    <w:rsid w:val="002F0936"/>
    <w:rsid w:val="002F1008"/>
    <w:rsid w:val="002F2D7B"/>
    <w:rsid w:val="002F5290"/>
    <w:rsid w:val="002F6570"/>
    <w:rsid w:val="0030229F"/>
    <w:rsid w:val="003101E1"/>
    <w:rsid w:val="00310556"/>
    <w:rsid w:val="00310584"/>
    <w:rsid w:val="00310BA7"/>
    <w:rsid w:val="00311761"/>
    <w:rsid w:val="003135F3"/>
    <w:rsid w:val="003154F6"/>
    <w:rsid w:val="00323423"/>
    <w:rsid w:val="0032397B"/>
    <w:rsid w:val="003260EF"/>
    <w:rsid w:val="003276C4"/>
    <w:rsid w:val="003306CF"/>
    <w:rsid w:val="00330D5A"/>
    <w:rsid w:val="00332B01"/>
    <w:rsid w:val="00333A99"/>
    <w:rsid w:val="003357D7"/>
    <w:rsid w:val="00337621"/>
    <w:rsid w:val="003407E1"/>
    <w:rsid w:val="00340A1F"/>
    <w:rsid w:val="00352499"/>
    <w:rsid w:val="003538C0"/>
    <w:rsid w:val="00357B72"/>
    <w:rsid w:val="00363370"/>
    <w:rsid w:val="00363E08"/>
    <w:rsid w:val="003714C9"/>
    <w:rsid w:val="0037288A"/>
    <w:rsid w:val="00380CC3"/>
    <w:rsid w:val="00381384"/>
    <w:rsid w:val="0038396A"/>
    <w:rsid w:val="00383BAF"/>
    <w:rsid w:val="00383D70"/>
    <w:rsid w:val="00386485"/>
    <w:rsid w:val="003902E4"/>
    <w:rsid w:val="00390ABF"/>
    <w:rsid w:val="00393712"/>
    <w:rsid w:val="00394285"/>
    <w:rsid w:val="003942EE"/>
    <w:rsid w:val="003A06E1"/>
    <w:rsid w:val="003A124A"/>
    <w:rsid w:val="003A23B5"/>
    <w:rsid w:val="003B00C2"/>
    <w:rsid w:val="003B3A35"/>
    <w:rsid w:val="003B44EC"/>
    <w:rsid w:val="003B6BBB"/>
    <w:rsid w:val="003B79D1"/>
    <w:rsid w:val="003C0ED6"/>
    <w:rsid w:val="003C3267"/>
    <w:rsid w:val="003C6F02"/>
    <w:rsid w:val="003D4719"/>
    <w:rsid w:val="003D4F06"/>
    <w:rsid w:val="003D6CAE"/>
    <w:rsid w:val="003D7DFE"/>
    <w:rsid w:val="003E0D15"/>
    <w:rsid w:val="003E2FD5"/>
    <w:rsid w:val="003E39CF"/>
    <w:rsid w:val="003E3D7E"/>
    <w:rsid w:val="003E4A74"/>
    <w:rsid w:val="003E7189"/>
    <w:rsid w:val="003F644C"/>
    <w:rsid w:val="00400489"/>
    <w:rsid w:val="004016EF"/>
    <w:rsid w:val="00403D8E"/>
    <w:rsid w:val="00406BD1"/>
    <w:rsid w:val="00411B6A"/>
    <w:rsid w:val="00412061"/>
    <w:rsid w:val="00414207"/>
    <w:rsid w:val="004171EE"/>
    <w:rsid w:val="00420FCF"/>
    <w:rsid w:val="0042324B"/>
    <w:rsid w:val="0043027F"/>
    <w:rsid w:val="00436151"/>
    <w:rsid w:val="00441732"/>
    <w:rsid w:val="00442297"/>
    <w:rsid w:val="0044677D"/>
    <w:rsid w:val="0045024C"/>
    <w:rsid w:val="00451AB3"/>
    <w:rsid w:val="0045401B"/>
    <w:rsid w:val="004542D2"/>
    <w:rsid w:val="004571A1"/>
    <w:rsid w:val="0046384C"/>
    <w:rsid w:val="004652A3"/>
    <w:rsid w:val="00465C8B"/>
    <w:rsid w:val="00465DCA"/>
    <w:rsid w:val="004677D2"/>
    <w:rsid w:val="0047064C"/>
    <w:rsid w:val="004717F6"/>
    <w:rsid w:val="00473F10"/>
    <w:rsid w:val="004818D9"/>
    <w:rsid w:val="00481A87"/>
    <w:rsid w:val="00491475"/>
    <w:rsid w:val="00492E6C"/>
    <w:rsid w:val="004940B1"/>
    <w:rsid w:val="004A112F"/>
    <w:rsid w:val="004A18A8"/>
    <w:rsid w:val="004A62B3"/>
    <w:rsid w:val="004A75A7"/>
    <w:rsid w:val="004B4184"/>
    <w:rsid w:val="004B6FC6"/>
    <w:rsid w:val="004B762B"/>
    <w:rsid w:val="004C5AD7"/>
    <w:rsid w:val="004C70E7"/>
    <w:rsid w:val="004C7BDB"/>
    <w:rsid w:val="004D0055"/>
    <w:rsid w:val="004D0449"/>
    <w:rsid w:val="004D098F"/>
    <w:rsid w:val="004D52CA"/>
    <w:rsid w:val="004D750C"/>
    <w:rsid w:val="004F0F1A"/>
    <w:rsid w:val="004F1B48"/>
    <w:rsid w:val="004F392D"/>
    <w:rsid w:val="004F6F5F"/>
    <w:rsid w:val="005027E1"/>
    <w:rsid w:val="00507A27"/>
    <w:rsid w:val="00510E44"/>
    <w:rsid w:val="005111F3"/>
    <w:rsid w:val="005166CD"/>
    <w:rsid w:val="005370B1"/>
    <w:rsid w:val="00544470"/>
    <w:rsid w:val="0055154B"/>
    <w:rsid w:val="0055176E"/>
    <w:rsid w:val="005519B8"/>
    <w:rsid w:val="00561096"/>
    <w:rsid w:val="00562587"/>
    <w:rsid w:val="00570F07"/>
    <w:rsid w:val="0057250B"/>
    <w:rsid w:val="0058097D"/>
    <w:rsid w:val="00581684"/>
    <w:rsid w:val="0058224C"/>
    <w:rsid w:val="00582C8D"/>
    <w:rsid w:val="00584954"/>
    <w:rsid w:val="00585CD3"/>
    <w:rsid w:val="00592946"/>
    <w:rsid w:val="00594896"/>
    <w:rsid w:val="0059771D"/>
    <w:rsid w:val="005A25C9"/>
    <w:rsid w:val="005A3179"/>
    <w:rsid w:val="005B2A4E"/>
    <w:rsid w:val="005B3593"/>
    <w:rsid w:val="005B5FE3"/>
    <w:rsid w:val="005C3773"/>
    <w:rsid w:val="005C7AC1"/>
    <w:rsid w:val="005D2F25"/>
    <w:rsid w:val="005D4983"/>
    <w:rsid w:val="005D645C"/>
    <w:rsid w:val="005D6C66"/>
    <w:rsid w:val="005D78E5"/>
    <w:rsid w:val="005D7D13"/>
    <w:rsid w:val="005E07C8"/>
    <w:rsid w:val="005E6D07"/>
    <w:rsid w:val="005E7B7F"/>
    <w:rsid w:val="005F31E2"/>
    <w:rsid w:val="005F3F47"/>
    <w:rsid w:val="005F562E"/>
    <w:rsid w:val="005F652F"/>
    <w:rsid w:val="006101F4"/>
    <w:rsid w:val="006109F0"/>
    <w:rsid w:val="006150F2"/>
    <w:rsid w:val="00615A96"/>
    <w:rsid w:val="00617E74"/>
    <w:rsid w:val="00620373"/>
    <w:rsid w:val="00620705"/>
    <w:rsid w:val="00624E9B"/>
    <w:rsid w:val="00626551"/>
    <w:rsid w:val="00633EC9"/>
    <w:rsid w:val="00640CEB"/>
    <w:rsid w:val="00641E9A"/>
    <w:rsid w:val="00643D93"/>
    <w:rsid w:val="00647C45"/>
    <w:rsid w:val="006522E9"/>
    <w:rsid w:val="00656103"/>
    <w:rsid w:val="00657FD9"/>
    <w:rsid w:val="00665B92"/>
    <w:rsid w:val="006666EE"/>
    <w:rsid w:val="006801D4"/>
    <w:rsid w:val="00681583"/>
    <w:rsid w:val="00682E78"/>
    <w:rsid w:val="00684554"/>
    <w:rsid w:val="00693090"/>
    <w:rsid w:val="006A01A2"/>
    <w:rsid w:val="006A0C4B"/>
    <w:rsid w:val="006A15BF"/>
    <w:rsid w:val="006A48F0"/>
    <w:rsid w:val="006A536F"/>
    <w:rsid w:val="006B4917"/>
    <w:rsid w:val="006B4FBB"/>
    <w:rsid w:val="006B76EF"/>
    <w:rsid w:val="006B7D45"/>
    <w:rsid w:val="006C0648"/>
    <w:rsid w:val="006C0BB0"/>
    <w:rsid w:val="006C23FB"/>
    <w:rsid w:val="006C311A"/>
    <w:rsid w:val="006C3C2A"/>
    <w:rsid w:val="006C41E0"/>
    <w:rsid w:val="006C4693"/>
    <w:rsid w:val="006C4BB8"/>
    <w:rsid w:val="006C598A"/>
    <w:rsid w:val="006D22C9"/>
    <w:rsid w:val="006E1E3E"/>
    <w:rsid w:val="006E4851"/>
    <w:rsid w:val="006E4E69"/>
    <w:rsid w:val="006E5DCF"/>
    <w:rsid w:val="006E623E"/>
    <w:rsid w:val="006E67CD"/>
    <w:rsid w:val="006F017D"/>
    <w:rsid w:val="006F0590"/>
    <w:rsid w:val="006F116C"/>
    <w:rsid w:val="006F35E5"/>
    <w:rsid w:val="006F40D2"/>
    <w:rsid w:val="006F65B6"/>
    <w:rsid w:val="00701B7D"/>
    <w:rsid w:val="00704511"/>
    <w:rsid w:val="00704881"/>
    <w:rsid w:val="007050DA"/>
    <w:rsid w:val="00707140"/>
    <w:rsid w:val="00711985"/>
    <w:rsid w:val="0071218B"/>
    <w:rsid w:val="00713B41"/>
    <w:rsid w:val="00716320"/>
    <w:rsid w:val="0072153A"/>
    <w:rsid w:val="00722390"/>
    <w:rsid w:val="00727D31"/>
    <w:rsid w:val="007328C5"/>
    <w:rsid w:val="00735A8B"/>
    <w:rsid w:val="007418F7"/>
    <w:rsid w:val="00741BD5"/>
    <w:rsid w:val="007426DF"/>
    <w:rsid w:val="00742CEC"/>
    <w:rsid w:val="007436CE"/>
    <w:rsid w:val="00747452"/>
    <w:rsid w:val="00751002"/>
    <w:rsid w:val="00754424"/>
    <w:rsid w:val="00754A06"/>
    <w:rsid w:val="00755400"/>
    <w:rsid w:val="00755DC1"/>
    <w:rsid w:val="00757592"/>
    <w:rsid w:val="00757B33"/>
    <w:rsid w:val="00760370"/>
    <w:rsid w:val="00760E6D"/>
    <w:rsid w:val="00763920"/>
    <w:rsid w:val="00773A3F"/>
    <w:rsid w:val="007746C4"/>
    <w:rsid w:val="00777458"/>
    <w:rsid w:val="0078028F"/>
    <w:rsid w:val="00780A35"/>
    <w:rsid w:val="00792935"/>
    <w:rsid w:val="0079353A"/>
    <w:rsid w:val="00794C31"/>
    <w:rsid w:val="00795A0B"/>
    <w:rsid w:val="00796932"/>
    <w:rsid w:val="007A2B84"/>
    <w:rsid w:val="007A443C"/>
    <w:rsid w:val="007A54B4"/>
    <w:rsid w:val="007B1E38"/>
    <w:rsid w:val="007B45C5"/>
    <w:rsid w:val="007B7F15"/>
    <w:rsid w:val="007C2219"/>
    <w:rsid w:val="007C23C4"/>
    <w:rsid w:val="007C52C2"/>
    <w:rsid w:val="007C7F9D"/>
    <w:rsid w:val="007D1D74"/>
    <w:rsid w:val="007D2D1F"/>
    <w:rsid w:val="007D3C21"/>
    <w:rsid w:val="007D4007"/>
    <w:rsid w:val="007D48AC"/>
    <w:rsid w:val="007D5FCF"/>
    <w:rsid w:val="007E091A"/>
    <w:rsid w:val="007E133A"/>
    <w:rsid w:val="007E1D1C"/>
    <w:rsid w:val="007E4259"/>
    <w:rsid w:val="007E5310"/>
    <w:rsid w:val="007E5D63"/>
    <w:rsid w:val="007E7722"/>
    <w:rsid w:val="007F0964"/>
    <w:rsid w:val="007F0D90"/>
    <w:rsid w:val="007F3185"/>
    <w:rsid w:val="007F34CA"/>
    <w:rsid w:val="007F4F05"/>
    <w:rsid w:val="0080030D"/>
    <w:rsid w:val="0080201B"/>
    <w:rsid w:val="0081128B"/>
    <w:rsid w:val="008119DD"/>
    <w:rsid w:val="008127E2"/>
    <w:rsid w:val="008144E6"/>
    <w:rsid w:val="00814547"/>
    <w:rsid w:val="008214D8"/>
    <w:rsid w:val="008215E2"/>
    <w:rsid w:val="00821D6A"/>
    <w:rsid w:val="0082420C"/>
    <w:rsid w:val="00834250"/>
    <w:rsid w:val="0084169D"/>
    <w:rsid w:val="00842732"/>
    <w:rsid w:val="00844A42"/>
    <w:rsid w:val="008508A5"/>
    <w:rsid w:val="008512E9"/>
    <w:rsid w:val="00853FC2"/>
    <w:rsid w:val="008554BD"/>
    <w:rsid w:val="008601E4"/>
    <w:rsid w:val="00862062"/>
    <w:rsid w:val="0086490A"/>
    <w:rsid w:val="00864CC3"/>
    <w:rsid w:val="00867117"/>
    <w:rsid w:val="0087203C"/>
    <w:rsid w:val="00873270"/>
    <w:rsid w:val="00873A81"/>
    <w:rsid w:val="00873C94"/>
    <w:rsid w:val="00874314"/>
    <w:rsid w:val="00876596"/>
    <w:rsid w:val="00876E27"/>
    <w:rsid w:val="008828DF"/>
    <w:rsid w:val="00883191"/>
    <w:rsid w:val="00885685"/>
    <w:rsid w:val="0089549D"/>
    <w:rsid w:val="008A3CB7"/>
    <w:rsid w:val="008A5678"/>
    <w:rsid w:val="008A5B0B"/>
    <w:rsid w:val="008A7383"/>
    <w:rsid w:val="008A7ABD"/>
    <w:rsid w:val="008B0F7B"/>
    <w:rsid w:val="008B26BC"/>
    <w:rsid w:val="008B53E7"/>
    <w:rsid w:val="008C1A96"/>
    <w:rsid w:val="008C3647"/>
    <w:rsid w:val="008C4485"/>
    <w:rsid w:val="008C482C"/>
    <w:rsid w:val="008C493B"/>
    <w:rsid w:val="008D0A8D"/>
    <w:rsid w:val="008D3CE3"/>
    <w:rsid w:val="008D756C"/>
    <w:rsid w:val="008D7704"/>
    <w:rsid w:val="008E15A5"/>
    <w:rsid w:val="008E1CA6"/>
    <w:rsid w:val="008E391D"/>
    <w:rsid w:val="008E5FEC"/>
    <w:rsid w:val="008E687F"/>
    <w:rsid w:val="008E72C2"/>
    <w:rsid w:val="008F0F5D"/>
    <w:rsid w:val="008F3C01"/>
    <w:rsid w:val="008F6508"/>
    <w:rsid w:val="008F79A2"/>
    <w:rsid w:val="00903702"/>
    <w:rsid w:val="00904619"/>
    <w:rsid w:val="00905B0D"/>
    <w:rsid w:val="00910DB2"/>
    <w:rsid w:val="00912125"/>
    <w:rsid w:val="00913CA5"/>
    <w:rsid w:val="009175B0"/>
    <w:rsid w:val="0092072F"/>
    <w:rsid w:val="00921404"/>
    <w:rsid w:val="009230C2"/>
    <w:rsid w:val="00923AC9"/>
    <w:rsid w:val="0094058D"/>
    <w:rsid w:val="0094100F"/>
    <w:rsid w:val="00943392"/>
    <w:rsid w:val="0094348A"/>
    <w:rsid w:val="00943CE4"/>
    <w:rsid w:val="0095388C"/>
    <w:rsid w:val="009579F9"/>
    <w:rsid w:val="00961B62"/>
    <w:rsid w:val="0097206C"/>
    <w:rsid w:val="00974225"/>
    <w:rsid w:val="00976EB7"/>
    <w:rsid w:val="00977728"/>
    <w:rsid w:val="009814DF"/>
    <w:rsid w:val="00983414"/>
    <w:rsid w:val="0098454D"/>
    <w:rsid w:val="009861E1"/>
    <w:rsid w:val="00987EDB"/>
    <w:rsid w:val="009917E2"/>
    <w:rsid w:val="009938E6"/>
    <w:rsid w:val="009A0FD8"/>
    <w:rsid w:val="009A763B"/>
    <w:rsid w:val="009A7DC6"/>
    <w:rsid w:val="009B37F4"/>
    <w:rsid w:val="009B3938"/>
    <w:rsid w:val="009B65FD"/>
    <w:rsid w:val="009C09BE"/>
    <w:rsid w:val="009C5D88"/>
    <w:rsid w:val="009D2448"/>
    <w:rsid w:val="009D3900"/>
    <w:rsid w:val="009E5055"/>
    <w:rsid w:val="009E7517"/>
    <w:rsid w:val="009E7AD6"/>
    <w:rsid w:val="009F05A9"/>
    <w:rsid w:val="009F1B37"/>
    <w:rsid w:val="009F4884"/>
    <w:rsid w:val="009F533C"/>
    <w:rsid w:val="00A00405"/>
    <w:rsid w:val="00A03AB8"/>
    <w:rsid w:val="00A05A85"/>
    <w:rsid w:val="00A05FB6"/>
    <w:rsid w:val="00A1052C"/>
    <w:rsid w:val="00A10F5D"/>
    <w:rsid w:val="00A11AA8"/>
    <w:rsid w:val="00A12771"/>
    <w:rsid w:val="00A13C4D"/>
    <w:rsid w:val="00A15496"/>
    <w:rsid w:val="00A21BDC"/>
    <w:rsid w:val="00A21F37"/>
    <w:rsid w:val="00A277FA"/>
    <w:rsid w:val="00A33CD8"/>
    <w:rsid w:val="00A33EC5"/>
    <w:rsid w:val="00A346E3"/>
    <w:rsid w:val="00A375D5"/>
    <w:rsid w:val="00A45F2A"/>
    <w:rsid w:val="00A47F31"/>
    <w:rsid w:val="00A50B33"/>
    <w:rsid w:val="00A51250"/>
    <w:rsid w:val="00A51AE4"/>
    <w:rsid w:val="00A540DD"/>
    <w:rsid w:val="00A54223"/>
    <w:rsid w:val="00A61814"/>
    <w:rsid w:val="00A67DE4"/>
    <w:rsid w:val="00A71F55"/>
    <w:rsid w:val="00A73390"/>
    <w:rsid w:val="00A76D45"/>
    <w:rsid w:val="00A77BAD"/>
    <w:rsid w:val="00A91639"/>
    <w:rsid w:val="00A920FA"/>
    <w:rsid w:val="00A94337"/>
    <w:rsid w:val="00A9571B"/>
    <w:rsid w:val="00A958E7"/>
    <w:rsid w:val="00A9659A"/>
    <w:rsid w:val="00A9767D"/>
    <w:rsid w:val="00AA43B3"/>
    <w:rsid w:val="00AA66BB"/>
    <w:rsid w:val="00AC1EB7"/>
    <w:rsid w:val="00AC276E"/>
    <w:rsid w:val="00AC5E65"/>
    <w:rsid w:val="00AC601C"/>
    <w:rsid w:val="00AD0AA0"/>
    <w:rsid w:val="00AD67D1"/>
    <w:rsid w:val="00AE0550"/>
    <w:rsid w:val="00AE1E9B"/>
    <w:rsid w:val="00AE2F3F"/>
    <w:rsid w:val="00AE3737"/>
    <w:rsid w:val="00AE52A6"/>
    <w:rsid w:val="00AE7613"/>
    <w:rsid w:val="00B0422C"/>
    <w:rsid w:val="00B12642"/>
    <w:rsid w:val="00B13437"/>
    <w:rsid w:val="00B162F4"/>
    <w:rsid w:val="00B166E6"/>
    <w:rsid w:val="00B17B33"/>
    <w:rsid w:val="00B22324"/>
    <w:rsid w:val="00B23FEB"/>
    <w:rsid w:val="00B2453C"/>
    <w:rsid w:val="00B265C1"/>
    <w:rsid w:val="00B26E8E"/>
    <w:rsid w:val="00B30E46"/>
    <w:rsid w:val="00B31BF0"/>
    <w:rsid w:val="00B34FDA"/>
    <w:rsid w:val="00B363C2"/>
    <w:rsid w:val="00B3782E"/>
    <w:rsid w:val="00B42E4F"/>
    <w:rsid w:val="00B46E5E"/>
    <w:rsid w:val="00B47D8F"/>
    <w:rsid w:val="00B50668"/>
    <w:rsid w:val="00B50C6B"/>
    <w:rsid w:val="00B60B55"/>
    <w:rsid w:val="00B634DF"/>
    <w:rsid w:val="00B65993"/>
    <w:rsid w:val="00B67684"/>
    <w:rsid w:val="00B70B69"/>
    <w:rsid w:val="00B71CE8"/>
    <w:rsid w:val="00B73A01"/>
    <w:rsid w:val="00B80413"/>
    <w:rsid w:val="00B84CA0"/>
    <w:rsid w:val="00B851DD"/>
    <w:rsid w:val="00B85BF4"/>
    <w:rsid w:val="00B85D3E"/>
    <w:rsid w:val="00B93480"/>
    <w:rsid w:val="00B94B8B"/>
    <w:rsid w:val="00B958ED"/>
    <w:rsid w:val="00BA0271"/>
    <w:rsid w:val="00BA2905"/>
    <w:rsid w:val="00BA44DD"/>
    <w:rsid w:val="00BA57D5"/>
    <w:rsid w:val="00BA6CD4"/>
    <w:rsid w:val="00BB0E76"/>
    <w:rsid w:val="00BB12CB"/>
    <w:rsid w:val="00BB193C"/>
    <w:rsid w:val="00BB1CD8"/>
    <w:rsid w:val="00BB502D"/>
    <w:rsid w:val="00BC32A8"/>
    <w:rsid w:val="00BC5A2F"/>
    <w:rsid w:val="00BC5BEF"/>
    <w:rsid w:val="00BD09BD"/>
    <w:rsid w:val="00BD0F4B"/>
    <w:rsid w:val="00BD44C6"/>
    <w:rsid w:val="00BE01D8"/>
    <w:rsid w:val="00BE178B"/>
    <w:rsid w:val="00BE22F3"/>
    <w:rsid w:val="00BE4CAD"/>
    <w:rsid w:val="00BF28AD"/>
    <w:rsid w:val="00BF5722"/>
    <w:rsid w:val="00BF58CA"/>
    <w:rsid w:val="00BF6154"/>
    <w:rsid w:val="00BF66EE"/>
    <w:rsid w:val="00BF6A2D"/>
    <w:rsid w:val="00BF7595"/>
    <w:rsid w:val="00C00B92"/>
    <w:rsid w:val="00C03EEE"/>
    <w:rsid w:val="00C047C8"/>
    <w:rsid w:val="00C0564B"/>
    <w:rsid w:val="00C07484"/>
    <w:rsid w:val="00C14DBF"/>
    <w:rsid w:val="00C164CD"/>
    <w:rsid w:val="00C1730D"/>
    <w:rsid w:val="00C2202A"/>
    <w:rsid w:val="00C2258D"/>
    <w:rsid w:val="00C27D31"/>
    <w:rsid w:val="00C34C3C"/>
    <w:rsid w:val="00C3555E"/>
    <w:rsid w:val="00C35BE1"/>
    <w:rsid w:val="00C367E7"/>
    <w:rsid w:val="00C42046"/>
    <w:rsid w:val="00C4258A"/>
    <w:rsid w:val="00C51AF6"/>
    <w:rsid w:val="00C57C4E"/>
    <w:rsid w:val="00C63084"/>
    <w:rsid w:val="00C6523A"/>
    <w:rsid w:val="00C653A7"/>
    <w:rsid w:val="00C65D8E"/>
    <w:rsid w:val="00C7026B"/>
    <w:rsid w:val="00C70FF5"/>
    <w:rsid w:val="00C73167"/>
    <w:rsid w:val="00C74A22"/>
    <w:rsid w:val="00C76D8E"/>
    <w:rsid w:val="00C81F34"/>
    <w:rsid w:val="00C8241F"/>
    <w:rsid w:val="00C82C89"/>
    <w:rsid w:val="00C87729"/>
    <w:rsid w:val="00C90475"/>
    <w:rsid w:val="00C91600"/>
    <w:rsid w:val="00C95ADE"/>
    <w:rsid w:val="00C95E29"/>
    <w:rsid w:val="00C96249"/>
    <w:rsid w:val="00CA00C7"/>
    <w:rsid w:val="00CA44B5"/>
    <w:rsid w:val="00CA5CFE"/>
    <w:rsid w:val="00CB4E53"/>
    <w:rsid w:val="00CB62ED"/>
    <w:rsid w:val="00CB64A9"/>
    <w:rsid w:val="00CC16EE"/>
    <w:rsid w:val="00CC16FE"/>
    <w:rsid w:val="00CC1BA7"/>
    <w:rsid w:val="00CC2FBE"/>
    <w:rsid w:val="00CC4977"/>
    <w:rsid w:val="00CD104B"/>
    <w:rsid w:val="00CD1616"/>
    <w:rsid w:val="00CD2FBC"/>
    <w:rsid w:val="00CE0EB4"/>
    <w:rsid w:val="00CE0EC9"/>
    <w:rsid w:val="00CE16DE"/>
    <w:rsid w:val="00CE31E5"/>
    <w:rsid w:val="00CE74CD"/>
    <w:rsid w:val="00CF2DB7"/>
    <w:rsid w:val="00CF3079"/>
    <w:rsid w:val="00CF6182"/>
    <w:rsid w:val="00CF715A"/>
    <w:rsid w:val="00D0053F"/>
    <w:rsid w:val="00D033D8"/>
    <w:rsid w:val="00D11077"/>
    <w:rsid w:val="00D111D6"/>
    <w:rsid w:val="00D15981"/>
    <w:rsid w:val="00D211C2"/>
    <w:rsid w:val="00D2146F"/>
    <w:rsid w:val="00D25397"/>
    <w:rsid w:val="00D27467"/>
    <w:rsid w:val="00D32621"/>
    <w:rsid w:val="00D32628"/>
    <w:rsid w:val="00D34E8E"/>
    <w:rsid w:val="00D3762A"/>
    <w:rsid w:val="00D37BD9"/>
    <w:rsid w:val="00D41F95"/>
    <w:rsid w:val="00D42E33"/>
    <w:rsid w:val="00D45941"/>
    <w:rsid w:val="00D53B36"/>
    <w:rsid w:val="00D568A9"/>
    <w:rsid w:val="00D56AB0"/>
    <w:rsid w:val="00D602AA"/>
    <w:rsid w:val="00D605D1"/>
    <w:rsid w:val="00D61588"/>
    <w:rsid w:val="00D6329F"/>
    <w:rsid w:val="00D63336"/>
    <w:rsid w:val="00D6440B"/>
    <w:rsid w:val="00D67898"/>
    <w:rsid w:val="00D7598B"/>
    <w:rsid w:val="00D75C7E"/>
    <w:rsid w:val="00D8301A"/>
    <w:rsid w:val="00D8330A"/>
    <w:rsid w:val="00D835EA"/>
    <w:rsid w:val="00D86BAF"/>
    <w:rsid w:val="00D87EAF"/>
    <w:rsid w:val="00D922F9"/>
    <w:rsid w:val="00D93E8F"/>
    <w:rsid w:val="00D97EFA"/>
    <w:rsid w:val="00DA051C"/>
    <w:rsid w:val="00DA1507"/>
    <w:rsid w:val="00DA24EC"/>
    <w:rsid w:val="00DA5D3D"/>
    <w:rsid w:val="00DA6520"/>
    <w:rsid w:val="00DB064E"/>
    <w:rsid w:val="00DB42B0"/>
    <w:rsid w:val="00DB49E0"/>
    <w:rsid w:val="00DB694B"/>
    <w:rsid w:val="00DC05D1"/>
    <w:rsid w:val="00DC38CF"/>
    <w:rsid w:val="00DD2AF2"/>
    <w:rsid w:val="00DD3236"/>
    <w:rsid w:val="00DD3650"/>
    <w:rsid w:val="00DD4B90"/>
    <w:rsid w:val="00DD56A5"/>
    <w:rsid w:val="00DE0384"/>
    <w:rsid w:val="00DE26F6"/>
    <w:rsid w:val="00DE2AEA"/>
    <w:rsid w:val="00DE2FDE"/>
    <w:rsid w:val="00DE3BA5"/>
    <w:rsid w:val="00DE46C8"/>
    <w:rsid w:val="00DE5BCD"/>
    <w:rsid w:val="00DE6A61"/>
    <w:rsid w:val="00DF0A9A"/>
    <w:rsid w:val="00DF1A4F"/>
    <w:rsid w:val="00DF2687"/>
    <w:rsid w:val="00DF561A"/>
    <w:rsid w:val="00DF62F1"/>
    <w:rsid w:val="00DF7766"/>
    <w:rsid w:val="00E060E4"/>
    <w:rsid w:val="00E10107"/>
    <w:rsid w:val="00E10C69"/>
    <w:rsid w:val="00E12195"/>
    <w:rsid w:val="00E20FAC"/>
    <w:rsid w:val="00E212D5"/>
    <w:rsid w:val="00E25545"/>
    <w:rsid w:val="00E307D6"/>
    <w:rsid w:val="00E3343F"/>
    <w:rsid w:val="00E36940"/>
    <w:rsid w:val="00E41278"/>
    <w:rsid w:val="00E4132A"/>
    <w:rsid w:val="00E41EC1"/>
    <w:rsid w:val="00E43A05"/>
    <w:rsid w:val="00E44AA3"/>
    <w:rsid w:val="00E458C0"/>
    <w:rsid w:val="00E46FB5"/>
    <w:rsid w:val="00E472C1"/>
    <w:rsid w:val="00E52976"/>
    <w:rsid w:val="00E5402C"/>
    <w:rsid w:val="00E54C14"/>
    <w:rsid w:val="00E565C9"/>
    <w:rsid w:val="00E568E2"/>
    <w:rsid w:val="00E63120"/>
    <w:rsid w:val="00E65030"/>
    <w:rsid w:val="00E661EF"/>
    <w:rsid w:val="00E66262"/>
    <w:rsid w:val="00E66ABD"/>
    <w:rsid w:val="00E70243"/>
    <w:rsid w:val="00E72266"/>
    <w:rsid w:val="00E75122"/>
    <w:rsid w:val="00E76558"/>
    <w:rsid w:val="00E771ED"/>
    <w:rsid w:val="00E82ACF"/>
    <w:rsid w:val="00E82DF6"/>
    <w:rsid w:val="00E833EF"/>
    <w:rsid w:val="00E847EC"/>
    <w:rsid w:val="00E85657"/>
    <w:rsid w:val="00E86027"/>
    <w:rsid w:val="00E86255"/>
    <w:rsid w:val="00E91350"/>
    <w:rsid w:val="00E92728"/>
    <w:rsid w:val="00E958AC"/>
    <w:rsid w:val="00E9654C"/>
    <w:rsid w:val="00EA48F1"/>
    <w:rsid w:val="00EA4D75"/>
    <w:rsid w:val="00EA7EA0"/>
    <w:rsid w:val="00EB187C"/>
    <w:rsid w:val="00EB3879"/>
    <w:rsid w:val="00EB53DC"/>
    <w:rsid w:val="00EB5754"/>
    <w:rsid w:val="00EB62BA"/>
    <w:rsid w:val="00EB6EF7"/>
    <w:rsid w:val="00EC1DC3"/>
    <w:rsid w:val="00EC2261"/>
    <w:rsid w:val="00EC55CC"/>
    <w:rsid w:val="00ED1E53"/>
    <w:rsid w:val="00ED45F0"/>
    <w:rsid w:val="00ED6CBA"/>
    <w:rsid w:val="00EE5478"/>
    <w:rsid w:val="00EE5A38"/>
    <w:rsid w:val="00EF1C4A"/>
    <w:rsid w:val="00EF2F03"/>
    <w:rsid w:val="00EF3BC6"/>
    <w:rsid w:val="00EF42C6"/>
    <w:rsid w:val="00EF59AF"/>
    <w:rsid w:val="00F01F18"/>
    <w:rsid w:val="00F039B2"/>
    <w:rsid w:val="00F10AF5"/>
    <w:rsid w:val="00F10C40"/>
    <w:rsid w:val="00F1200B"/>
    <w:rsid w:val="00F15590"/>
    <w:rsid w:val="00F155A0"/>
    <w:rsid w:val="00F15F71"/>
    <w:rsid w:val="00F17A5B"/>
    <w:rsid w:val="00F20A43"/>
    <w:rsid w:val="00F27FCF"/>
    <w:rsid w:val="00F334CD"/>
    <w:rsid w:val="00F35B97"/>
    <w:rsid w:val="00F35C5A"/>
    <w:rsid w:val="00F35EBC"/>
    <w:rsid w:val="00F416F9"/>
    <w:rsid w:val="00F423A1"/>
    <w:rsid w:val="00F44C9D"/>
    <w:rsid w:val="00F4636F"/>
    <w:rsid w:val="00F47DD5"/>
    <w:rsid w:val="00F53206"/>
    <w:rsid w:val="00F5629C"/>
    <w:rsid w:val="00F5738B"/>
    <w:rsid w:val="00F60810"/>
    <w:rsid w:val="00F60F63"/>
    <w:rsid w:val="00F63664"/>
    <w:rsid w:val="00F63EE5"/>
    <w:rsid w:val="00F711A1"/>
    <w:rsid w:val="00F7197B"/>
    <w:rsid w:val="00F74253"/>
    <w:rsid w:val="00F8152A"/>
    <w:rsid w:val="00F8455D"/>
    <w:rsid w:val="00F84C42"/>
    <w:rsid w:val="00F85D33"/>
    <w:rsid w:val="00F8669A"/>
    <w:rsid w:val="00F92BD0"/>
    <w:rsid w:val="00F92E8E"/>
    <w:rsid w:val="00F94DE1"/>
    <w:rsid w:val="00F97AC5"/>
    <w:rsid w:val="00FA091E"/>
    <w:rsid w:val="00FA3CCC"/>
    <w:rsid w:val="00FA3F83"/>
    <w:rsid w:val="00FA647F"/>
    <w:rsid w:val="00FA7496"/>
    <w:rsid w:val="00FB11D0"/>
    <w:rsid w:val="00FB7F61"/>
    <w:rsid w:val="00FC242C"/>
    <w:rsid w:val="00FC4D42"/>
    <w:rsid w:val="00FC52FC"/>
    <w:rsid w:val="00FC6601"/>
    <w:rsid w:val="00FD17F1"/>
    <w:rsid w:val="00FD2C0B"/>
    <w:rsid w:val="00FE518C"/>
    <w:rsid w:val="00FE5549"/>
    <w:rsid w:val="00FE5BDA"/>
    <w:rsid w:val="00FE5FE5"/>
    <w:rsid w:val="00FF109A"/>
    <w:rsid w:val="00FF21C3"/>
    <w:rsid w:val="00FF2266"/>
    <w:rsid w:val="00FF2A16"/>
    <w:rsid w:val="00FF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B73C"/>
  <w15:docId w15:val="{44F9DE16-9E6A-4788-9A09-4AF0CCB0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D0D0D" w:themeColor="text1" w:themeTint="F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numPr>
        <w:numId w:val="1"/>
      </w:numPr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numPr>
        <w:ilvl w:val="1"/>
        <w:numId w:val="1"/>
      </w:numPr>
      <w:spacing w:before="480"/>
      <w:ind w:left="1702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numPr>
        <w:ilvl w:val="2"/>
        <w:numId w:val="1"/>
      </w:numPr>
      <w:spacing w:before="480" w:after="40" w:line="360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3C3F49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spacing w:before="240" w:after="12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spacing w:before="840" w:after="300" w:line="240" w:lineRule="auto"/>
      <w:contextualSpacing/>
      <w:jc w:val="center"/>
    </w:pPr>
    <w:rPr>
      <w:rFonts w:eastAsiaTheme="majorEastAsia" w:cstheme="majorBidi"/>
      <w:b/>
      <w:color w:val="3C3F49" w:themeColor="text2"/>
      <w:spacing w:val="5"/>
      <w:kern w:val="28"/>
      <w:sz w:val="72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inorEastAsia"/>
      <w:color w:val="auto"/>
      <w:szCs w:val="14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7328C5"/>
    <w:pPr>
      <w:numPr>
        <w:numId w:val="37"/>
      </w:numPr>
      <w:contextualSpacing/>
      <w:jc w:val="both"/>
    </w:p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</w:rPr>
  </w:style>
  <w:style w:type="paragraph" w:styleId="Cytat">
    <w:name w:val="Quote"/>
    <w:aliases w:val="Uwaga"/>
    <w:basedOn w:val="Normalny"/>
    <w:next w:val="Normalny"/>
    <w:link w:val="CytatZnak"/>
    <w:autoRedefine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before="240" w:after="0" w:line="240" w:lineRule="auto"/>
    </w:pPr>
    <w:rPr>
      <w:sz w:val="18"/>
    </w:rPr>
  </w:style>
  <w:style w:type="paragraph" w:styleId="Nagwekspisutreci">
    <w:name w:val="TOC Heading"/>
    <w:basedOn w:val="Nagwek1"/>
    <w:next w:val="Normalny"/>
    <w:qFormat/>
    <w:pPr>
      <w:spacing w:line="259" w:lineRule="auto"/>
      <w:outlineLvl w:val="9"/>
    </w:pPr>
    <w:rPr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pPr>
      <w:spacing w:before="240" w:after="0"/>
    </w:pPr>
    <w:rPr>
      <w:rFonts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pPr>
      <w:spacing w:before="12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pPr>
      <w:spacing w:after="0"/>
      <w:ind w:left="200"/>
    </w:pPr>
    <w:rPr>
      <w:rFonts w:cstheme="minorHAnsi"/>
    </w:rPr>
  </w:style>
  <w:style w:type="paragraph" w:styleId="Spistreci4">
    <w:name w:val="toc 4"/>
    <w:basedOn w:val="Normalny"/>
    <w:next w:val="Normalny"/>
    <w:autoRedefine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pPr>
      <w:spacing w:after="0"/>
      <w:ind w:left="1400"/>
    </w:pPr>
    <w:rPr>
      <w:rFonts w:cstheme="minorHAnsi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Legenda">
    <w:name w:val="caption"/>
    <w:basedOn w:val="Normalny"/>
    <w:next w:val="Normalny"/>
    <w:qFormat/>
    <w:pPr>
      <w:spacing w:after="200" w:line="240" w:lineRule="auto"/>
    </w:pPr>
    <w:rPr>
      <w:i/>
      <w:iCs/>
      <w:color w:val="3C3F49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</w:style>
  <w:style w:type="paragraph" w:customStyle="1" w:styleId="Styl1">
    <w:name w:val="Styl1"/>
    <w:basedOn w:val="Podtytu"/>
    <w:link w:val="Styl1Znak"/>
    <w:qFormat/>
  </w:style>
  <w:style w:type="paragraph" w:customStyle="1" w:styleId="Naglowek4">
    <w:name w:val="Naglowek 4"/>
    <w:basedOn w:val="Nagwek3"/>
    <w:next w:val="Nagwek4"/>
    <w:qFormat/>
    <w:pPr>
      <w:spacing w:before="120" w:after="120"/>
    </w:pPr>
  </w:style>
  <w:style w:type="paragraph" w:customStyle="1" w:styleId="Styl2">
    <w:name w:val="Styl2"/>
    <w:basedOn w:val="Nagwek3"/>
    <w:next w:val="Naglowek4"/>
    <w:qFormat/>
  </w:style>
  <w:style w:type="paragraph" w:customStyle="1" w:styleId="Styl3">
    <w:name w:val="Styl3"/>
    <w:basedOn w:val="Nagwek3"/>
    <w:qFormat/>
    <w:pPr>
      <w:numPr>
        <w:ilvl w:val="3"/>
      </w:numPr>
    </w:pPr>
  </w:style>
  <w:style w:type="paragraph" w:customStyle="1" w:styleId="Styl31">
    <w:name w:val="Styl31"/>
    <w:basedOn w:val="Nagwek3"/>
    <w:next w:val="Styl3"/>
    <w:qFormat/>
    <w:pPr>
      <w:numPr>
        <w:numId w:val="0"/>
      </w:numPr>
      <w:ind w:left="1080" w:hanging="1080"/>
    </w:pPr>
  </w:style>
  <w:style w:type="paragraph" w:customStyle="1" w:styleId="SmallTitle">
    <w:name w:val="SmallTitle"/>
    <w:basedOn w:val="Normalny"/>
    <w:link w:val="SmallTitleZnak"/>
    <w:qFormat/>
    <w:pPr>
      <w:spacing w:line="259" w:lineRule="auto"/>
      <w:jc w:val="center"/>
    </w:pPr>
    <w:rPr>
      <w:b/>
      <w:bCs/>
    </w:rPr>
  </w:style>
  <w:style w:type="paragraph" w:customStyle="1" w:styleId="SmallSubtitle">
    <w:name w:val="SmallSubtitle"/>
    <w:basedOn w:val="Normalny"/>
    <w:link w:val="SmallSubtitleZnak"/>
    <w:qFormat/>
    <w:pPr>
      <w:keepNext/>
      <w:spacing w:before="240"/>
    </w:pPr>
    <w:rPr>
      <w:b/>
      <w:caps/>
      <w:lang w:val="en-US"/>
    </w:rPr>
  </w:style>
  <w:style w:type="paragraph" w:styleId="Tekstprzypisudolnego">
    <w:name w:val="footnote text"/>
    <w:link w:val="TekstprzypisudolnegoZnak"/>
    <w:semiHidden/>
    <w:pPr>
      <w:spacing w:after="0" w:line="240" w:lineRule="auto"/>
    </w:pPr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uiPriority w:val="9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</w:rPr>
  </w:style>
  <w:style w:type="character" w:customStyle="1" w:styleId="TytuZnak">
    <w:name w:val="Tytuł Znak"/>
    <w:basedOn w:val="Domylnaczcionkaakapitu"/>
    <w:link w:val="Tytu"/>
    <w:uiPriority w:val="99"/>
    <w:rPr>
      <w:rFonts w:ascii="Times New Roman" w:eastAsiaTheme="majorEastAsia" w:hAnsi="Times New Roman" w:cstheme="majorBidi"/>
      <w:b/>
      <w:color w:val="3C3F49" w:themeColor="text2"/>
      <w:spacing w:val="5"/>
      <w:kern w:val="28"/>
      <w:sz w:val="72"/>
      <w:szCs w:val="48"/>
    </w:rPr>
  </w:style>
  <w:style w:type="character" w:customStyle="1" w:styleId="PodtytuZnak">
    <w:name w:val="Podtytuł Znak"/>
    <w:basedOn w:val="Domylnaczcionkaakapitu"/>
    <w:link w:val="Podtytu"/>
    <w:rPr>
      <w:rFonts w:eastAsiaTheme="minorEastAsia"/>
      <w:color w:val="auto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3C3F49"/>
      <w:szCs w:val="20"/>
    </w:rPr>
  </w:style>
  <w:style w:type="character" w:styleId="Wyrnieniedelikatne">
    <w:name w:val="Subtle Emphasis"/>
    <w:aliases w:val="Źródło"/>
    <w:basedOn w:val="Domylnaczcionkaakapitu"/>
    <w:rPr>
      <w:i/>
      <w:iCs/>
      <w:color w:val="404040" w:themeColor="text1" w:themeTint="BF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hAnsi="Segoe UI" w:cs="Segoe UI"/>
      <w:color w:val="121313" w:themeColor="background2" w:themeShade="19"/>
      <w:sz w:val="18"/>
      <w:szCs w:val="18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rPr>
      <w:i/>
      <w:iCs/>
      <w:color w:val="006139" w:themeColor="accent6"/>
      <w:sz w:val="20"/>
      <w:shd w:val="clear" w:color="auto" w:fill="E1F5F5"/>
    </w:rPr>
  </w:style>
  <w:style w:type="character" w:customStyle="1" w:styleId="CytatZnak">
    <w:name w:val="Cytat Znak"/>
    <w:aliases w:val="Uwaga Znak"/>
    <w:basedOn w:val="Domylnaczcionkaakapitu"/>
    <w:link w:val="Cytat"/>
    <w:rPr>
      <w:i/>
      <w:iCs/>
      <w:color w:val="D90912" w:themeColor="accent4"/>
      <w:sz w:val="20"/>
      <w:shd w:val="clear" w:color="auto" w:fill="FFF5F5"/>
    </w:rPr>
  </w:style>
  <w:style w:type="character" w:customStyle="1" w:styleId="NagwekZnak">
    <w:name w:val="Nagłówek Znak"/>
    <w:basedOn w:val="Domylnaczcionkaakapitu"/>
    <w:link w:val="Nagwek"/>
    <w:rPr>
      <w:color w:val="121313" w:themeColor="background2" w:themeShade="19"/>
      <w:sz w:val="20"/>
    </w:rPr>
  </w:style>
  <w:style w:type="character" w:customStyle="1" w:styleId="StopkaZnak">
    <w:name w:val="Stopka Znak"/>
    <w:basedOn w:val="Domylnaczcionkaakapitu"/>
    <w:link w:val="Stopka"/>
    <w:rPr>
      <w:rFonts w:ascii="Times New Roman" w:hAnsi="Times New Roman"/>
      <w:sz w:val="18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customStyle="1" w:styleId="Styl1Znak">
    <w:name w:val="Styl1 Znak"/>
    <w:basedOn w:val="PodtytuZnak"/>
    <w:link w:val="Styl1"/>
    <w:rPr>
      <w:rFonts w:eastAsiaTheme="minorEastAsia"/>
      <w:color w:val="auto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iCs/>
      <w:smallCaps/>
      <w:color w:val="234466" w:themeColor="accent1" w:themeShade="BF"/>
      <w:szCs w:val="20"/>
    </w:rPr>
  </w:style>
  <w:style w:type="character" w:customStyle="1" w:styleId="SmallTitleZnak">
    <w:name w:val="SmallTitle Znak"/>
    <w:basedOn w:val="Domylnaczcionkaakapitu"/>
    <w:link w:val="SmallTitle"/>
    <w:rPr>
      <w:rFonts w:ascii="Times New Roman" w:hAnsi="Times New Roman"/>
      <w:b/>
      <w:bCs/>
    </w:rPr>
  </w:style>
  <w:style w:type="character" w:customStyle="1" w:styleId="SmallSubtitleZnak">
    <w:name w:val="SmallSubtitle Znak"/>
    <w:basedOn w:val="Domylnaczcionkaakapitu"/>
    <w:link w:val="SmallSubtitle"/>
    <w:rPr>
      <w:rFonts w:ascii="Times New Roman" w:hAnsi="Times New Roman"/>
      <w:b/>
      <w:caps/>
      <w:lang w:val="en-US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urulis">
    <w:name w:val="Tabela Curulis"/>
    <w:basedOn w:val="Standardowy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4" w:space="0" w:color="DADBDC" w:themeColor="background2" w:themeTint="99"/>
        <w:insideH w:val="single" w:sz="4" w:space="0" w:color="DADBDC" w:themeColor="background2" w:themeTint="99"/>
        <w:insideV w:val="single" w:sz="4" w:space="0" w:color="DADBDC" w:themeColor="background2" w:themeTint="9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Liczby">
    <w:name w:val="Tabela Curulis Liczby"/>
    <w:basedOn w:val="TabelaCurulis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Eco">
    <w:name w:val="Tabela Curulis Eco"/>
    <w:basedOn w:val="TabelaCurulis"/>
    <w:pPr>
      <w:spacing w:line="240" w:lineRule="auto"/>
    </w:pPr>
    <w:tblPr>
      <w:tblStyleRowBandSize w:val="1"/>
      <w:tblStyleColBandSize w:val="1"/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000000" w:themeColor="text1"/>
        <w:sz w:val="18"/>
        <w:vertAlign w:val="baseline"/>
      </w:rPr>
      <w:tblPr/>
      <w:tcPr>
        <w:tcBorders>
          <w:top w:val="nil"/>
          <w:left w:val="nil"/>
          <w:bottom w:val="single" w:sz="4" w:space="0" w:color="8F9296" w:themeColor="background2" w:themeShade="BF"/>
          <w:right w:val="nil"/>
          <w:insideH w:val="single" w:sz="4" w:space="0" w:color="8F9296" w:themeColor="background2" w:themeShade="BF"/>
          <w:insideV w:val="single" w:sz="4" w:space="0" w:color="8F9296" w:themeColor="background2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FFFFF" w:themeFill="background1"/>
      </w:tcPr>
    </w:tblStyle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328C5"/>
    <w:rPr>
      <w:rFonts w:ascii="Times New Roman" w:hAnsi="Times New Roman"/>
    </w:rPr>
  </w:style>
  <w:style w:type="paragraph" w:customStyle="1" w:styleId="Styl4">
    <w:name w:val="Styl4"/>
    <w:basedOn w:val="Akapitzlist"/>
    <w:link w:val="Styl4Znak"/>
    <w:qFormat/>
    <w:rsid w:val="00910DB2"/>
    <w:pPr>
      <w:numPr>
        <w:ilvl w:val="4"/>
        <w:numId w:val="31"/>
      </w:numPr>
      <w:spacing w:after="0" w:line="360" w:lineRule="auto"/>
      <w:ind w:left="1080" w:right="567"/>
    </w:pPr>
    <w:rPr>
      <w:rFonts w:eastAsia="Times New Roman" w:cs="Times New Roman"/>
      <w:b/>
      <w:smallCaps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83414"/>
    <w:pPr>
      <w:spacing w:after="120" w:line="480" w:lineRule="auto"/>
    </w:pPr>
    <w:rPr>
      <w:rFonts w:asciiTheme="minorHAnsi" w:eastAsiaTheme="minorEastAsia" w:hAnsiTheme="minorHAnsi" w:cs="Times New Roman"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3414"/>
    <w:rPr>
      <w:rFonts w:eastAsiaTheme="minorEastAsia" w:cs="Times New Roman"/>
      <w:sz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3343F"/>
    <w:pPr>
      <w:spacing w:after="0" w:line="240" w:lineRule="auto"/>
    </w:pPr>
    <w:rPr>
      <w:rFonts w:eastAsiaTheme="minorEastAsia" w:cs="Times New Roman"/>
      <w:sz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3343F"/>
    <w:pPr>
      <w:spacing w:after="0" w:line="240" w:lineRule="auto"/>
    </w:pPr>
    <w:rPr>
      <w:rFonts w:eastAsiaTheme="minorEastAsia" w:cs="Times New Roman"/>
      <w:sz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aption">
    <w:name w:val="Table Caption"/>
    <w:basedOn w:val="Normalny"/>
    <w:uiPriority w:val="99"/>
    <w:rsid w:val="00C87729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eastAsiaTheme="minorEastAsia" w:hAnsi="Arial" w:cs="Arial"/>
      <w:bCs/>
      <w:color w:val="auto"/>
      <w:sz w:val="24"/>
      <w:szCs w:val="20"/>
      <w:lang w:eastAsia="pl-PL"/>
    </w:rPr>
  </w:style>
  <w:style w:type="paragraph" w:customStyle="1" w:styleId="TekstPublink">
    <w:name w:val="Tekst (Publink)"/>
    <w:basedOn w:val="Normalny"/>
    <w:uiPriority w:val="99"/>
    <w:rsid w:val="001C756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Calibri"/>
      <w:color w:val="auto"/>
      <w:szCs w:val="24"/>
      <w:lang w:eastAsia="pl-PL"/>
    </w:rPr>
  </w:style>
  <w:style w:type="paragraph" w:customStyle="1" w:styleId="PodpistabeliPublink">
    <w:name w:val="Podpis tabeli (Publink)"/>
    <w:basedOn w:val="TekstPublink"/>
    <w:uiPriority w:val="99"/>
    <w:rsid w:val="001C756C"/>
    <w:pPr>
      <w:spacing w:before="160" w:after="0"/>
      <w:jc w:val="left"/>
    </w:pPr>
    <w:rPr>
      <w:b/>
    </w:rPr>
  </w:style>
  <w:style w:type="paragraph" w:customStyle="1" w:styleId="Podpistabeli2Publink">
    <w:name w:val="Podpis tabeli 2 (Publink)"/>
    <w:basedOn w:val="TekstPublink"/>
    <w:uiPriority w:val="99"/>
    <w:rsid w:val="001C756C"/>
    <w:pPr>
      <w:spacing w:after="0"/>
      <w:contextualSpacing/>
      <w:jc w:val="left"/>
    </w:pPr>
    <w:rPr>
      <w:rFonts w:cs="Arial"/>
    </w:rPr>
  </w:style>
  <w:style w:type="paragraph" w:customStyle="1" w:styleId="NagwektabeliPublink">
    <w:name w:val="Nagłówek tabeli (Publink)"/>
    <w:basedOn w:val="TekstPublink"/>
    <w:uiPriority w:val="99"/>
    <w:rsid w:val="001C756C"/>
    <w:pPr>
      <w:spacing w:after="0"/>
      <w:jc w:val="left"/>
    </w:pPr>
    <w:rPr>
      <w:rFonts w:cs="Arial"/>
      <w:b/>
    </w:rPr>
  </w:style>
  <w:style w:type="paragraph" w:customStyle="1" w:styleId="KomrkatabeliPublink">
    <w:name w:val="Komórka tabeli (Publink)"/>
    <w:basedOn w:val="TekstPublink"/>
    <w:uiPriority w:val="99"/>
    <w:rsid w:val="001C756C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1C756C"/>
    <w:rPr>
      <w:b/>
    </w:rPr>
  </w:style>
  <w:style w:type="paragraph" w:customStyle="1" w:styleId="ListaPublink">
    <w:name w:val="Lista (Publink)"/>
    <w:basedOn w:val="TekstPublink"/>
    <w:uiPriority w:val="99"/>
    <w:rsid w:val="00B166E6"/>
    <w:pPr>
      <w:spacing w:after="0"/>
      <w:contextualSpacing/>
      <w:jc w:val="left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CEC"/>
    <w:rPr>
      <w:rFonts w:ascii="Times New Roman" w:eastAsiaTheme="majorEastAsia" w:hAnsi="Times New Roman" w:cstheme="majorBidi"/>
      <w:i/>
      <w:iCs/>
      <w:color w:val="595959" w:themeColor="text1" w:themeTint="A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CEC"/>
    <w:rPr>
      <w:rFonts w:ascii="Times New Roman" w:eastAsiaTheme="majorEastAsia" w:hAnsi="Times New Roman" w:cstheme="majorBidi"/>
      <w:color w:val="595959" w:themeColor="text1" w:themeTint="A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CEC"/>
    <w:rPr>
      <w:rFonts w:ascii="Times New Roman" w:eastAsiaTheme="majorEastAsia" w:hAnsi="Times New Roman" w:cstheme="majorBidi"/>
      <w:i/>
      <w:iCs/>
      <w:color w:val="272727" w:themeColor="text1" w:themeTint="D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CEC"/>
    <w:rPr>
      <w:rFonts w:ascii="Times New Roman" w:eastAsiaTheme="majorEastAsia" w:hAnsi="Times New Roman" w:cstheme="majorBidi"/>
      <w:color w:val="272727" w:themeColor="text1" w:themeTint="D8"/>
      <w:szCs w:val="20"/>
      <w:lang w:eastAsia="pl-PL"/>
    </w:rPr>
  </w:style>
  <w:style w:type="table" w:customStyle="1" w:styleId="TableNormal">
    <w:name w:val="Table Normal"/>
    <w:rsid w:val="00742CEC"/>
    <w:pPr>
      <w:spacing w:line="276" w:lineRule="auto"/>
    </w:pPr>
    <w:rPr>
      <w:rFonts w:ascii="Times New Roman" w:eastAsia="Times New Roman" w:hAnsi="Times New Roman" w:cs="Times New Roman"/>
      <w:color w:val="0D0D0D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742CEC"/>
    <w:rPr>
      <w:b/>
    </w:rPr>
  </w:style>
  <w:style w:type="character" w:styleId="Wyrnienieintensywne">
    <w:name w:val="Intense Emphasis"/>
    <w:basedOn w:val="Domylnaczcionkaakapitu"/>
    <w:uiPriority w:val="21"/>
    <w:qFormat/>
    <w:rsid w:val="00742CEC"/>
    <w:rPr>
      <w:i/>
      <w:iCs/>
      <w:color w:val="23446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CEC"/>
    <w:rPr>
      <w:b/>
      <w:bCs/>
      <w:smallCaps/>
      <w:color w:val="234466" w:themeColor="accent1" w:themeShade="BF"/>
      <w:spacing w:val="5"/>
    </w:rPr>
  </w:style>
  <w:style w:type="paragraph" w:customStyle="1" w:styleId="TableHeading">
    <w:name w:val="Table Heading"/>
    <w:basedOn w:val="Normalny"/>
    <w:uiPriority w:val="99"/>
    <w:rsid w:val="00742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color w:val="auto"/>
      <w:sz w:val="24"/>
      <w:szCs w:val="20"/>
      <w:lang w:eastAsia="pl-PL"/>
    </w:rPr>
  </w:style>
  <w:style w:type="paragraph" w:customStyle="1" w:styleId="TableCell">
    <w:name w:val="Table Cell"/>
    <w:basedOn w:val="Normalny"/>
    <w:uiPriority w:val="99"/>
    <w:rsid w:val="00742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4"/>
      <w:szCs w:val="20"/>
      <w:lang w:eastAsia="pl-PL"/>
    </w:rPr>
  </w:style>
  <w:style w:type="paragraph" w:customStyle="1" w:styleId="TableCellEmphasised">
    <w:name w:val="Table Cell Emphasised"/>
    <w:basedOn w:val="TableCell"/>
    <w:uiPriority w:val="99"/>
    <w:rsid w:val="00742CEC"/>
    <w:rPr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42CEC"/>
    <w:rPr>
      <w:color w:val="954F72"/>
      <w:u w:val="single"/>
    </w:rPr>
  </w:style>
  <w:style w:type="paragraph" w:customStyle="1" w:styleId="msonormal0">
    <w:name w:val="msonormal"/>
    <w:basedOn w:val="Normalny"/>
    <w:rsid w:val="00742CEC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pl-PL"/>
    </w:rPr>
  </w:style>
  <w:style w:type="paragraph" w:customStyle="1" w:styleId="xl69">
    <w:name w:val="xl69"/>
    <w:basedOn w:val="Normalny"/>
    <w:rsid w:val="00742CEC"/>
    <w:pPr>
      <w:pBdr>
        <w:right w:val="single" w:sz="8" w:space="0" w:color="FFFFFF"/>
      </w:pBdr>
      <w:shd w:val="clear" w:color="000000" w:fill="3C3F4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16"/>
      <w:szCs w:val="16"/>
      <w:lang w:eastAsia="pl-PL"/>
    </w:rPr>
  </w:style>
  <w:style w:type="paragraph" w:customStyle="1" w:styleId="xl70">
    <w:name w:val="xl70"/>
    <w:basedOn w:val="Normalny"/>
    <w:rsid w:val="00742CEC"/>
    <w:pPr>
      <w:shd w:val="clear" w:color="000000" w:fill="3C3F4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16"/>
      <w:szCs w:val="16"/>
      <w:lang w:eastAsia="pl-PL"/>
    </w:rPr>
  </w:style>
  <w:style w:type="paragraph" w:customStyle="1" w:styleId="xl71">
    <w:name w:val="xl71"/>
    <w:basedOn w:val="Normalny"/>
    <w:rsid w:val="00742CE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auto"/>
      <w:sz w:val="16"/>
      <w:szCs w:val="16"/>
      <w:lang w:eastAsia="pl-PL"/>
    </w:rPr>
  </w:style>
  <w:style w:type="paragraph" w:customStyle="1" w:styleId="xl72">
    <w:name w:val="xl72"/>
    <w:basedOn w:val="Normalny"/>
    <w:rsid w:val="00742CEC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73">
    <w:name w:val="xl73"/>
    <w:basedOn w:val="Normalny"/>
    <w:rsid w:val="00742CEC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74">
    <w:name w:val="xl74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3A3838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16"/>
      <w:szCs w:val="16"/>
      <w:lang w:eastAsia="pl-PL"/>
    </w:rPr>
  </w:style>
  <w:style w:type="paragraph" w:customStyle="1" w:styleId="xl75">
    <w:name w:val="xl75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3A3838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16"/>
      <w:szCs w:val="16"/>
      <w:lang w:eastAsia="pl-PL"/>
    </w:rPr>
  </w:style>
  <w:style w:type="paragraph" w:customStyle="1" w:styleId="xl76">
    <w:name w:val="xl76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77">
    <w:name w:val="xl77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78">
    <w:name w:val="xl78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79">
    <w:name w:val="xl79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80">
    <w:name w:val="xl80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81">
    <w:name w:val="xl81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82">
    <w:name w:val="xl82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83">
    <w:name w:val="xl83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84">
    <w:name w:val="xl84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85">
    <w:name w:val="xl85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86">
    <w:name w:val="xl86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87">
    <w:name w:val="xl87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88">
    <w:name w:val="xl88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89">
    <w:name w:val="xl89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90">
    <w:name w:val="xl90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742CEC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742CEC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742CE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742CE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00">
    <w:name w:val="xl100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742CEC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742CE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742CEC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742CEC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742CEC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742CEC"/>
    <w:pPr>
      <w:pBdr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742CEC"/>
    <w:pPr>
      <w:pBdr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742CEC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742CEC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15">
    <w:name w:val="xl115"/>
    <w:basedOn w:val="Normalny"/>
    <w:rsid w:val="00742CE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16">
    <w:name w:val="xl116"/>
    <w:basedOn w:val="Normalny"/>
    <w:rsid w:val="00742CE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19">
    <w:name w:val="xl119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21">
    <w:name w:val="xl121"/>
    <w:basedOn w:val="Normalny"/>
    <w:rsid w:val="00742CEC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742CEC"/>
    <w:pPr>
      <w:pBdr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742CE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24">
    <w:name w:val="xl124"/>
    <w:basedOn w:val="Normalny"/>
    <w:rsid w:val="00742CEC"/>
    <w:pPr>
      <w:pBdr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25">
    <w:name w:val="xl125"/>
    <w:basedOn w:val="Normalny"/>
    <w:rsid w:val="00742CEC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26">
    <w:name w:val="xl126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742CEC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742CEC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31">
    <w:name w:val="xl131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32">
    <w:name w:val="xl132"/>
    <w:basedOn w:val="Normalny"/>
    <w:rsid w:val="00742CE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auto"/>
      <w:sz w:val="16"/>
      <w:szCs w:val="16"/>
      <w:lang w:eastAsia="pl-PL"/>
    </w:rPr>
  </w:style>
  <w:style w:type="paragraph" w:customStyle="1" w:styleId="xl133">
    <w:name w:val="xl133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34">
    <w:name w:val="xl134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35">
    <w:name w:val="xl135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36">
    <w:name w:val="xl136"/>
    <w:basedOn w:val="Normalny"/>
    <w:rsid w:val="00742CEC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37">
    <w:name w:val="xl137"/>
    <w:basedOn w:val="Normalny"/>
    <w:rsid w:val="00742CE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38">
    <w:name w:val="xl138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39">
    <w:name w:val="xl139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auto"/>
      <w:sz w:val="16"/>
      <w:szCs w:val="16"/>
      <w:lang w:eastAsia="pl-PL"/>
    </w:rPr>
  </w:style>
  <w:style w:type="paragraph" w:customStyle="1" w:styleId="xl140">
    <w:name w:val="xl140"/>
    <w:basedOn w:val="Normalny"/>
    <w:rsid w:val="00742CE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41">
    <w:name w:val="xl141"/>
    <w:basedOn w:val="Normalny"/>
    <w:rsid w:val="00742CEC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16"/>
      <w:szCs w:val="16"/>
      <w:lang w:eastAsia="pl-PL"/>
    </w:rPr>
  </w:style>
  <w:style w:type="paragraph" w:customStyle="1" w:styleId="xl142">
    <w:name w:val="xl142"/>
    <w:basedOn w:val="Normalny"/>
    <w:rsid w:val="00742CEC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43">
    <w:name w:val="xl143"/>
    <w:basedOn w:val="Normalny"/>
    <w:rsid w:val="00742CE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16"/>
      <w:szCs w:val="16"/>
      <w:lang w:eastAsia="pl-PL"/>
    </w:rPr>
  </w:style>
  <w:style w:type="paragraph" w:customStyle="1" w:styleId="xl144">
    <w:name w:val="xl144"/>
    <w:basedOn w:val="Normalny"/>
    <w:rsid w:val="00742CE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45">
    <w:name w:val="xl145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auto"/>
      <w:sz w:val="16"/>
      <w:szCs w:val="16"/>
      <w:lang w:eastAsia="pl-PL"/>
    </w:rPr>
  </w:style>
  <w:style w:type="paragraph" w:customStyle="1" w:styleId="xl146">
    <w:name w:val="xl146"/>
    <w:basedOn w:val="Normalny"/>
    <w:rsid w:val="00742CE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47">
    <w:name w:val="xl147"/>
    <w:basedOn w:val="Normalny"/>
    <w:rsid w:val="00742CEC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48">
    <w:name w:val="xl148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16"/>
      <w:szCs w:val="16"/>
      <w:lang w:eastAsia="pl-PL"/>
    </w:rPr>
  </w:style>
  <w:style w:type="paragraph" w:customStyle="1" w:styleId="xl149">
    <w:name w:val="xl149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50">
    <w:name w:val="xl150"/>
    <w:basedOn w:val="Normalny"/>
    <w:rsid w:val="00742CEC"/>
    <w:pPr>
      <w:pBdr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51">
    <w:name w:val="xl151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auto"/>
      <w:sz w:val="16"/>
      <w:szCs w:val="16"/>
      <w:lang w:eastAsia="pl-PL"/>
    </w:rPr>
  </w:style>
  <w:style w:type="paragraph" w:customStyle="1" w:styleId="xl152">
    <w:name w:val="xl152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53">
    <w:name w:val="xl153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54">
    <w:name w:val="xl154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55">
    <w:name w:val="xl155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56">
    <w:name w:val="xl156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57">
    <w:name w:val="xl157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58">
    <w:name w:val="xl158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59">
    <w:name w:val="xl159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paragraph" w:customStyle="1" w:styleId="xl160">
    <w:name w:val="xl160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auto"/>
      <w:sz w:val="16"/>
      <w:szCs w:val="16"/>
      <w:lang w:eastAsia="pl-PL"/>
    </w:rPr>
  </w:style>
  <w:style w:type="character" w:customStyle="1" w:styleId="Styl4Znak">
    <w:name w:val="Styl4 Znak"/>
    <w:basedOn w:val="AkapitzlistZnak"/>
    <w:link w:val="Styl4"/>
    <w:locked/>
    <w:rsid w:val="00742CEC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xl66">
    <w:name w:val="xl66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auto"/>
      <w:sz w:val="18"/>
      <w:szCs w:val="18"/>
      <w:lang w:eastAsia="pl-PL"/>
    </w:rPr>
  </w:style>
  <w:style w:type="paragraph" w:customStyle="1" w:styleId="xl67">
    <w:name w:val="xl67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auto"/>
      <w:sz w:val="18"/>
      <w:szCs w:val="18"/>
      <w:lang w:eastAsia="pl-PL"/>
    </w:rPr>
  </w:style>
  <w:style w:type="paragraph" w:customStyle="1" w:styleId="xl68">
    <w:name w:val="xl68"/>
    <w:basedOn w:val="Normalny"/>
    <w:rsid w:val="00742CE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3A3838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FFFF"/>
      <w:sz w:val="18"/>
      <w:szCs w:val="18"/>
      <w:lang w:eastAsia="pl-PL"/>
    </w:rPr>
  </w:style>
  <w:style w:type="paragraph" w:customStyle="1" w:styleId="TablePostscriptum">
    <w:name w:val="Table Postscriptum"/>
    <w:basedOn w:val="Normalny"/>
    <w:uiPriority w:val="99"/>
    <w:rsid w:val="00742CE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Theme="minorEastAsia" w:hAnsi="Arial" w:cs="Arial"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8.xml"/><Relationship Id="rId21" Type="http://schemas.openxmlformats.org/officeDocument/2006/relationships/chart" Target="charts/chart3.xml"/><Relationship Id="rId42" Type="http://schemas.openxmlformats.org/officeDocument/2006/relationships/chart" Target="charts/chart18.xml"/><Relationship Id="rId47" Type="http://schemas.openxmlformats.org/officeDocument/2006/relationships/image" Target="media/image18.emf"/><Relationship Id="rId63" Type="http://schemas.openxmlformats.org/officeDocument/2006/relationships/chart" Target="charts/chart33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9" Type="http://schemas.openxmlformats.org/officeDocument/2006/relationships/chart" Target="charts/chart11.xml"/><Relationship Id="rId11" Type="http://schemas.openxmlformats.org/officeDocument/2006/relationships/footer" Target="footer3.xml"/><Relationship Id="rId24" Type="http://schemas.openxmlformats.org/officeDocument/2006/relationships/chart" Target="charts/chart6.xml"/><Relationship Id="rId32" Type="http://schemas.openxmlformats.org/officeDocument/2006/relationships/chart" Target="charts/chart14.xml"/><Relationship Id="rId37" Type="http://schemas.openxmlformats.org/officeDocument/2006/relationships/chart" Target="charts/chart16.xml"/><Relationship Id="rId40" Type="http://schemas.openxmlformats.org/officeDocument/2006/relationships/image" Target="media/image13.emf"/><Relationship Id="rId45" Type="http://schemas.openxmlformats.org/officeDocument/2006/relationships/image" Target="media/image17.emf"/><Relationship Id="rId53" Type="http://schemas.openxmlformats.org/officeDocument/2006/relationships/chart" Target="charts/chart23.xml"/><Relationship Id="rId58" Type="http://schemas.openxmlformats.org/officeDocument/2006/relationships/chart" Target="charts/chart28.xml"/><Relationship Id="rId66" Type="http://schemas.openxmlformats.org/officeDocument/2006/relationships/chart" Target="charts/chart36.xml"/><Relationship Id="rId5" Type="http://schemas.openxmlformats.org/officeDocument/2006/relationships/webSettings" Target="webSettings.xml"/><Relationship Id="rId61" Type="http://schemas.openxmlformats.org/officeDocument/2006/relationships/chart" Target="charts/chart31.xml"/><Relationship Id="rId19" Type="http://schemas.openxmlformats.org/officeDocument/2006/relationships/image" Target="media/image8.emf"/><Relationship Id="rId14" Type="http://schemas.openxmlformats.org/officeDocument/2006/relationships/image" Target="media/image4.emf"/><Relationship Id="rId22" Type="http://schemas.openxmlformats.org/officeDocument/2006/relationships/chart" Target="charts/chart4.xml"/><Relationship Id="rId27" Type="http://schemas.openxmlformats.org/officeDocument/2006/relationships/chart" Target="charts/chart9.xml"/><Relationship Id="rId30" Type="http://schemas.openxmlformats.org/officeDocument/2006/relationships/chart" Target="charts/chart12.xml"/><Relationship Id="rId35" Type="http://schemas.openxmlformats.org/officeDocument/2006/relationships/image" Target="media/image10.emf"/><Relationship Id="rId43" Type="http://schemas.openxmlformats.org/officeDocument/2006/relationships/image" Target="media/image15.emf"/><Relationship Id="rId48" Type="http://schemas.openxmlformats.org/officeDocument/2006/relationships/image" Target="media/image19.emf"/><Relationship Id="rId56" Type="http://schemas.openxmlformats.org/officeDocument/2006/relationships/chart" Target="charts/chart26.xml"/><Relationship Id="rId64" Type="http://schemas.openxmlformats.org/officeDocument/2006/relationships/chart" Target="charts/chart34.xml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chart" Target="charts/chart21.xml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6.emf"/><Relationship Id="rId25" Type="http://schemas.openxmlformats.org/officeDocument/2006/relationships/chart" Target="charts/chart7.xml"/><Relationship Id="rId33" Type="http://schemas.openxmlformats.org/officeDocument/2006/relationships/chart" Target="charts/chart15.xml"/><Relationship Id="rId38" Type="http://schemas.openxmlformats.org/officeDocument/2006/relationships/chart" Target="charts/chart17.xml"/><Relationship Id="rId46" Type="http://schemas.openxmlformats.org/officeDocument/2006/relationships/chart" Target="charts/chart19.xml"/><Relationship Id="rId59" Type="http://schemas.openxmlformats.org/officeDocument/2006/relationships/chart" Target="charts/chart29.xml"/><Relationship Id="rId67" Type="http://schemas.openxmlformats.org/officeDocument/2006/relationships/footer" Target="footer4.xml"/><Relationship Id="rId20" Type="http://schemas.openxmlformats.org/officeDocument/2006/relationships/chart" Target="charts/chart2.xml"/><Relationship Id="rId41" Type="http://schemas.openxmlformats.org/officeDocument/2006/relationships/image" Target="media/image14.emf"/><Relationship Id="rId54" Type="http://schemas.openxmlformats.org/officeDocument/2006/relationships/chart" Target="charts/chart24.xml"/><Relationship Id="rId62" Type="http://schemas.openxmlformats.org/officeDocument/2006/relationships/chart" Target="charts/chart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chart" Target="charts/chart5.xml"/><Relationship Id="rId28" Type="http://schemas.openxmlformats.org/officeDocument/2006/relationships/chart" Target="charts/chart10.xml"/><Relationship Id="rId36" Type="http://schemas.openxmlformats.org/officeDocument/2006/relationships/image" Target="media/image11.emf"/><Relationship Id="rId49" Type="http://schemas.openxmlformats.org/officeDocument/2006/relationships/image" Target="media/image20.emf"/><Relationship Id="rId57" Type="http://schemas.openxmlformats.org/officeDocument/2006/relationships/chart" Target="charts/chart27.xml"/><Relationship Id="rId10" Type="http://schemas.openxmlformats.org/officeDocument/2006/relationships/footer" Target="footer2.xml"/><Relationship Id="rId31" Type="http://schemas.openxmlformats.org/officeDocument/2006/relationships/chart" Target="charts/chart13.xml"/><Relationship Id="rId44" Type="http://schemas.openxmlformats.org/officeDocument/2006/relationships/image" Target="media/image16.emf"/><Relationship Id="rId52" Type="http://schemas.openxmlformats.org/officeDocument/2006/relationships/chart" Target="charts/chart22.xml"/><Relationship Id="rId60" Type="http://schemas.openxmlformats.org/officeDocument/2006/relationships/chart" Target="charts/chart30.xml"/><Relationship Id="rId65" Type="http://schemas.openxmlformats.org/officeDocument/2006/relationships/chart" Target="charts/chart3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image" Target="media/image7.emf"/><Relationship Id="rId39" Type="http://schemas.openxmlformats.org/officeDocument/2006/relationships/image" Target="media/image12.emf"/><Relationship Id="rId34" Type="http://schemas.openxmlformats.org/officeDocument/2006/relationships/image" Target="media/image9.emf"/><Relationship Id="rId50" Type="http://schemas.openxmlformats.org/officeDocument/2006/relationships/chart" Target="charts/chart20.xml"/><Relationship Id="rId55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2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4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5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Pozostałe dochody</c:v>
                </c:pt>
                <c:pt idx="1">
                  <c:v>Wpływy z podatków i opłat</c:v>
                </c:pt>
                <c:pt idx="2">
                  <c:v>Udziały w PIT i CIT</c:v>
                </c:pt>
                <c:pt idx="3">
                  <c:v>Subwencja ogólna</c:v>
                </c:pt>
                <c:pt idx="4">
                  <c:v>Dotacje i dochody celowe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2691602.78</c:v>
                </c:pt>
                <c:pt idx="1">
                  <c:v>15322777.57</c:v>
                </c:pt>
                <c:pt idx="2">
                  <c:v>17738493.57</c:v>
                </c:pt>
                <c:pt idx="3">
                  <c:v>15304828</c:v>
                </c:pt>
                <c:pt idx="4">
                  <c:v>15775899.279999999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8-435E-9505-4AED1239C37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Pozostałe dochody</c:v>
                </c:pt>
                <c:pt idx="1">
                  <c:v>Wpływy z podatków i opłat</c:v>
                </c:pt>
                <c:pt idx="2">
                  <c:v>Udziały w PIT i CIT</c:v>
                </c:pt>
                <c:pt idx="3">
                  <c:v>Subwencja ogólna</c:v>
                </c:pt>
                <c:pt idx="4">
                  <c:v>Dotacje i dochody celowe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2299693.46</c:v>
                </c:pt>
                <c:pt idx="1">
                  <c:v>25744055.649999999</c:v>
                </c:pt>
                <c:pt idx="2">
                  <c:v>15306672</c:v>
                </c:pt>
                <c:pt idx="3">
                  <c:v>22184459.5</c:v>
                </c:pt>
                <c:pt idx="4">
                  <c:v>6075071.3499999996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8-435E-9505-4AED1239C37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Pozostałe dochody</c:v>
                </c:pt>
                <c:pt idx="1">
                  <c:v>Wpływy z podatków i opłat</c:v>
                </c:pt>
                <c:pt idx="2">
                  <c:v>Udziały w PIT i CIT</c:v>
                </c:pt>
                <c:pt idx="3">
                  <c:v>Subwencja ogólna</c:v>
                </c:pt>
                <c:pt idx="4">
                  <c:v>Dotacje i dochody celowe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3701353.66</c:v>
                </c:pt>
                <c:pt idx="1">
                  <c:v>19184692.84</c:v>
                </c:pt>
                <c:pt idx="2">
                  <c:v>25478094</c:v>
                </c:pt>
                <c:pt idx="3">
                  <c:v>25594689</c:v>
                </c:pt>
                <c:pt idx="4">
                  <c:v>8313044.8099999996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38-435E-9505-4AED1239C3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700"/>
            </a:pPr>
            <a:endParaRPr lang="pl-PL"/>
          </a:p>
        </c:txPr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 sz="600"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2502063078320359"/>
          <c:y val="0.92994086320122848"/>
          <c:w val="0.29725247449684034"/>
          <c:h val="5.090816329095154E-2"/>
        </c:manualLayout>
      </c:layout>
      <c:overlay val="0"/>
      <c:txPr>
        <a:bodyPr/>
        <a:lstStyle/>
        <a:p>
          <a:pPr>
            <a:defRPr sz="10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Wpływy ogółem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24136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08-4506-A65D-12187A45418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Wpływy ogółem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38734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08-4506-A65D-12187A45418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Wpływy ogółem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55485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08-4506-A65D-12187A454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1238751.01</c:v>
                </c:pt>
                <c:pt idx="1">
                  <c:v>8105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70-4201-9DD7-FC19F9AC5F5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1164179.68</c:v>
                </c:pt>
                <c:pt idx="1">
                  <c:v>6772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70-4201-9DD7-FC19F9AC5F5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1226503.73</c:v>
                </c:pt>
                <c:pt idx="1">
                  <c:v>331467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70-4201-9DD7-FC19F9AC5F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Wpływy ogółem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30299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5B-4754-BB65-FB24CEE70A4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Wpływy ogółem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61241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5B-4754-BB65-FB24CEE70A4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Wpływy ogółem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40775.5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5B-4754-BB65-FB24CEE70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Wpływy z innych lokalnych opłat pobieranych przez jednostki samorządu terytorialnego na podstawie odrębnych ustaw</c:v>
                </c:pt>
                <c:pt idx="1">
                  <c:v>Wpływy z opłat za zezwolenia, akredytacje oraz opłaty ewidencyjne, w tym opłaty za częstotliwości</c:v>
                </c:pt>
                <c:pt idx="2">
                  <c:v>Wpływy z opłat za zezwolenia na sprzedaż napojów alkoholowych</c:v>
                </c:pt>
                <c:pt idx="3">
                  <c:v>Wpływy z opłat za korzystanie z wychowania przedszkolnego</c:v>
                </c:pt>
                <c:pt idx="4">
                  <c:v>Wpływy z części opłaty za zezwolenie na sprzedaż napojów alkoholowych w obrocie hurtowym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5605724.4900000002</c:v>
                </c:pt>
                <c:pt idx="2">
                  <c:v>211821.47</c:v>
                </c:pt>
                <c:pt idx="3">
                  <c:v>76834.399999999994</c:v>
                </c:pt>
                <c:pt idx="4">
                  <c:v>67745.59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03-4469-B636-F6FA4FABAAF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Wpływy z innych lokalnych opłat pobieranych przez jednostki samorządu terytorialnego na podstawie odrębnych ustaw</c:v>
                </c:pt>
                <c:pt idx="1">
                  <c:v>Wpływy z opłat za zezwolenia, akredytacje oraz opłaty ewidencyjne, w tym opłaty za częstotliwości</c:v>
                </c:pt>
                <c:pt idx="2">
                  <c:v>Wpływy z opłat za zezwolenia na sprzedaż napojów alkoholowych</c:v>
                </c:pt>
                <c:pt idx="3">
                  <c:v>Wpływy z opłat za korzystanie z wychowania przedszkolnego</c:v>
                </c:pt>
                <c:pt idx="4">
                  <c:v>Wpływy z części opłaty za zezwolenie na sprzedaż napojów alkoholowych w obrocie hurtowym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14634230.189999999</c:v>
                </c:pt>
                <c:pt idx="2">
                  <c:v>222338.88</c:v>
                </c:pt>
                <c:pt idx="3">
                  <c:v>96796.05</c:v>
                </c:pt>
                <c:pt idx="4">
                  <c:v>59612.37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03-4469-B636-F6FA4FABAAF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Wpływy z innych lokalnych opłat pobieranych przez jednostki samorządu terytorialnego na podstawie odrębnych ustaw</c:v>
                </c:pt>
                <c:pt idx="1">
                  <c:v>Wpływy z opłat za zezwolenia, akredytacje oraz opłaty ewidencyjne, w tym opłaty za częstotliwości</c:v>
                </c:pt>
                <c:pt idx="2">
                  <c:v>Wpływy z opłat za zezwolenia na sprzedaż napojów alkoholowych</c:v>
                </c:pt>
                <c:pt idx="3">
                  <c:v>Wpływy z opłat za korzystanie z wychowania przedszkolnego</c:v>
                </c:pt>
                <c:pt idx="4">
                  <c:v>Wpływy z części opłaty za zezwolenie na sprzedaż napojów alkoholowych w obrocie hurtowym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5889317.4199999999</c:v>
                </c:pt>
                <c:pt idx="1">
                  <c:v>339168.84</c:v>
                </c:pt>
                <c:pt idx="2">
                  <c:v>265581.07</c:v>
                </c:pt>
                <c:pt idx="3">
                  <c:v>98761.25</c:v>
                </c:pt>
                <c:pt idx="4">
                  <c:v>61940.45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03-4469-B636-F6FA4FABA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700"/>
            </a:pPr>
            <a:endParaRPr lang="pl-PL"/>
          </a:p>
        </c:txPr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 sz="550"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4470391434194595E-2"/>
          <c:y val="0.93419396325459314"/>
          <c:w val="0.26236657829082938"/>
          <c:h val="4.5806036745406821E-2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Pozostałe dochody bieżące</c:v>
                </c:pt>
                <c:pt idx="1">
                  <c:v>Wpływy ze zwrotów niewykorzystanych dotacji oraz płatności</c:v>
                </c:pt>
                <c:pt idx="2">
                  <c:v>Wpływy z pozostałych odsetek</c:v>
                </c:pt>
                <c:pt idx="3">
                  <c:v>Wpływy z rozliczeń/zwrotów z lat ubiegłych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943157.21</c:v>
                </c:pt>
                <c:pt idx="1">
                  <c:v>62298.43</c:v>
                </c:pt>
                <c:pt idx="2">
                  <c:v>710670.93</c:v>
                </c:pt>
                <c:pt idx="3">
                  <c:v>476317.68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46-46B3-BAD3-3DF35E8E668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Pozostałe dochody bieżące</c:v>
                </c:pt>
                <c:pt idx="1">
                  <c:v>Wpływy ze zwrotów niewykorzystanych dotacji oraz płatności</c:v>
                </c:pt>
                <c:pt idx="2">
                  <c:v>Wpływy z pozostałych odsetek</c:v>
                </c:pt>
                <c:pt idx="3">
                  <c:v>Wpływy z rozliczeń/zwrotów z lat ubiegłych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944047.55</c:v>
                </c:pt>
                <c:pt idx="1">
                  <c:v>474376.48</c:v>
                </c:pt>
                <c:pt idx="2">
                  <c:v>464855.66</c:v>
                </c:pt>
                <c:pt idx="3">
                  <c:v>205983.41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46-46B3-BAD3-3DF35E8E668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Pozostałe dochody bieżące</c:v>
                </c:pt>
                <c:pt idx="1">
                  <c:v>Wpływy ze zwrotów niewykorzystanych dotacji oraz płatności</c:v>
                </c:pt>
                <c:pt idx="2">
                  <c:v>Wpływy z pozostałych odsetek</c:v>
                </c:pt>
                <c:pt idx="3">
                  <c:v>Wpływy z rozliczeń/zwrotów z lat ubiegłych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942125.67</c:v>
                </c:pt>
                <c:pt idx="1">
                  <c:v>625213.52</c:v>
                </c:pt>
                <c:pt idx="2">
                  <c:v>889419.12</c:v>
                </c:pt>
                <c:pt idx="3">
                  <c:v>1244595.3500000001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46-46B3-BAD3-3DF35E8E66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Pozostałe dochody</c:v>
                </c:pt>
                <c:pt idx="1">
                  <c:v>Dotacje i środki na inwestycje</c:v>
                </c:pt>
                <c:pt idx="2">
                  <c:v>Dochody z majątku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1188049.04</c:v>
                </c:pt>
                <c:pt idx="1">
                  <c:v>6132798.71</c:v>
                </c:pt>
                <c:pt idx="2">
                  <c:v>51800.53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21-491F-8E67-B46985729F3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Pozostałe dochody</c:v>
                </c:pt>
                <c:pt idx="1">
                  <c:v>Dotacje i środki na inwestycje</c:v>
                </c:pt>
                <c:pt idx="2">
                  <c:v>Dochody z majątku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15744</c:v>
                </c:pt>
                <c:pt idx="1">
                  <c:v>24471541.359999999</c:v>
                </c:pt>
                <c:pt idx="2">
                  <c:v>4065.04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21-491F-8E67-B46985729F3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Pozostałe dochody</c:v>
                </c:pt>
                <c:pt idx="1">
                  <c:v>Dotacje i środki na inwestycje</c:v>
                </c:pt>
                <c:pt idx="2">
                  <c:v>Dochody z majątku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1">
                  <c:v>17745825.18</c:v>
                </c:pt>
                <c:pt idx="2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21-491F-8E67-B46985729F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Odpłatne nabycie prawa własności</c:v>
                </c:pt>
                <c:pt idx="1">
                  <c:v>Sprzedaż składników majątkowych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43955</c:v>
                </c:pt>
                <c:pt idx="1">
                  <c:v>7845.53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D4-4149-AA42-8B8966067EB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Odpłatne nabycie prawa własności</c:v>
                </c:pt>
                <c:pt idx="1">
                  <c:v>Sprzedaż składników majątkowych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1">
                  <c:v>4065.04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D4-4149-AA42-8B8966067EB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Odpłatne nabycie prawa własności</c:v>
                </c:pt>
                <c:pt idx="1">
                  <c:v>Sprzedaż składników majątkowych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1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D4-4149-AA42-8B8966067E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Dotacje celowe i środki na inwestycje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6132798.71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EB-4427-A052-74EE684EB0C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Dotacje celowe i środki na inwestycje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24471541.359999999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EB-4427-A052-74EE684EB0C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Dotacje celowe i środki na inwestycje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17745825.18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EB-4427-A052-74EE684EB0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wydatki majątkowe</c:v>
                </c:pt>
                <c:pt idx="1">
                  <c:v>Ochotnicze straże pożarne</c:v>
                </c:pt>
                <c:pt idx="2">
                  <c:v>Obiekty sportowe</c:v>
                </c:pt>
                <c:pt idx="3">
                  <c:v>Drogi publiczne gminne</c:v>
                </c:pt>
                <c:pt idx="4">
                  <c:v>Przedszkola </c:v>
                </c:pt>
                <c:pt idx="5">
                  <c:v>Infrastruktura sanitacyjna wsi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9250637.7699999996</c:v>
                </c:pt>
                <c:pt idx="1">
                  <c:v>49846</c:v>
                </c:pt>
                <c:pt idx="2">
                  <c:v>26813</c:v>
                </c:pt>
                <c:pt idx="3">
                  <c:v>1188462.8899999999</c:v>
                </c:pt>
                <c:pt idx="4">
                  <c:v>1898566.31</c:v>
                </c:pt>
                <c:pt idx="5">
                  <c:v>7757601.8700000001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8F-4D0B-A191-768F79A2890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wydatki majątkowe</c:v>
                </c:pt>
                <c:pt idx="1">
                  <c:v>Ochotnicze straże pożarne</c:v>
                </c:pt>
                <c:pt idx="2">
                  <c:v>Obiekty sportowe</c:v>
                </c:pt>
                <c:pt idx="3">
                  <c:v>Drogi publiczne gminne</c:v>
                </c:pt>
                <c:pt idx="4">
                  <c:v>Przedszkola </c:v>
                </c:pt>
                <c:pt idx="5">
                  <c:v>Infrastruktura sanitacyjna wsi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12807124.27</c:v>
                </c:pt>
                <c:pt idx="1">
                  <c:v>661485.55000000005</c:v>
                </c:pt>
                <c:pt idx="2">
                  <c:v>801348.9</c:v>
                </c:pt>
                <c:pt idx="3">
                  <c:v>6785573.0300000003</c:v>
                </c:pt>
                <c:pt idx="4">
                  <c:v>6237309.3200000003</c:v>
                </c:pt>
                <c:pt idx="5">
                  <c:v>7276485.29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8F-4D0B-A191-768F79A2890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wydatki majątkowe</c:v>
                </c:pt>
                <c:pt idx="1">
                  <c:v>Ochotnicze straże pożarne</c:v>
                </c:pt>
                <c:pt idx="2">
                  <c:v>Obiekty sportowe</c:v>
                </c:pt>
                <c:pt idx="3">
                  <c:v>Drogi publiczne gminne</c:v>
                </c:pt>
                <c:pt idx="4">
                  <c:v>Przedszkola </c:v>
                </c:pt>
                <c:pt idx="5">
                  <c:v>Infrastruktura sanitacyjna wsi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4753558.0199999996</c:v>
                </c:pt>
                <c:pt idx="1">
                  <c:v>1313128</c:v>
                </c:pt>
                <c:pt idx="2">
                  <c:v>1505510.44</c:v>
                </c:pt>
                <c:pt idx="3">
                  <c:v>3933759.38</c:v>
                </c:pt>
                <c:pt idx="4">
                  <c:v>7816096.4699999997</c:v>
                </c:pt>
                <c:pt idx="5">
                  <c:v>12560306.16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8F-4D0B-A191-768F79A28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wydatki bieżące</c:v>
                </c:pt>
                <c:pt idx="1">
                  <c:v>Pomoc społeczna</c:v>
                </c:pt>
                <c:pt idx="2">
                  <c:v>Administracja publiczna</c:v>
                </c:pt>
                <c:pt idx="3">
                  <c:v>Gospodarka komunalna i ochrona środowiska</c:v>
                </c:pt>
                <c:pt idx="4">
                  <c:v>Transport i łączność</c:v>
                </c:pt>
                <c:pt idx="5">
                  <c:v>Oświata i wychowanie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17992222.379999999</c:v>
                </c:pt>
                <c:pt idx="1">
                  <c:v>2731988.92</c:v>
                </c:pt>
                <c:pt idx="2">
                  <c:v>4228433.0999999996</c:v>
                </c:pt>
                <c:pt idx="3">
                  <c:v>5765230.6200000001</c:v>
                </c:pt>
                <c:pt idx="4">
                  <c:v>4782809.59</c:v>
                </c:pt>
                <c:pt idx="5">
                  <c:v>22898075.809999999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B4-411E-8565-69C22EE0740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wydatki bieżące</c:v>
                </c:pt>
                <c:pt idx="1">
                  <c:v>Pomoc społeczna</c:v>
                </c:pt>
                <c:pt idx="2">
                  <c:v>Administracja publiczna</c:v>
                </c:pt>
                <c:pt idx="3">
                  <c:v>Gospodarka komunalna i ochrona środowiska</c:v>
                </c:pt>
                <c:pt idx="4">
                  <c:v>Transport i łączność</c:v>
                </c:pt>
                <c:pt idx="5">
                  <c:v>Oświata i wychowanie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9620736.5</c:v>
                </c:pt>
                <c:pt idx="1">
                  <c:v>2568128.4</c:v>
                </c:pt>
                <c:pt idx="2">
                  <c:v>4505182.82</c:v>
                </c:pt>
                <c:pt idx="3">
                  <c:v>5752692.0199999996</c:v>
                </c:pt>
                <c:pt idx="4">
                  <c:v>5867910.6600000001</c:v>
                </c:pt>
                <c:pt idx="5">
                  <c:v>27464815.41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B4-411E-8565-69C22EE0740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wydatki bieżące</c:v>
                </c:pt>
                <c:pt idx="1">
                  <c:v>Pomoc społeczna</c:v>
                </c:pt>
                <c:pt idx="2">
                  <c:v>Administracja publiczna</c:v>
                </c:pt>
                <c:pt idx="3">
                  <c:v>Gospodarka komunalna i ochrona środowiska</c:v>
                </c:pt>
                <c:pt idx="4">
                  <c:v>Transport i łączność</c:v>
                </c:pt>
                <c:pt idx="5">
                  <c:v>Oświata i wychowanie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10072595.16</c:v>
                </c:pt>
                <c:pt idx="1">
                  <c:v>3080244.37</c:v>
                </c:pt>
                <c:pt idx="2">
                  <c:v>5138856.1500000004</c:v>
                </c:pt>
                <c:pt idx="3">
                  <c:v>6318719.0999999996</c:v>
                </c:pt>
                <c:pt idx="4">
                  <c:v>7059634.7999999998</c:v>
                </c:pt>
                <c:pt idx="5">
                  <c:v>37595894.850000001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B4-411E-8565-69C22EE07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dochody bieżące_x000d_
o charakterze celowym</c:v>
                </c:pt>
                <c:pt idx="1">
                  <c:v>Dochody z dotacji w ramach_x000d_
programów finansowanych_x000d_
z udziałem środków europejskich</c:v>
                </c:pt>
                <c:pt idx="2">
                  <c:v>Dochody z dotacji na zadania realizowane_x000d_
na podstawie porozumień między JST</c:v>
                </c:pt>
                <c:pt idx="3">
                  <c:v>Dotacje celowe _x000d_
otrzymane z budżetu państwa_x000d_
na zadania własne</c:v>
                </c:pt>
                <c:pt idx="4">
                  <c:v>Dotacje celowe otrzymane_x000d_
z budżetu państwa_x000d_
na realizację zadań_x000d_
z zakresu administracji rządowej</c:v>
                </c:pt>
                <c:pt idx="5">
                  <c:v>Dotacje na realizację_x000d_
zadań realizowanych_x000d_
na mocy porozumień_x000d_
z organami administracji rządowej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3830611.05</c:v>
                </c:pt>
                <c:pt idx="1">
                  <c:v>369713.13</c:v>
                </c:pt>
                <c:pt idx="2">
                  <c:v>499728.91</c:v>
                </c:pt>
                <c:pt idx="3">
                  <c:v>1150158.1499999999</c:v>
                </c:pt>
                <c:pt idx="4">
                  <c:v>9915780.8399999999</c:v>
                </c:pt>
                <c:pt idx="5">
                  <c:v>9907.2000000000007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26-43A3-95BF-2DD7CC12484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dochody bieżące_x000d_
o charakterze celowym</c:v>
                </c:pt>
                <c:pt idx="1">
                  <c:v>Dochody z dotacji w ramach_x000d_
programów finansowanych_x000d_
z udziałem środków europejskich</c:v>
                </c:pt>
                <c:pt idx="2">
                  <c:v>Dochody z dotacji na zadania realizowane_x000d_
na podstawie porozumień między JST</c:v>
                </c:pt>
                <c:pt idx="3">
                  <c:v>Dotacje celowe _x000d_
otrzymane z budżetu państwa_x000d_
na zadania własne</c:v>
                </c:pt>
                <c:pt idx="4">
                  <c:v>Dotacje celowe otrzymane_x000d_
z budżetu państwa_x000d_
na realizację zadań_x000d_
z zakresu administracji rządowej</c:v>
                </c:pt>
                <c:pt idx="5">
                  <c:v>Dotacje na realizację_x000d_
zadań realizowanych_x000d_
na mocy porozumień_x000d_
z organami administracji rządowej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1054355.81</c:v>
                </c:pt>
                <c:pt idx="2">
                  <c:v>636160.56000000006</c:v>
                </c:pt>
                <c:pt idx="3">
                  <c:v>1287944.5</c:v>
                </c:pt>
                <c:pt idx="4">
                  <c:v>3060940.48</c:v>
                </c:pt>
                <c:pt idx="5">
                  <c:v>35670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26-43A3-95BF-2DD7CC12484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dochody bieżące_x000d_
o charakterze celowym</c:v>
                </c:pt>
                <c:pt idx="1">
                  <c:v>Dochody z dotacji w ramach_x000d_
programów finansowanych_x000d_
z udziałem środków europejskich</c:v>
                </c:pt>
                <c:pt idx="2">
                  <c:v>Dochody z dotacji na zadania realizowane_x000d_
na podstawie porozumień między JST</c:v>
                </c:pt>
                <c:pt idx="3">
                  <c:v>Dotacje celowe _x000d_
otrzymane z budżetu państwa_x000d_
na zadania własne</c:v>
                </c:pt>
                <c:pt idx="4">
                  <c:v>Dotacje celowe otrzymane_x000d_
z budżetu państwa_x000d_
na realizację zadań_x000d_
z zakresu administracji rządowej</c:v>
                </c:pt>
                <c:pt idx="5">
                  <c:v>Dotacje na realizację_x000d_
zadań realizowanych_x000d_
na mocy porozumień_x000d_
z organami administracji rządowej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786068.58</c:v>
                </c:pt>
                <c:pt idx="1">
                  <c:v>159147.01999999999</c:v>
                </c:pt>
                <c:pt idx="2">
                  <c:v>751684.1</c:v>
                </c:pt>
                <c:pt idx="3">
                  <c:v>2736586.51</c:v>
                </c:pt>
                <c:pt idx="4">
                  <c:v>3785099.74</c:v>
                </c:pt>
                <c:pt idx="5">
                  <c:v>94458.86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26-43A3-95BF-2DD7CC1248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 anchor="t" anchorCtr="0"/>
          <a:lstStyle/>
          <a:p>
            <a:pPr>
              <a:defRPr sz="700"/>
            </a:pPr>
            <a:endParaRPr lang="pl-PL"/>
          </a:p>
        </c:txPr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 sz="550"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9814394779813367E-3"/>
          <c:y val="0.88960608048993861"/>
          <c:w val="0.23601344632245311"/>
          <c:h val="6.8727252843394579E-2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Obsługa papierów wartościowych, kredytów i pożyczek [...]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1425037.82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FA-4C91-9C60-2CF6C140FD4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Obsługa papierów wartościowych, kredytów i pożyczek [...]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1808652.26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FA-4C91-9C60-2CF6C140FD4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Obsługa papierów wartościowych, kredytów i pożyczek [...]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1635491.9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FA-4C91-9C60-2CF6C140FD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1217671123767161E-2"/>
          <c:y val="0.7713590879265092"/>
          <c:w val="0.24657337455765521"/>
          <c:h val="0.16614091207349083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Spółki wodne</c:v>
                </c:pt>
                <c:pt idx="1">
                  <c:v>Melioracje wodne</c:v>
                </c:pt>
                <c:pt idx="2">
                  <c:v>Izby rolnicze</c:v>
                </c:pt>
                <c:pt idx="3">
                  <c:v>Pozostała działalność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513</c:v>
                </c:pt>
                <c:pt idx="2">
                  <c:v>21409.61</c:v>
                </c:pt>
                <c:pt idx="3">
                  <c:v>642667.19999999995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93-4B36-9C12-8F0CEC96089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Spółki wodne</c:v>
                </c:pt>
                <c:pt idx="1">
                  <c:v>Melioracje wodne</c:v>
                </c:pt>
                <c:pt idx="2">
                  <c:v>Izby rolnicze</c:v>
                </c:pt>
                <c:pt idx="3">
                  <c:v>Pozostała działalność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586</c:v>
                </c:pt>
                <c:pt idx="1">
                  <c:v>9975</c:v>
                </c:pt>
                <c:pt idx="2">
                  <c:v>22791.34</c:v>
                </c:pt>
                <c:pt idx="3">
                  <c:v>841481.54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93-4B36-9C12-8F0CEC96089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Spółki wodne</c:v>
                </c:pt>
                <c:pt idx="1">
                  <c:v>Melioracje wodne</c:v>
                </c:pt>
                <c:pt idx="2">
                  <c:v>Izby rolnicze</c:v>
                </c:pt>
                <c:pt idx="3">
                  <c:v>Pozostała działalność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586</c:v>
                </c:pt>
                <c:pt idx="1">
                  <c:v>18400</c:v>
                </c:pt>
                <c:pt idx="2">
                  <c:v>24075.62</c:v>
                </c:pt>
                <c:pt idx="3">
                  <c:v>965845.96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93-4B36-9C12-8F0CEC9608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Pozostała działalność</c:v>
                </c:pt>
                <c:pt idx="1">
                  <c:v>Dostarczanie wody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BC4F-48AF-A051-9E3241462BC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Pozostała działalność</c:v>
                </c:pt>
                <c:pt idx="1">
                  <c:v>Dostarczanie wody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425850.04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4F-48AF-A051-9E3241462BC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Pozostała działalność</c:v>
                </c:pt>
                <c:pt idx="1">
                  <c:v>Dostarczanie wody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1">
                  <c:v>114.16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4F-48AF-A051-9E3241462B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Drogi publiczne krajowe</c:v>
                </c:pt>
                <c:pt idx="1">
                  <c:v>Funkcjonowanie dworców i węzłów przesiadkowych</c:v>
                </c:pt>
                <c:pt idx="2">
                  <c:v>Funkcjonowanie przystanków komunikacyjnych</c:v>
                </c:pt>
                <c:pt idx="3">
                  <c:v>Drogi publiczne powiatowe</c:v>
                </c:pt>
                <c:pt idx="4">
                  <c:v>Drogi publiczne gminne</c:v>
                </c:pt>
                <c:pt idx="5">
                  <c:v>Lokalny transport zbiorowy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1">
                  <c:v>37578.74</c:v>
                </c:pt>
                <c:pt idx="2">
                  <c:v>7071.86</c:v>
                </c:pt>
                <c:pt idx="3">
                  <c:v>18498.7</c:v>
                </c:pt>
                <c:pt idx="4">
                  <c:v>781514.71</c:v>
                </c:pt>
                <c:pt idx="5">
                  <c:v>3934204.18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8B-49F9-B844-6471869BA01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Drogi publiczne krajowe</c:v>
                </c:pt>
                <c:pt idx="1">
                  <c:v>Funkcjonowanie dworców i węzłów przesiadkowych</c:v>
                </c:pt>
                <c:pt idx="2">
                  <c:v>Funkcjonowanie przystanków komunikacyjnych</c:v>
                </c:pt>
                <c:pt idx="3">
                  <c:v>Drogi publiczne powiatowe</c:v>
                </c:pt>
                <c:pt idx="4">
                  <c:v>Drogi publiczne gminne</c:v>
                </c:pt>
                <c:pt idx="5">
                  <c:v>Lokalny transport zbiorowy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6524</c:v>
                </c:pt>
                <c:pt idx="1">
                  <c:v>40301.94</c:v>
                </c:pt>
                <c:pt idx="2">
                  <c:v>6510.29</c:v>
                </c:pt>
                <c:pt idx="3">
                  <c:v>37918.9</c:v>
                </c:pt>
                <c:pt idx="4">
                  <c:v>1420220.24</c:v>
                </c:pt>
                <c:pt idx="5">
                  <c:v>4352236.71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8B-49F9-B844-6471869BA01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Drogi publiczne krajowe</c:v>
                </c:pt>
                <c:pt idx="1">
                  <c:v>Funkcjonowanie dworców i węzłów przesiadkowych</c:v>
                </c:pt>
                <c:pt idx="2">
                  <c:v>Funkcjonowanie przystanków komunikacyjnych</c:v>
                </c:pt>
                <c:pt idx="3">
                  <c:v>Drogi publiczne powiatowe</c:v>
                </c:pt>
                <c:pt idx="4">
                  <c:v>Drogi publiczne gminne</c:v>
                </c:pt>
                <c:pt idx="5">
                  <c:v>Lokalny transport zbiorowy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6524</c:v>
                </c:pt>
                <c:pt idx="1">
                  <c:v>30058.01</c:v>
                </c:pt>
                <c:pt idx="2">
                  <c:v>61238.47</c:v>
                </c:pt>
                <c:pt idx="3">
                  <c:v>72725.62</c:v>
                </c:pt>
                <c:pt idx="4">
                  <c:v>2450464.06</c:v>
                </c:pt>
                <c:pt idx="5">
                  <c:v>4434122.25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8B-49F9-B844-6471869BA0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Gospodarowanie mieszkaniowym zasobem gminy</c:v>
                </c:pt>
                <c:pt idx="1">
                  <c:v>Gospodarka gruntami i nieruchomościami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87994.42</c:v>
                </c:pt>
                <c:pt idx="1">
                  <c:v>172651.47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EF-4E20-B783-04427C39CC3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Gospodarowanie mieszkaniowym zasobem gminy</c:v>
                </c:pt>
                <c:pt idx="1">
                  <c:v>Gospodarka gruntami i nieruchomościami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96214.48</c:v>
                </c:pt>
                <c:pt idx="1">
                  <c:v>240236.75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EF-4E20-B783-04427C39CC3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Gospodarowanie mieszkaniowym zasobem gminy</c:v>
                </c:pt>
                <c:pt idx="1">
                  <c:v>Gospodarka gruntami i nieruchomościami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104715.8</c:v>
                </c:pt>
                <c:pt idx="1">
                  <c:v>290479.09999999998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EF-4E20-B783-04427C39CC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Cmentarze</c:v>
                </c:pt>
                <c:pt idx="1">
                  <c:v>Zadania z zakresu geodezji i kartografii</c:v>
                </c:pt>
                <c:pt idx="2">
                  <c:v>Plany zagospodarowania przestrzennego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1">
                  <c:v>200</c:v>
                </c:pt>
                <c:pt idx="2">
                  <c:v>95925.2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E3-4192-B91F-82675E39FBD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Cmentarze</c:v>
                </c:pt>
                <c:pt idx="1">
                  <c:v>Zadania z zakresu geodezji i kartografii</c:v>
                </c:pt>
                <c:pt idx="2">
                  <c:v>Plany zagospodarowania przestrzennego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35670</c:v>
                </c:pt>
                <c:pt idx="1">
                  <c:v>7296.1</c:v>
                </c:pt>
                <c:pt idx="2">
                  <c:v>177624.56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E3-4192-B91F-82675E39FBD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Cmentarze</c:v>
                </c:pt>
                <c:pt idx="1">
                  <c:v>Zadania z zakresu geodezji i kartografii</c:v>
                </c:pt>
                <c:pt idx="2">
                  <c:v>Plany zagospodarowania przestrzennego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1">
                  <c:v>1449.45</c:v>
                </c:pt>
                <c:pt idx="2">
                  <c:v>156893.14000000001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E3-4192-B91F-82675E39F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Urzędy wojewódzkie</c:v>
                </c:pt>
                <c:pt idx="1">
                  <c:v>Promocja jednostek samorządu terytorialnego</c:v>
                </c:pt>
                <c:pt idx="2">
                  <c:v>Rady gmin (miast i miast na prawach powiatu)</c:v>
                </c:pt>
                <c:pt idx="3">
                  <c:v>Pozostała działalność</c:v>
                </c:pt>
                <c:pt idx="4">
                  <c:v>Urzędy gmin (miast i miast na prawach powiatu)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90168.95</c:v>
                </c:pt>
                <c:pt idx="1">
                  <c:v>120332.57</c:v>
                </c:pt>
                <c:pt idx="2">
                  <c:v>241902.93</c:v>
                </c:pt>
                <c:pt idx="3">
                  <c:v>283980.40000000002</c:v>
                </c:pt>
                <c:pt idx="4">
                  <c:v>3492048.25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7D-43E7-809E-12335CAF556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Urzędy wojewódzkie</c:v>
                </c:pt>
                <c:pt idx="1">
                  <c:v>Promocja jednostek samorządu terytorialnego</c:v>
                </c:pt>
                <c:pt idx="2">
                  <c:v>Rady gmin (miast i miast na prawach powiatu)</c:v>
                </c:pt>
                <c:pt idx="3">
                  <c:v>Pozostała działalność</c:v>
                </c:pt>
                <c:pt idx="4">
                  <c:v>Urzędy gmin (miast i miast na prawach powiatu)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118714.41</c:v>
                </c:pt>
                <c:pt idx="1">
                  <c:v>157850.67000000001</c:v>
                </c:pt>
                <c:pt idx="2">
                  <c:v>235068.66</c:v>
                </c:pt>
                <c:pt idx="3">
                  <c:v>444872.36</c:v>
                </c:pt>
                <c:pt idx="4">
                  <c:v>3548676.72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7D-43E7-809E-12335CAF556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Urzędy wojewódzkie</c:v>
                </c:pt>
                <c:pt idx="1">
                  <c:v>Promocja jednostek samorządu terytorialnego</c:v>
                </c:pt>
                <c:pt idx="2">
                  <c:v>Rady gmin (miast i miast na prawach powiatu)</c:v>
                </c:pt>
                <c:pt idx="3">
                  <c:v>Pozostała działalność</c:v>
                </c:pt>
                <c:pt idx="4">
                  <c:v>Urzędy gmin (miast i miast na prawach powiatu)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132682.42000000001</c:v>
                </c:pt>
                <c:pt idx="1">
                  <c:v>136023.01999999999</c:v>
                </c:pt>
                <c:pt idx="2">
                  <c:v>231293.53</c:v>
                </c:pt>
                <c:pt idx="3">
                  <c:v>698933.44</c:v>
                </c:pt>
                <c:pt idx="4">
                  <c:v>3939923.74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7D-43E7-809E-12335CAF5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Zarządzanie kryzysowe</c:v>
                </c:pt>
                <c:pt idx="1">
                  <c:v>Usuwanie skutków klęsk żywiołowych</c:v>
                </c:pt>
                <c:pt idx="2">
                  <c:v>Ochotnicze straże pożarne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2112.48</c:v>
                </c:pt>
                <c:pt idx="2">
                  <c:v>423299.31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45-443A-AADD-A6F7CCD2EED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Zarządzanie kryzysowe</c:v>
                </c:pt>
                <c:pt idx="1">
                  <c:v>Usuwanie skutków klęsk żywiołowych</c:v>
                </c:pt>
                <c:pt idx="2">
                  <c:v>Ochotnicze straże pożarne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1190.58</c:v>
                </c:pt>
                <c:pt idx="2">
                  <c:v>471716.15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45-443A-AADD-A6F7CCD2EED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Zarządzanie kryzysowe</c:v>
                </c:pt>
                <c:pt idx="1">
                  <c:v>Usuwanie skutków klęsk żywiołowych</c:v>
                </c:pt>
                <c:pt idx="2">
                  <c:v>Ochotnicze straże pożarne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14492.99</c:v>
                </c:pt>
                <c:pt idx="1">
                  <c:v>50000</c:v>
                </c:pt>
                <c:pt idx="2">
                  <c:v>482210.47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45-443A-AADD-A6F7CCD2E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Świetlice szkolne</c:v>
                </c:pt>
                <c:pt idx="1">
                  <c:v>Stołówki szkolne i przedszkolne</c:v>
                </c:pt>
                <c:pt idx="2">
                  <c:v>Realizacja zadań wymagających stosowania specjalnej organizacji nauki (przedszkola) [...]</c:v>
                </c:pt>
                <c:pt idx="3">
                  <c:v>Realizacja zadań wymagających stosowania specjalnej organizacji nauki (SP) [...]</c:v>
                </c:pt>
                <c:pt idx="4">
                  <c:v>Przedszkola </c:v>
                </c:pt>
                <c:pt idx="5">
                  <c:v>Szkoły podstawowe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341486.92</c:v>
                </c:pt>
                <c:pt idx="1">
                  <c:v>551501.42000000004</c:v>
                </c:pt>
                <c:pt idx="2">
                  <c:v>1073290.72</c:v>
                </c:pt>
                <c:pt idx="3">
                  <c:v>1903127.49</c:v>
                </c:pt>
                <c:pt idx="4">
                  <c:v>6695276.29</c:v>
                </c:pt>
                <c:pt idx="5">
                  <c:v>11635715.689999999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B8-46F6-85FC-EFB57348DB4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Świetlice szkolne</c:v>
                </c:pt>
                <c:pt idx="1">
                  <c:v>Stołówki szkolne i przedszkolne</c:v>
                </c:pt>
                <c:pt idx="2">
                  <c:v>Realizacja zadań wymagających stosowania specjalnej organizacji nauki (przedszkola) [...]</c:v>
                </c:pt>
                <c:pt idx="3">
                  <c:v>Realizacja zadań wymagających stosowania specjalnej organizacji nauki (SP) [...]</c:v>
                </c:pt>
                <c:pt idx="4">
                  <c:v>Przedszkola </c:v>
                </c:pt>
                <c:pt idx="5">
                  <c:v>Szkoły podstawowe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480294.53</c:v>
                </c:pt>
                <c:pt idx="1">
                  <c:v>718488.71</c:v>
                </c:pt>
                <c:pt idx="2">
                  <c:v>1152713.29</c:v>
                </c:pt>
                <c:pt idx="3">
                  <c:v>2157179.71</c:v>
                </c:pt>
                <c:pt idx="4">
                  <c:v>8196118.4400000004</c:v>
                </c:pt>
                <c:pt idx="5">
                  <c:v>13923921.460000001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B8-46F6-85FC-EFB57348DB4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Świetlice szkolne</c:v>
                </c:pt>
                <c:pt idx="1">
                  <c:v>Stołówki szkolne i przedszkolne</c:v>
                </c:pt>
                <c:pt idx="2">
                  <c:v>Realizacja zadań wymagających stosowania specjalnej organizacji nauki (przedszkola) [...]</c:v>
                </c:pt>
                <c:pt idx="3">
                  <c:v>Realizacja zadań wymagających stosowania specjalnej organizacji nauki (SP) [...]</c:v>
                </c:pt>
                <c:pt idx="4">
                  <c:v>Przedszkola </c:v>
                </c:pt>
                <c:pt idx="5">
                  <c:v>Szkoły podstawowe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703684.02</c:v>
                </c:pt>
                <c:pt idx="1">
                  <c:v>959553.12</c:v>
                </c:pt>
                <c:pt idx="2">
                  <c:v>1876847.43</c:v>
                </c:pt>
                <c:pt idx="3">
                  <c:v>3476078.17</c:v>
                </c:pt>
                <c:pt idx="4">
                  <c:v>11401035.060000001</c:v>
                </c:pt>
                <c:pt idx="5">
                  <c:v>18102621.82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B8-46F6-85FC-EFB57348D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1081851135930143E-2"/>
          <c:y val="0.85569575678040244"/>
          <c:w val="0.24049188256495305"/>
          <c:h val="6.0970909886264232E-2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Zwalczanie narkomanii</c:v>
                </c:pt>
                <c:pt idx="1">
                  <c:v>Pozostała działalność</c:v>
                </c:pt>
                <c:pt idx="2">
                  <c:v>Izby wytrzeźwień</c:v>
                </c:pt>
                <c:pt idx="3">
                  <c:v>Przeciwdziałanie alkoholizmowi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880</c:v>
                </c:pt>
                <c:pt idx="1">
                  <c:v>3095.48</c:v>
                </c:pt>
                <c:pt idx="2">
                  <c:v>17886</c:v>
                </c:pt>
                <c:pt idx="3">
                  <c:v>314588.56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53-4A65-A762-850EFE5D01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Zwalczanie narkomanii</c:v>
                </c:pt>
                <c:pt idx="1">
                  <c:v>Pozostała działalność</c:v>
                </c:pt>
                <c:pt idx="2">
                  <c:v>Izby wytrzeźwień</c:v>
                </c:pt>
                <c:pt idx="3">
                  <c:v>Przeciwdziałanie alkoholizmowi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1170</c:v>
                </c:pt>
                <c:pt idx="1">
                  <c:v>4088.85</c:v>
                </c:pt>
                <c:pt idx="2">
                  <c:v>24313</c:v>
                </c:pt>
                <c:pt idx="3">
                  <c:v>356343.89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53-4A65-A762-850EFE5D015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Zwalczanie narkomanii</c:v>
                </c:pt>
                <c:pt idx="1">
                  <c:v>Pozostała działalność</c:v>
                </c:pt>
                <c:pt idx="2">
                  <c:v>Izby wytrzeźwień</c:v>
                </c:pt>
                <c:pt idx="3">
                  <c:v>Przeciwdziałanie alkoholizmowi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1282.1099999999999</c:v>
                </c:pt>
                <c:pt idx="1">
                  <c:v>4969.46</c:v>
                </c:pt>
                <c:pt idx="2">
                  <c:v>32298</c:v>
                </c:pt>
                <c:pt idx="3">
                  <c:v>359645.88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53-4A65-A762-850EFE5D0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Część oświatowa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15304828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EA-4505-9C81-F87708678A3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Część oświatowa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18151750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EA-4505-9C81-F87708678A3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Część oświatowa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24792113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EA-4505-9C81-F87708678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700"/>
            </a:pPr>
            <a:endParaRPr lang="pl-PL"/>
          </a:p>
        </c:txPr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 sz="600"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Ośrodki wsparcia</c:v>
                </c:pt>
                <c:pt idx="1">
                  <c:v>Usługi opiekuńcze i specjalistyczne usługi opiekuńcze</c:v>
                </c:pt>
                <c:pt idx="2">
                  <c:v>Zasiłki okresowe, celowe i pomoc w naturze [...]</c:v>
                </c:pt>
                <c:pt idx="3">
                  <c:v>Pozostała działalność</c:v>
                </c:pt>
                <c:pt idx="4">
                  <c:v>Domy pomocy społecznej</c:v>
                </c:pt>
                <c:pt idx="5">
                  <c:v>Ośrodki pomocy społecznej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152203.65</c:v>
                </c:pt>
                <c:pt idx="1">
                  <c:v>172252.94</c:v>
                </c:pt>
                <c:pt idx="2">
                  <c:v>343381.32</c:v>
                </c:pt>
                <c:pt idx="3">
                  <c:v>596341.72</c:v>
                </c:pt>
                <c:pt idx="4">
                  <c:v>289105.32</c:v>
                </c:pt>
                <c:pt idx="5">
                  <c:v>804532.73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BA-4DFC-9A85-3823172B226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Ośrodki wsparcia</c:v>
                </c:pt>
                <c:pt idx="1">
                  <c:v>Usługi opiekuńcze i specjalistyczne usługi opiekuńcze</c:v>
                </c:pt>
                <c:pt idx="2">
                  <c:v>Zasiłki okresowe, celowe i pomoc w naturze [...]</c:v>
                </c:pt>
                <c:pt idx="3">
                  <c:v>Pozostała działalność</c:v>
                </c:pt>
                <c:pt idx="4">
                  <c:v>Domy pomocy społecznej</c:v>
                </c:pt>
                <c:pt idx="5">
                  <c:v>Ośrodki pomocy społecznej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175038.19</c:v>
                </c:pt>
                <c:pt idx="1">
                  <c:v>216175.48</c:v>
                </c:pt>
                <c:pt idx="2">
                  <c:v>309591.67</c:v>
                </c:pt>
                <c:pt idx="3">
                  <c:v>228474.43</c:v>
                </c:pt>
                <c:pt idx="4">
                  <c:v>330603.02</c:v>
                </c:pt>
                <c:pt idx="5">
                  <c:v>946056.26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BA-4DFC-9A85-3823172B226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Ośrodki wsparcia</c:v>
                </c:pt>
                <c:pt idx="1">
                  <c:v>Usługi opiekuńcze i specjalistyczne usługi opiekuńcze</c:v>
                </c:pt>
                <c:pt idx="2">
                  <c:v>Zasiłki okresowe, celowe i pomoc w naturze [...]</c:v>
                </c:pt>
                <c:pt idx="3">
                  <c:v>Pozostała działalność</c:v>
                </c:pt>
                <c:pt idx="4">
                  <c:v>Domy pomocy społecznej</c:v>
                </c:pt>
                <c:pt idx="5">
                  <c:v>Ośrodki pomocy społecznej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235571.82</c:v>
                </c:pt>
                <c:pt idx="1">
                  <c:v>278002.28000000003</c:v>
                </c:pt>
                <c:pt idx="2">
                  <c:v>307269.69</c:v>
                </c:pt>
                <c:pt idx="3">
                  <c:v>322070.03000000003</c:v>
                </c:pt>
                <c:pt idx="4">
                  <c:v>429171.32</c:v>
                </c:pt>
                <c:pt idx="5">
                  <c:v>1163355.44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BA-4DFC-9A85-3823172B22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700"/>
            </a:pPr>
            <a:endParaRPr lang="pl-PL"/>
          </a:p>
        </c:txPr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 sz="550"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Pomoc dla repatriantów</c:v>
                </c:pt>
                <c:pt idx="1">
                  <c:v>Rehabilitacja zawodowa i społeczna osób niepełnosprawnych</c:v>
                </c:pt>
                <c:pt idx="2">
                  <c:v>Pozostała działalność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1">
                  <c:v>1550</c:v>
                </c:pt>
                <c:pt idx="2">
                  <c:v>3816850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5A-4E07-8180-1297D2F4828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Pomoc dla repatriantów</c:v>
                </c:pt>
                <c:pt idx="1">
                  <c:v>Rehabilitacja zawodowa i społeczna osób niepełnosprawnych</c:v>
                </c:pt>
                <c:pt idx="2">
                  <c:v>Pozostała działalność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15506.99</c:v>
                </c:pt>
                <c:pt idx="1">
                  <c:v>3950.01</c:v>
                </c:pt>
                <c:pt idx="2">
                  <c:v>228286.47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5A-4E07-8180-1297D2F4828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Pomoc dla repatriantów</c:v>
                </c:pt>
                <c:pt idx="1">
                  <c:v>Rehabilitacja zawodowa i społeczna osób niepełnosprawnych</c:v>
                </c:pt>
                <c:pt idx="2">
                  <c:v>Pozostała działalność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1">
                  <c:v>5706</c:v>
                </c:pt>
                <c:pt idx="2">
                  <c:v>111612.97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5A-4E07-8180-1297D2F48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Pozostała działalność</c:v>
                </c:pt>
                <c:pt idx="1">
                  <c:v>Pomoc materialna dla uczniów o charakterze socjalnym</c:v>
                </c:pt>
                <c:pt idx="2">
                  <c:v>Wczesne wspomaganie rozwoju dziecka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2480</c:v>
                </c:pt>
                <c:pt idx="1">
                  <c:v>10713.6</c:v>
                </c:pt>
                <c:pt idx="2">
                  <c:v>64655.46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22-46C6-A5A8-68E09B5F429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Pozostała działalność</c:v>
                </c:pt>
                <c:pt idx="1">
                  <c:v>Pomoc materialna dla uczniów o charakterze socjalnym</c:v>
                </c:pt>
                <c:pt idx="2">
                  <c:v>Wczesne wspomaganie rozwoju dziecka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2976</c:v>
                </c:pt>
                <c:pt idx="1">
                  <c:v>8531.2000000000007</c:v>
                </c:pt>
                <c:pt idx="2">
                  <c:v>70924.39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22-46C6-A5A8-68E09B5F429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Pozostała działalność</c:v>
                </c:pt>
                <c:pt idx="1">
                  <c:v>Pomoc materialna dla uczniów o charakterze socjalnym</c:v>
                </c:pt>
                <c:pt idx="2">
                  <c:v>Wczesne wspomaganie rozwoju dziecka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1">
                  <c:v>3571.2</c:v>
                </c:pt>
                <c:pt idx="2">
                  <c:v>109490.64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22-46C6-A5A8-68E09B5F42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Składki na ubezpieczenie zdrowotne opłacane za osoby pobierające niektóre świadczenia rodzinne [...]</c:v>
                </c:pt>
                <c:pt idx="1">
                  <c:v>Rodziny zastępcze</c:v>
                </c:pt>
                <c:pt idx="2">
                  <c:v>Wspieranie rodziny</c:v>
                </c:pt>
                <c:pt idx="3">
                  <c:v>Pozostała działalność</c:v>
                </c:pt>
                <c:pt idx="4">
                  <c:v>System opieki nad dziećmi w wieku do lat 3</c:v>
                </c:pt>
                <c:pt idx="5">
                  <c:v>Świadczenia rodzinne, świadczenie z funduszu alimentacyjnego [...]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11819.07</c:v>
                </c:pt>
                <c:pt idx="1">
                  <c:v>27769.5</c:v>
                </c:pt>
                <c:pt idx="2">
                  <c:v>74758.350000000006</c:v>
                </c:pt>
                <c:pt idx="3">
                  <c:v>15238.07</c:v>
                </c:pt>
                <c:pt idx="4">
                  <c:v>191100</c:v>
                </c:pt>
                <c:pt idx="5">
                  <c:v>1664635.27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6-459B-911A-CD57330152E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Składki na ubezpieczenie zdrowotne opłacane za osoby pobierające niektóre świadczenia rodzinne [...]</c:v>
                </c:pt>
                <c:pt idx="1">
                  <c:v>Rodziny zastępcze</c:v>
                </c:pt>
                <c:pt idx="2">
                  <c:v>Wspieranie rodziny</c:v>
                </c:pt>
                <c:pt idx="3">
                  <c:v>Pozostała działalność</c:v>
                </c:pt>
                <c:pt idx="4">
                  <c:v>System opieki nad dziećmi w wieku do lat 3</c:v>
                </c:pt>
                <c:pt idx="5">
                  <c:v>Świadczenia rodzinne, świadczenie z funduszu alimentacyjnego [...]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9512.4599999999991</c:v>
                </c:pt>
                <c:pt idx="1">
                  <c:v>52721.73</c:v>
                </c:pt>
                <c:pt idx="2">
                  <c:v>84190.13</c:v>
                </c:pt>
                <c:pt idx="3">
                  <c:v>36242.239999999998</c:v>
                </c:pt>
                <c:pt idx="4">
                  <c:v>262950</c:v>
                </c:pt>
                <c:pt idx="5">
                  <c:v>1831209.91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86-459B-911A-CD57330152E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Składki na ubezpieczenie zdrowotne opłacane za osoby pobierające niektóre świadczenia rodzinne [...]</c:v>
                </c:pt>
                <c:pt idx="1">
                  <c:v>Rodziny zastępcze</c:v>
                </c:pt>
                <c:pt idx="2">
                  <c:v>Wspieranie rodziny</c:v>
                </c:pt>
                <c:pt idx="3">
                  <c:v>Pozostała działalność</c:v>
                </c:pt>
                <c:pt idx="4">
                  <c:v>System opieki nad dziećmi w wieku do lat 3</c:v>
                </c:pt>
                <c:pt idx="5">
                  <c:v>Świadczenia rodzinne, świadczenie z funduszu alimentacyjnego [...]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21938.67</c:v>
                </c:pt>
                <c:pt idx="1">
                  <c:v>61908.18</c:v>
                </c:pt>
                <c:pt idx="2">
                  <c:v>102428.38</c:v>
                </c:pt>
                <c:pt idx="3">
                  <c:v>116401.2</c:v>
                </c:pt>
                <c:pt idx="4">
                  <c:v>363200</c:v>
                </c:pt>
                <c:pt idx="5">
                  <c:v>2087128.29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86-459B-911A-CD57330152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Pozostała działalność</c:v>
                </c:pt>
                <c:pt idx="1">
                  <c:v>Schroniska dla zwierząt</c:v>
                </c:pt>
                <c:pt idx="2">
                  <c:v>Oczyszczanie miast i wsi</c:v>
                </c:pt>
                <c:pt idx="3">
                  <c:v>Utrzymanie zieleni w miastach i gminach</c:v>
                </c:pt>
                <c:pt idx="4">
                  <c:v>Oświetlenie ulic, placów i dróg</c:v>
                </c:pt>
                <c:pt idx="5">
                  <c:v>Gospodarka odpadami komunalnymi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23009.31</c:v>
                </c:pt>
                <c:pt idx="1">
                  <c:v>72588.639999999999</c:v>
                </c:pt>
                <c:pt idx="2">
                  <c:v>159094.39000000001</c:v>
                </c:pt>
                <c:pt idx="3">
                  <c:v>255138.4</c:v>
                </c:pt>
                <c:pt idx="4">
                  <c:v>593905.54</c:v>
                </c:pt>
                <c:pt idx="5">
                  <c:v>4592590.07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61-471B-8C33-C4F49466B3C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Pozostała działalność</c:v>
                </c:pt>
                <c:pt idx="1">
                  <c:v>Schroniska dla zwierząt</c:v>
                </c:pt>
                <c:pt idx="2">
                  <c:v>Oczyszczanie miast i wsi</c:v>
                </c:pt>
                <c:pt idx="3">
                  <c:v>Utrzymanie zieleni w miastach i gminach</c:v>
                </c:pt>
                <c:pt idx="4">
                  <c:v>Oświetlenie ulic, placów i dróg</c:v>
                </c:pt>
                <c:pt idx="5">
                  <c:v>Gospodarka odpadami komunalnymi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24826.94</c:v>
                </c:pt>
                <c:pt idx="1">
                  <c:v>124463.12</c:v>
                </c:pt>
                <c:pt idx="2">
                  <c:v>175296.14</c:v>
                </c:pt>
                <c:pt idx="3">
                  <c:v>235242.96</c:v>
                </c:pt>
                <c:pt idx="4">
                  <c:v>823889.7</c:v>
                </c:pt>
                <c:pt idx="5">
                  <c:v>4290087.45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61-471B-8C33-C4F49466B3C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Pozostała działalność</c:v>
                </c:pt>
                <c:pt idx="1">
                  <c:v>Schroniska dla zwierząt</c:v>
                </c:pt>
                <c:pt idx="2">
                  <c:v>Oczyszczanie miast i wsi</c:v>
                </c:pt>
                <c:pt idx="3">
                  <c:v>Utrzymanie zieleni w miastach i gminach</c:v>
                </c:pt>
                <c:pt idx="4">
                  <c:v>Oświetlenie ulic, placów i dróg</c:v>
                </c:pt>
                <c:pt idx="5">
                  <c:v>Gospodarka odpadami komunalnymi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39690.03</c:v>
                </c:pt>
                <c:pt idx="1">
                  <c:v>133974.42000000001</c:v>
                </c:pt>
                <c:pt idx="2">
                  <c:v>221090.12</c:v>
                </c:pt>
                <c:pt idx="3">
                  <c:v>353447.34</c:v>
                </c:pt>
                <c:pt idx="4">
                  <c:v>919786.14</c:v>
                </c:pt>
                <c:pt idx="5">
                  <c:v>4616659.16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61-471B-8C33-C4F49466B3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Ochrona zabytków i opieka nad zabytkami</c:v>
                </c:pt>
                <c:pt idx="1">
                  <c:v>Pozostała działalność</c:v>
                </c:pt>
                <c:pt idx="2">
                  <c:v>Domy i ośrodki kultury, świetlice i kluby</c:v>
                </c:pt>
                <c:pt idx="3">
                  <c:v>Biblioteki</c:v>
                </c:pt>
                <c:pt idx="4">
                  <c:v>Pozostałe instytucje kultury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1">
                  <c:v>15550.3</c:v>
                </c:pt>
                <c:pt idx="2">
                  <c:v>120984.55</c:v>
                </c:pt>
                <c:pt idx="3">
                  <c:v>300040</c:v>
                </c:pt>
                <c:pt idx="4">
                  <c:v>1305765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75-4BF9-9B0D-7C50C81B797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Ochrona zabytków i opieka nad zabytkami</c:v>
                </c:pt>
                <c:pt idx="1">
                  <c:v>Pozostała działalność</c:v>
                </c:pt>
                <c:pt idx="2">
                  <c:v>Domy i ośrodki kultury, świetlice i kluby</c:v>
                </c:pt>
                <c:pt idx="3">
                  <c:v>Biblioteki</c:v>
                </c:pt>
                <c:pt idx="4">
                  <c:v>Pozostałe instytucje kultury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38630</c:v>
                </c:pt>
                <c:pt idx="1">
                  <c:v>14141.31</c:v>
                </c:pt>
                <c:pt idx="2">
                  <c:v>107947.93</c:v>
                </c:pt>
                <c:pt idx="3">
                  <c:v>305262</c:v>
                </c:pt>
                <c:pt idx="4">
                  <c:v>1625069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75-4BF9-9B0D-7C50C81B797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Ochrona zabytków i opieka nad zabytkami</c:v>
                </c:pt>
                <c:pt idx="1">
                  <c:v>Pozostała działalność</c:v>
                </c:pt>
                <c:pt idx="2">
                  <c:v>Domy i ośrodki kultury, świetlice i kluby</c:v>
                </c:pt>
                <c:pt idx="3">
                  <c:v>Biblioteki</c:v>
                </c:pt>
                <c:pt idx="4">
                  <c:v>Pozostałe instytucje kultury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10455</c:v>
                </c:pt>
                <c:pt idx="1">
                  <c:v>14645.93</c:v>
                </c:pt>
                <c:pt idx="2">
                  <c:v>185618.04</c:v>
                </c:pt>
                <c:pt idx="3">
                  <c:v>350000</c:v>
                </c:pt>
                <c:pt idx="4">
                  <c:v>1800000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75-4BF9-9B0D-7C50C81B7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Obiekty sportowe</c:v>
                </c:pt>
                <c:pt idx="1">
                  <c:v>Pozostała działalność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61336.87</c:v>
                </c:pt>
                <c:pt idx="1">
                  <c:v>173675.04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79-4673-A2C5-AD8213DDEA1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Obiekty sportowe</c:v>
                </c:pt>
                <c:pt idx="1">
                  <c:v>Pozostała działalność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118997.15</c:v>
                </c:pt>
                <c:pt idx="1">
                  <c:v>224991.88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79-4673-A2C5-AD8213DDEA1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Obiekty sportowe</c:v>
                </c:pt>
                <c:pt idx="1">
                  <c:v>Pozostała działalność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157063.74</c:v>
                </c:pt>
                <c:pt idx="1">
                  <c:v>309208.68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79-4673-A2C5-AD8213DDEA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z tyt. CIT</c:v>
                </c:pt>
                <c:pt idx="1">
                  <c:v>Wpływy z tyt. PIT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522591</c:v>
                </c:pt>
                <c:pt idx="1">
                  <c:v>17215902.57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3D-4953-BB96-2A72A4CAA8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z tyt. CIT</c:v>
                </c:pt>
                <c:pt idx="1">
                  <c:v>Wpływy z tyt. PIT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1168920</c:v>
                </c:pt>
                <c:pt idx="1">
                  <c:v>14137752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3D-4953-BB96-2A72A4CAA8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z tyt. CIT</c:v>
                </c:pt>
                <c:pt idx="1">
                  <c:v>Wpływy z tyt. PIT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957849</c:v>
                </c:pt>
                <c:pt idx="1">
                  <c:v>24520245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3D-4953-BB96-2A72A4CAA8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700"/>
            </a:pPr>
            <a:endParaRPr lang="pl-PL"/>
          </a:p>
        </c:txPr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 sz="600"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2016047.59</c:v>
                </c:pt>
                <c:pt idx="1">
                  <c:v>4484373.43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2D-4B4B-88DB-C1DB9300C3F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2293115.7799999998</c:v>
                </c:pt>
                <c:pt idx="1">
                  <c:v>5496465.9199999999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2D-4B4B-88DB-C1DB9300C3F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2425329.2599999998</c:v>
                </c:pt>
                <c:pt idx="1">
                  <c:v>6822253.6500000004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2D-4B4B-88DB-C1DB9300C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700"/>
            </a:pPr>
            <a:endParaRPr lang="pl-PL"/>
          </a:p>
        </c:txPr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 sz="600"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5462648306200728"/>
          <c:y val="0.83548490813648291"/>
          <c:w val="0.27047523428109904"/>
          <c:h val="0.11451509186351706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789236.55</c:v>
                </c:pt>
                <c:pt idx="1">
                  <c:v>282960.78000000003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FF-4F4F-B8B0-B06475BB573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796029.12</c:v>
                </c:pt>
                <c:pt idx="1">
                  <c:v>311875.38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FF-4F4F-B8B0-B06475BB573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903034.46</c:v>
                </c:pt>
                <c:pt idx="1">
                  <c:v>333084.56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FF-4F4F-B8B0-B06475BB57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322</c:v>
                </c:pt>
                <c:pt idx="1">
                  <c:v>5435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FF-4D41-86AE-CD492F9C3E6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468</c:v>
                </c:pt>
                <c:pt idx="1">
                  <c:v>8215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FF-4D41-86AE-CD492F9C3E6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468</c:v>
                </c:pt>
                <c:pt idx="1">
                  <c:v>8321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FF-4D41-86AE-CD492F9C3E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93039.66</c:v>
                </c:pt>
                <c:pt idx="1">
                  <c:v>321055.40000000002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D3-4F1D-AAA0-9B5ECE4A6D6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79878.179999999993</c:v>
                </c:pt>
                <c:pt idx="1">
                  <c:v>347332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D3-4F1D-AAA0-9B5ECE4A6D6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Wpływy od osób fizycznych</c:v>
                </c:pt>
                <c:pt idx="1">
                  <c:v>Wpływy od osób prawnych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73709.259999999995</c:v>
                </c:pt>
                <c:pt idx="1">
                  <c:v>208321.3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D3-4F1D-AAA0-9B5ECE4A6D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12E05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Wpływy ogółem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11048.26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F5-4D9C-9B2A-4E9B5971F88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Wpływy ogółem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66500.429999999993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F5-4D9C-9B2A-4E9B5971F88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</c:f>
              <c:strCache>
                <c:ptCount val="1"/>
                <c:pt idx="0">
                  <c:v>Wpływy ogółem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48399.08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F5-4D9C-9B2A-4E9B5971F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75EC-6D52-46E9-B8D0-DADF27B5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48966</Words>
  <Characters>293798</Characters>
  <Application>Microsoft Office Word</Application>
  <DocSecurity>0</DocSecurity>
  <Lines>2448</Lines>
  <Paragraphs>684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wykonania budżetu Kleszczewo za 2024 r.</vt:lpstr>
    </vt:vector>
  </TitlesOfParts>
  <Company/>
  <LinksUpToDate>false</LinksUpToDate>
  <CharactersWithSpaces>342080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wykonania budżetu Kleszczewo za 2024 r.</dc:title>
  <dc:creator>Karolina Sawko</dc:creator>
  <cp:keywords>Curulis Sp. z o.o.</cp:keywords>
  <cp:lastModifiedBy>Agata Kaczmarek</cp:lastModifiedBy>
  <cp:revision>22</cp:revision>
  <cp:lastPrinted>2025-03-31T12:20:00Z</cp:lastPrinted>
  <dcterms:created xsi:type="dcterms:W3CDTF">2025-03-30T21:28:00Z</dcterms:created>
  <dcterms:modified xsi:type="dcterms:W3CDTF">2025-03-31T12:22:00Z</dcterms:modified>
</cp:coreProperties>
</file>